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252" w:rsidRPr="00A611EC" w:rsidRDefault="002C6252" w:rsidP="002C6252">
      <w:pPr>
        <w:overflowPunct w:val="0"/>
        <w:autoSpaceDE w:val="0"/>
        <w:autoSpaceDN w:val="0"/>
        <w:adjustRightInd w:val="0"/>
        <w:spacing w:after="0" w:line="240" w:lineRule="auto"/>
        <w:textAlignment w:val="baseline"/>
        <w:rPr>
          <w:rFonts w:eastAsia="Times New Roman"/>
          <w:b/>
          <w:sz w:val="24"/>
          <w:szCs w:val="24"/>
          <w:u w:val="single"/>
          <w:lang w:eastAsia="pt-BR"/>
        </w:rPr>
      </w:pPr>
    </w:p>
    <w:p w:rsidR="002C6252" w:rsidRPr="00A611EC" w:rsidRDefault="002C6252" w:rsidP="002C6252">
      <w:pPr>
        <w:overflowPunct w:val="0"/>
        <w:autoSpaceDE w:val="0"/>
        <w:autoSpaceDN w:val="0"/>
        <w:adjustRightInd w:val="0"/>
        <w:spacing w:after="0" w:line="240" w:lineRule="auto"/>
        <w:textAlignment w:val="baseline"/>
        <w:rPr>
          <w:rFonts w:eastAsia="Times New Roman"/>
          <w:b/>
          <w:bCs/>
          <w:sz w:val="24"/>
          <w:szCs w:val="24"/>
          <w:lang w:eastAsia="pt-BR"/>
        </w:rPr>
      </w:pPr>
      <w:r w:rsidRPr="00A611EC">
        <w:rPr>
          <w:rFonts w:eastAsia="Times New Roman"/>
          <w:b/>
          <w:sz w:val="24"/>
          <w:szCs w:val="24"/>
          <w:u w:val="single"/>
          <w:lang w:eastAsia="pt-BR"/>
        </w:rPr>
        <w:t>CONTRATO 1.01/2020</w:t>
      </w:r>
    </w:p>
    <w:p w:rsidR="002C6252" w:rsidRPr="00A611EC" w:rsidRDefault="002C6252" w:rsidP="002C6252">
      <w:pPr>
        <w:overflowPunct w:val="0"/>
        <w:autoSpaceDE w:val="0"/>
        <w:autoSpaceDN w:val="0"/>
        <w:adjustRightInd w:val="0"/>
        <w:spacing w:after="0" w:line="240" w:lineRule="auto"/>
        <w:jc w:val="both"/>
        <w:textAlignment w:val="baseline"/>
        <w:rPr>
          <w:rFonts w:eastAsia="Times New Roman"/>
          <w:b/>
          <w:bCs/>
          <w:sz w:val="24"/>
          <w:szCs w:val="24"/>
          <w:lang w:eastAsia="pt-BR"/>
        </w:rPr>
      </w:pPr>
      <w:r w:rsidRPr="00A611EC">
        <w:rPr>
          <w:rFonts w:eastAsia="Times New Roman"/>
          <w:b/>
          <w:bCs/>
          <w:color w:val="000000"/>
          <w:sz w:val="24"/>
          <w:szCs w:val="24"/>
          <w:lang w:eastAsia="pt-BR"/>
        </w:rPr>
        <w:t>Pregão Presencial nº 1/2020</w:t>
      </w:r>
      <w:r w:rsidRPr="00A611EC">
        <w:rPr>
          <w:rFonts w:eastAsia="Times New Roman"/>
          <w:b/>
          <w:bCs/>
          <w:sz w:val="24"/>
          <w:szCs w:val="24"/>
          <w:lang w:eastAsia="pt-BR"/>
        </w:rPr>
        <w:t xml:space="preserve"> </w:t>
      </w:r>
    </w:p>
    <w:p w:rsidR="002C6252" w:rsidRPr="00A611EC" w:rsidRDefault="002C6252" w:rsidP="002C6252">
      <w:pPr>
        <w:overflowPunct w:val="0"/>
        <w:autoSpaceDE w:val="0"/>
        <w:autoSpaceDN w:val="0"/>
        <w:adjustRightInd w:val="0"/>
        <w:spacing w:after="0" w:line="240" w:lineRule="auto"/>
        <w:jc w:val="both"/>
        <w:textAlignment w:val="baseline"/>
        <w:rPr>
          <w:rFonts w:eastAsia="Times New Roman"/>
          <w:b/>
          <w:sz w:val="24"/>
          <w:szCs w:val="24"/>
          <w:lang w:eastAsia="pt-BR"/>
        </w:rPr>
      </w:pPr>
      <w:r w:rsidRPr="00A611EC">
        <w:rPr>
          <w:rFonts w:eastAsia="Times New Roman"/>
          <w:b/>
          <w:bCs/>
          <w:sz w:val="24"/>
          <w:szCs w:val="24"/>
          <w:lang w:eastAsia="pt-BR"/>
        </w:rPr>
        <w:t>Menor preço - Total Por Item</w:t>
      </w:r>
    </w:p>
    <w:p w:rsidR="002C6252" w:rsidRPr="00A611EC" w:rsidRDefault="002C6252" w:rsidP="002C6252">
      <w:pPr>
        <w:suppressAutoHyphens/>
        <w:spacing w:after="0" w:line="240" w:lineRule="auto"/>
        <w:jc w:val="both"/>
        <w:rPr>
          <w:rFonts w:eastAsia="Arial Unicode MS"/>
          <w:b/>
          <w:sz w:val="24"/>
          <w:szCs w:val="24"/>
          <w:lang w:eastAsia="ar-SA"/>
        </w:rPr>
      </w:pPr>
      <w:r w:rsidRPr="00A611EC">
        <w:rPr>
          <w:rFonts w:eastAsia="Arial Unicode MS"/>
          <w:b/>
          <w:sz w:val="24"/>
          <w:szCs w:val="24"/>
          <w:lang w:eastAsia="ar-SA"/>
        </w:rPr>
        <w:t>Data da Assinatura: 27/01/2020</w:t>
      </w:r>
    </w:p>
    <w:p w:rsidR="002C6252" w:rsidRPr="00A611EC" w:rsidRDefault="002C6252" w:rsidP="002C6252">
      <w:pPr>
        <w:suppressAutoHyphens/>
        <w:spacing w:after="0" w:line="240" w:lineRule="auto"/>
        <w:jc w:val="both"/>
        <w:rPr>
          <w:rFonts w:eastAsia="Arial Unicode MS"/>
          <w:sz w:val="24"/>
          <w:szCs w:val="24"/>
          <w:shd w:val="clear" w:color="auto" w:fill="FF0000"/>
          <w:lang w:eastAsia="ar-SA"/>
        </w:rPr>
      </w:pPr>
      <w:r w:rsidRPr="00A611EC">
        <w:rPr>
          <w:rFonts w:eastAsia="Arial Unicode MS"/>
          <w:b/>
          <w:sz w:val="24"/>
          <w:szCs w:val="24"/>
          <w:lang w:eastAsia="ar-SA"/>
        </w:rPr>
        <w:t>Data de Expiração: 27/01/2021</w:t>
      </w:r>
    </w:p>
    <w:p w:rsidR="002C6252" w:rsidRPr="00A611EC" w:rsidRDefault="002C6252" w:rsidP="002C6252">
      <w:pPr>
        <w:suppressAutoHyphens/>
        <w:spacing w:after="0" w:line="240" w:lineRule="auto"/>
        <w:jc w:val="both"/>
        <w:rPr>
          <w:rFonts w:eastAsia="Arial Unicode MS"/>
          <w:sz w:val="24"/>
          <w:szCs w:val="24"/>
          <w:shd w:val="clear" w:color="auto" w:fill="FF0000"/>
          <w:lang w:eastAsia="ar-SA"/>
        </w:rPr>
      </w:pPr>
    </w:p>
    <w:p w:rsidR="002C6252" w:rsidRPr="00A611EC" w:rsidRDefault="002C6252" w:rsidP="002C6252">
      <w:pPr>
        <w:suppressAutoHyphens/>
        <w:spacing w:after="0" w:line="240" w:lineRule="auto"/>
        <w:jc w:val="both"/>
        <w:rPr>
          <w:rFonts w:eastAsia="Arial Unicode MS"/>
          <w:sz w:val="24"/>
          <w:szCs w:val="24"/>
          <w:shd w:val="clear" w:color="auto" w:fill="FF0000"/>
          <w:lang w:eastAsia="ar-SA"/>
        </w:rPr>
      </w:pPr>
    </w:p>
    <w:p w:rsidR="002C6252" w:rsidRPr="00A611EC" w:rsidRDefault="002C6252" w:rsidP="002C6252">
      <w:pPr>
        <w:overflowPunct w:val="0"/>
        <w:autoSpaceDE w:val="0"/>
        <w:autoSpaceDN w:val="0"/>
        <w:adjustRightInd w:val="0"/>
        <w:spacing w:after="0" w:line="240" w:lineRule="auto"/>
        <w:ind w:left="4248" w:firstLine="708"/>
        <w:jc w:val="both"/>
        <w:textAlignment w:val="baseline"/>
        <w:rPr>
          <w:rFonts w:eastAsia="Times New Roman"/>
          <w:sz w:val="24"/>
          <w:szCs w:val="24"/>
          <w:shd w:val="clear" w:color="auto" w:fill="FF0000"/>
          <w:lang w:eastAsia="pt-BR"/>
        </w:rPr>
      </w:pPr>
      <w:r w:rsidRPr="00A611EC">
        <w:rPr>
          <w:rFonts w:eastAsia="Times New Roman"/>
          <w:b/>
          <w:bCs/>
          <w:color w:val="000000"/>
          <w:sz w:val="24"/>
          <w:szCs w:val="24"/>
          <w:lang w:eastAsia="pt-BR"/>
        </w:rPr>
        <w:t xml:space="preserve">CONTRATO QUE ENTRE SI CELEBRAM </w:t>
      </w:r>
      <w:r w:rsidRPr="00A611EC">
        <w:rPr>
          <w:rFonts w:eastAsia="Times New Roman"/>
          <w:b/>
          <w:sz w:val="24"/>
          <w:szCs w:val="24"/>
          <w:lang w:eastAsia="pt-BR"/>
        </w:rPr>
        <w:t>PREFEITURA MUNICIPAL DE QUINZE DE NOVEMBRO, RS,</w:t>
      </w:r>
      <w:r w:rsidRPr="00A611EC">
        <w:rPr>
          <w:rFonts w:eastAsia="Times New Roman"/>
          <w:b/>
          <w:bCs/>
          <w:color w:val="000000"/>
          <w:sz w:val="24"/>
          <w:szCs w:val="24"/>
          <w:lang w:eastAsia="pt-BR"/>
        </w:rPr>
        <w:t xml:space="preserve"> E RFP MÁQUINAS E EMPREENDIMENTOS </w:t>
      </w:r>
      <w:proofErr w:type="gramStart"/>
      <w:r w:rsidRPr="00A611EC">
        <w:rPr>
          <w:rFonts w:eastAsia="Times New Roman"/>
          <w:b/>
          <w:bCs/>
          <w:color w:val="000000"/>
          <w:sz w:val="24"/>
          <w:szCs w:val="24"/>
          <w:lang w:eastAsia="pt-BR"/>
        </w:rPr>
        <w:t>LTDA</w:t>
      </w:r>
      <w:proofErr w:type="gramEnd"/>
    </w:p>
    <w:p w:rsidR="002C6252" w:rsidRPr="00A611EC" w:rsidRDefault="002C6252" w:rsidP="002C6252">
      <w:pPr>
        <w:suppressAutoHyphens/>
        <w:spacing w:after="0" w:line="240" w:lineRule="auto"/>
        <w:jc w:val="both"/>
        <w:rPr>
          <w:rFonts w:eastAsia="Arial Unicode MS"/>
          <w:sz w:val="24"/>
          <w:szCs w:val="24"/>
          <w:shd w:val="clear" w:color="auto" w:fill="FF0000"/>
          <w:lang w:eastAsia="ar-SA"/>
        </w:rPr>
      </w:pPr>
    </w:p>
    <w:p w:rsidR="002C6252" w:rsidRPr="00A611EC" w:rsidRDefault="002C6252" w:rsidP="002C6252">
      <w:pPr>
        <w:suppressAutoHyphens/>
        <w:spacing w:after="0" w:line="240" w:lineRule="auto"/>
        <w:jc w:val="both"/>
        <w:rPr>
          <w:rFonts w:eastAsia="Arial Unicode MS"/>
          <w:sz w:val="24"/>
          <w:szCs w:val="24"/>
          <w:shd w:val="clear" w:color="auto" w:fill="FF0000"/>
          <w:lang w:eastAsia="ar-SA"/>
        </w:rPr>
      </w:pPr>
    </w:p>
    <w:p w:rsidR="002C6252" w:rsidRPr="00A611EC" w:rsidRDefault="002C6252" w:rsidP="002C6252">
      <w:pPr>
        <w:overflowPunct w:val="0"/>
        <w:autoSpaceDE w:val="0"/>
        <w:autoSpaceDN w:val="0"/>
        <w:adjustRightInd w:val="0"/>
        <w:spacing w:after="0" w:line="240" w:lineRule="auto"/>
        <w:jc w:val="both"/>
        <w:textAlignment w:val="baseline"/>
        <w:rPr>
          <w:rFonts w:eastAsia="Times New Roman"/>
          <w:color w:val="000000"/>
          <w:sz w:val="24"/>
          <w:szCs w:val="24"/>
          <w:lang w:eastAsia="pt-BR"/>
        </w:rPr>
      </w:pPr>
      <w:r w:rsidRPr="00A611EC">
        <w:rPr>
          <w:rFonts w:eastAsia="Times New Roman"/>
          <w:b/>
          <w:sz w:val="24"/>
          <w:szCs w:val="24"/>
          <w:lang w:eastAsia="pt-BR"/>
        </w:rPr>
        <w:t>MUNICÍPIO DE QUINZE DE NOVEMBRO, RS, por intermédio da PREFEITURA MUNICIPAL DE QUINZE DE NOVEMBRO, RS</w:t>
      </w:r>
      <w:r w:rsidRPr="00A611EC">
        <w:rPr>
          <w:rFonts w:eastAsia="Times New Roman"/>
          <w:sz w:val="24"/>
          <w:szCs w:val="24"/>
          <w:lang w:eastAsia="pt-BR"/>
        </w:rPr>
        <w:t xml:space="preserve">, com sede na Rua Gonçalves Dias, 875, inscrito no CNPJ sob nº 91.574.764/0001-46, representado pelo </w:t>
      </w:r>
      <w:r w:rsidRPr="00A611EC">
        <w:rPr>
          <w:rFonts w:eastAsia="Times New Roman"/>
          <w:b/>
          <w:sz w:val="24"/>
          <w:szCs w:val="24"/>
          <w:lang w:eastAsia="pt-BR"/>
        </w:rPr>
        <w:t>Prefeito Municipal GUSTAVO PEUKERT</w:t>
      </w:r>
      <w:r w:rsidRPr="00A611EC">
        <w:rPr>
          <w:rFonts w:eastAsia="Times New Roman"/>
          <w:sz w:val="24"/>
          <w:szCs w:val="24"/>
          <w:lang w:eastAsia="pt-BR"/>
        </w:rPr>
        <w:t xml:space="preserve"> </w:t>
      </w:r>
      <w:r w:rsidRPr="00A611EC">
        <w:rPr>
          <w:rFonts w:eastAsia="Times New Roman"/>
          <w:b/>
          <w:sz w:val="24"/>
          <w:szCs w:val="24"/>
          <w:lang w:eastAsia="pt-BR"/>
        </w:rPr>
        <w:t>STOLTE</w:t>
      </w:r>
      <w:r w:rsidRPr="00A611EC">
        <w:rPr>
          <w:rFonts w:eastAsia="Times New Roman"/>
          <w:sz w:val="24"/>
          <w:szCs w:val="24"/>
          <w:lang w:eastAsia="pt-BR"/>
        </w:rPr>
        <w:t xml:space="preserve">, brasileiro, gestor público, CPF 834.493.960-72, </w:t>
      </w:r>
      <w:proofErr w:type="gramStart"/>
      <w:r w:rsidRPr="00A611EC">
        <w:rPr>
          <w:rFonts w:eastAsia="Times New Roman"/>
          <w:sz w:val="24"/>
          <w:szCs w:val="24"/>
          <w:lang w:eastAsia="pt-BR"/>
        </w:rPr>
        <w:t>RG.</w:t>
      </w:r>
      <w:proofErr w:type="gramEnd"/>
      <w:r w:rsidRPr="00A611EC">
        <w:rPr>
          <w:rFonts w:eastAsia="Times New Roman"/>
          <w:sz w:val="24"/>
          <w:szCs w:val="24"/>
          <w:lang w:eastAsia="pt-BR"/>
        </w:rPr>
        <w:t xml:space="preserve">SSP.RS. 3080485133, residente e domiciliado na Rua Pró-Moradia, 153, Bairro centro, na cidade de Quinze de Novembro, RS, como </w:t>
      </w:r>
      <w:r w:rsidRPr="00A611EC">
        <w:rPr>
          <w:rFonts w:eastAsia="Times New Roman"/>
          <w:b/>
          <w:sz w:val="24"/>
          <w:szCs w:val="24"/>
          <w:u w:val="single"/>
          <w:lang w:eastAsia="pt-BR"/>
        </w:rPr>
        <w:t>CONTRATANTE</w:t>
      </w:r>
      <w:r w:rsidRPr="00A611EC">
        <w:rPr>
          <w:rFonts w:eastAsia="Times New Roman"/>
          <w:sz w:val="24"/>
          <w:szCs w:val="24"/>
          <w:lang w:eastAsia="pt-BR"/>
        </w:rPr>
        <w:t xml:space="preserve">, e RFP MÁQUINAS E EMPREENDIMENTOS LTDA, pessoa jurídica de direito privado, inscrita no CNPJ sob o nº 31.762.716/0001-50, com sede na RUA BOLÍVIA 1380, JARDIM CONSOLAÇÃO, FRANCA SP, neste ato representada por Raquel Mendes </w:t>
      </w:r>
      <w:proofErr w:type="spellStart"/>
      <w:r w:rsidRPr="00A611EC">
        <w:rPr>
          <w:rFonts w:eastAsia="Times New Roman"/>
          <w:sz w:val="24"/>
          <w:szCs w:val="24"/>
          <w:lang w:eastAsia="pt-BR"/>
        </w:rPr>
        <w:t>Facioli</w:t>
      </w:r>
      <w:proofErr w:type="spellEnd"/>
      <w:r w:rsidRPr="00A611EC">
        <w:rPr>
          <w:rFonts w:eastAsia="Times New Roman"/>
          <w:sz w:val="24"/>
          <w:szCs w:val="24"/>
          <w:lang w:eastAsia="pt-BR"/>
        </w:rPr>
        <w:t xml:space="preserve"> portador do RG nº 471193768, inscrito no CPF/MF sob o Nº 380.412.718-55, como </w:t>
      </w:r>
      <w:r w:rsidRPr="00A611EC">
        <w:rPr>
          <w:rFonts w:eastAsia="Times New Roman"/>
          <w:b/>
          <w:sz w:val="24"/>
          <w:szCs w:val="24"/>
          <w:u w:val="single"/>
          <w:lang w:eastAsia="pt-BR"/>
        </w:rPr>
        <w:t>CONTRATADA</w:t>
      </w:r>
      <w:r w:rsidRPr="00A611EC">
        <w:rPr>
          <w:rFonts w:eastAsia="Times New Roman"/>
          <w:sz w:val="24"/>
          <w:szCs w:val="24"/>
          <w:lang w:eastAsia="pt-BR"/>
        </w:rPr>
        <w:t>, celebram o presente CONTRATO, em observância ao processo de Licitação Pregão</w:t>
      </w:r>
      <w:r w:rsidRPr="00A611EC">
        <w:rPr>
          <w:rFonts w:eastAsia="Times New Roman"/>
          <w:sz w:val="24"/>
          <w:szCs w:val="24"/>
          <w:u w:val="single"/>
          <w:lang w:eastAsia="pt-BR"/>
        </w:rPr>
        <w:t xml:space="preserve"> Nº 1/2020</w:t>
      </w:r>
      <w:r w:rsidRPr="00A611EC">
        <w:rPr>
          <w:rFonts w:eastAsia="Times New Roman"/>
          <w:sz w:val="24"/>
          <w:szCs w:val="24"/>
          <w:lang w:eastAsia="pt-BR"/>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2C6252" w:rsidRPr="00A611EC" w:rsidRDefault="002C6252" w:rsidP="002C6252">
      <w:pPr>
        <w:suppressAutoHyphens/>
        <w:autoSpaceDE w:val="0"/>
        <w:spacing w:after="0" w:line="240" w:lineRule="auto"/>
        <w:jc w:val="both"/>
        <w:rPr>
          <w:rFonts w:eastAsia="Times New Roman"/>
          <w:b/>
          <w:color w:val="000000"/>
          <w:sz w:val="24"/>
          <w:szCs w:val="24"/>
          <w:lang w:eastAsia="ar-SA"/>
        </w:rPr>
      </w:pPr>
    </w:p>
    <w:p w:rsidR="002C6252" w:rsidRPr="00A611EC" w:rsidRDefault="002C6252" w:rsidP="002C6252">
      <w:pPr>
        <w:suppressAutoHyphens/>
        <w:spacing w:after="0" w:line="240" w:lineRule="auto"/>
        <w:jc w:val="both"/>
        <w:rPr>
          <w:rFonts w:eastAsia="Arial Unicode MS"/>
          <w:b/>
          <w:sz w:val="24"/>
          <w:szCs w:val="24"/>
          <w:lang w:eastAsia="ar-SA"/>
        </w:rPr>
      </w:pPr>
      <w:r w:rsidRPr="00A611EC">
        <w:rPr>
          <w:rFonts w:eastAsia="Arial Unicode MS"/>
          <w:b/>
          <w:sz w:val="24"/>
          <w:szCs w:val="24"/>
          <w:lang w:eastAsia="ar-SA"/>
        </w:rPr>
        <w:t>CLÁUSULA PRIMEIRA - DO OBJETO E EXECUÇÃO</w:t>
      </w:r>
    </w:p>
    <w:p w:rsidR="00A611EC" w:rsidRPr="00A611EC" w:rsidRDefault="00A611EC" w:rsidP="002C6252">
      <w:pPr>
        <w:suppressAutoHyphens/>
        <w:spacing w:after="0" w:line="240" w:lineRule="auto"/>
        <w:jc w:val="both"/>
        <w:rPr>
          <w:rFonts w:eastAsia="Arial Unicode MS"/>
          <w:sz w:val="24"/>
          <w:szCs w:val="24"/>
          <w:lang w:eastAsia="ar-SA"/>
        </w:rPr>
      </w:pPr>
    </w:p>
    <w:p w:rsidR="002C6252" w:rsidRPr="00A611EC" w:rsidRDefault="002C6252" w:rsidP="002C6252">
      <w:pPr>
        <w:numPr>
          <w:ilvl w:val="1"/>
          <w:numId w:val="1"/>
        </w:numPr>
        <w:suppressAutoHyphens/>
        <w:overflowPunct w:val="0"/>
        <w:autoSpaceDE w:val="0"/>
        <w:autoSpaceDN w:val="0"/>
        <w:adjustRightInd w:val="0"/>
        <w:spacing w:after="0" w:line="240" w:lineRule="auto"/>
        <w:jc w:val="both"/>
        <w:textAlignment w:val="baseline"/>
        <w:rPr>
          <w:rFonts w:eastAsia="Times New Roman"/>
          <w:color w:val="000000"/>
          <w:sz w:val="24"/>
          <w:szCs w:val="24"/>
          <w:lang w:eastAsia="ar-SA"/>
        </w:rPr>
      </w:pPr>
      <w:r w:rsidRPr="00A611EC">
        <w:rPr>
          <w:rFonts w:eastAsia="Times New Roman"/>
          <w:color w:val="000000"/>
          <w:sz w:val="24"/>
          <w:szCs w:val="24"/>
          <w:lang w:eastAsia="ar-SA"/>
        </w:rPr>
        <w:t>O objeto do presente contrato é a Aquisição de 02 (dois) veículos automotores, zero quilômetro, de acordo com as especificações constantes do Anexo I e da proposta da CONTRATADA que, independentemente de transcrição, integram este instrumento.</w:t>
      </w:r>
    </w:p>
    <w:p w:rsidR="002C6252" w:rsidRPr="00A611EC" w:rsidRDefault="002C6252" w:rsidP="002C6252">
      <w:pPr>
        <w:suppressAutoHyphens/>
        <w:autoSpaceDE w:val="0"/>
        <w:spacing w:after="0" w:line="240" w:lineRule="auto"/>
        <w:ind w:left="720"/>
        <w:jc w:val="both"/>
        <w:rPr>
          <w:rFonts w:eastAsia="Times New Roman"/>
          <w:color w:val="000000"/>
          <w:sz w:val="24"/>
          <w:szCs w:val="24"/>
          <w:lang w:eastAsia="ar-SA"/>
        </w:rPr>
      </w:pPr>
    </w:p>
    <w:p w:rsidR="002C6252" w:rsidRPr="00A611EC" w:rsidRDefault="002C6252" w:rsidP="002C6252">
      <w:pPr>
        <w:numPr>
          <w:ilvl w:val="1"/>
          <w:numId w:val="1"/>
        </w:numPr>
        <w:suppressAutoHyphens/>
        <w:overflowPunct w:val="0"/>
        <w:autoSpaceDE w:val="0"/>
        <w:autoSpaceDN w:val="0"/>
        <w:adjustRightInd w:val="0"/>
        <w:spacing w:after="0" w:line="240" w:lineRule="auto"/>
        <w:jc w:val="both"/>
        <w:textAlignment w:val="baseline"/>
        <w:rPr>
          <w:rFonts w:eastAsia="Times New Roman"/>
          <w:color w:val="000000"/>
          <w:sz w:val="24"/>
          <w:szCs w:val="24"/>
          <w:lang w:eastAsia="ar-SA"/>
        </w:rPr>
      </w:pPr>
      <w:r w:rsidRPr="00A611EC">
        <w:rPr>
          <w:rFonts w:eastAsia="Times New Roman"/>
          <w:color w:val="000000"/>
          <w:sz w:val="24"/>
          <w:szCs w:val="24"/>
          <w:lang w:eastAsia="ar-SA"/>
        </w:rPr>
        <w:t>Para o presente contrato, fica definido o seguinte quantitativo:</w:t>
      </w:r>
    </w:p>
    <w:p w:rsidR="002C6252" w:rsidRPr="00A611EC" w:rsidRDefault="002C6252" w:rsidP="002C6252">
      <w:pPr>
        <w:overflowPunct w:val="0"/>
        <w:autoSpaceDE w:val="0"/>
        <w:autoSpaceDN w:val="0"/>
        <w:adjustRightInd w:val="0"/>
        <w:spacing w:after="0" w:line="240" w:lineRule="auto"/>
        <w:ind w:left="708"/>
        <w:textAlignment w:val="baseline"/>
        <w:rPr>
          <w:rFonts w:eastAsia="Times New Roman"/>
          <w:sz w:val="24"/>
          <w:szCs w:val="24"/>
          <w:lang w:eastAsia="pt-B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39"/>
        <w:gridCol w:w="736"/>
        <w:gridCol w:w="850"/>
        <w:gridCol w:w="1397"/>
        <w:gridCol w:w="1296"/>
      </w:tblGrid>
      <w:tr w:rsidR="0046516F" w:rsidRPr="00A611EC" w:rsidTr="0046516F">
        <w:tc>
          <w:tcPr>
            <w:tcW w:w="709" w:type="dxa"/>
            <w:shd w:val="clear" w:color="auto" w:fill="auto"/>
          </w:tcPr>
          <w:p w:rsidR="0046516F" w:rsidRPr="00A611EC" w:rsidRDefault="0046516F" w:rsidP="0046516F">
            <w:pPr>
              <w:suppressAutoHyphens/>
              <w:autoSpaceDE w:val="0"/>
              <w:spacing w:after="0" w:line="240" w:lineRule="auto"/>
              <w:jc w:val="both"/>
              <w:rPr>
                <w:rFonts w:eastAsia="Calibri"/>
                <w:color w:val="000000"/>
                <w:sz w:val="24"/>
                <w:szCs w:val="24"/>
                <w:lang w:eastAsia="ar-SA"/>
              </w:rPr>
            </w:pPr>
            <w:r w:rsidRPr="00A611EC">
              <w:rPr>
                <w:rFonts w:eastAsia="Calibri"/>
                <w:color w:val="000000"/>
                <w:sz w:val="24"/>
                <w:szCs w:val="24"/>
                <w:lang w:eastAsia="ar-SA"/>
              </w:rPr>
              <w:t>Item</w:t>
            </w:r>
          </w:p>
        </w:tc>
        <w:tc>
          <w:tcPr>
            <w:tcW w:w="4039" w:type="dxa"/>
            <w:shd w:val="clear" w:color="auto" w:fill="auto"/>
          </w:tcPr>
          <w:p w:rsidR="0046516F" w:rsidRPr="00A611EC" w:rsidRDefault="0046516F" w:rsidP="0046516F">
            <w:pPr>
              <w:suppressAutoHyphens/>
              <w:autoSpaceDE w:val="0"/>
              <w:spacing w:after="0" w:line="240" w:lineRule="auto"/>
              <w:jc w:val="both"/>
              <w:rPr>
                <w:rFonts w:eastAsia="Calibri"/>
                <w:color w:val="000000"/>
                <w:sz w:val="24"/>
                <w:szCs w:val="24"/>
                <w:lang w:eastAsia="ar-SA"/>
              </w:rPr>
            </w:pPr>
            <w:r w:rsidRPr="00A611EC">
              <w:rPr>
                <w:rFonts w:eastAsia="Calibri"/>
                <w:color w:val="000000"/>
                <w:sz w:val="24"/>
                <w:szCs w:val="24"/>
                <w:lang w:eastAsia="ar-SA"/>
              </w:rPr>
              <w:t>Descrição</w:t>
            </w:r>
          </w:p>
        </w:tc>
        <w:tc>
          <w:tcPr>
            <w:tcW w:w="736" w:type="dxa"/>
            <w:shd w:val="clear" w:color="auto" w:fill="auto"/>
          </w:tcPr>
          <w:p w:rsidR="0046516F" w:rsidRPr="00A611EC" w:rsidRDefault="0046516F" w:rsidP="0046516F">
            <w:pPr>
              <w:suppressAutoHyphens/>
              <w:autoSpaceDE w:val="0"/>
              <w:spacing w:after="0" w:line="240" w:lineRule="auto"/>
              <w:jc w:val="both"/>
              <w:rPr>
                <w:rFonts w:eastAsia="Calibri"/>
                <w:color w:val="000000"/>
                <w:sz w:val="24"/>
                <w:szCs w:val="24"/>
                <w:lang w:eastAsia="ar-SA"/>
              </w:rPr>
            </w:pPr>
            <w:r w:rsidRPr="00A611EC">
              <w:rPr>
                <w:rFonts w:eastAsia="Calibri"/>
                <w:color w:val="000000"/>
                <w:sz w:val="24"/>
                <w:szCs w:val="24"/>
                <w:lang w:eastAsia="ar-SA"/>
              </w:rPr>
              <w:t>UND</w:t>
            </w:r>
          </w:p>
        </w:tc>
        <w:tc>
          <w:tcPr>
            <w:tcW w:w="850" w:type="dxa"/>
            <w:shd w:val="clear" w:color="auto" w:fill="auto"/>
          </w:tcPr>
          <w:p w:rsidR="0046516F" w:rsidRPr="00A611EC" w:rsidRDefault="0046516F" w:rsidP="0046516F">
            <w:pPr>
              <w:suppressAutoHyphens/>
              <w:autoSpaceDE w:val="0"/>
              <w:spacing w:after="0" w:line="240" w:lineRule="auto"/>
              <w:jc w:val="both"/>
              <w:rPr>
                <w:rFonts w:eastAsia="Calibri"/>
                <w:color w:val="000000"/>
                <w:sz w:val="24"/>
                <w:szCs w:val="24"/>
                <w:lang w:eastAsia="ar-SA"/>
              </w:rPr>
            </w:pPr>
            <w:proofErr w:type="spellStart"/>
            <w:r w:rsidRPr="00A611EC">
              <w:rPr>
                <w:rFonts w:eastAsia="Calibri"/>
                <w:color w:val="000000"/>
                <w:sz w:val="24"/>
                <w:szCs w:val="24"/>
                <w:lang w:eastAsia="ar-SA"/>
              </w:rPr>
              <w:t>Qtde</w:t>
            </w:r>
            <w:proofErr w:type="spellEnd"/>
          </w:p>
        </w:tc>
        <w:tc>
          <w:tcPr>
            <w:tcW w:w="1397" w:type="dxa"/>
            <w:shd w:val="clear" w:color="auto" w:fill="auto"/>
          </w:tcPr>
          <w:p w:rsidR="0046516F" w:rsidRPr="00A611EC" w:rsidRDefault="0046516F" w:rsidP="0046516F">
            <w:pPr>
              <w:suppressAutoHyphens/>
              <w:autoSpaceDE w:val="0"/>
              <w:spacing w:after="0" w:line="240" w:lineRule="auto"/>
              <w:jc w:val="both"/>
              <w:rPr>
                <w:rFonts w:eastAsia="Calibri"/>
                <w:color w:val="000000"/>
                <w:sz w:val="24"/>
                <w:szCs w:val="24"/>
                <w:lang w:eastAsia="ar-SA"/>
              </w:rPr>
            </w:pPr>
            <w:r w:rsidRPr="00A611EC">
              <w:rPr>
                <w:rFonts w:eastAsia="Calibri"/>
                <w:color w:val="000000"/>
                <w:sz w:val="24"/>
                <w:szCs w:val="24"/>
                <w:lang w:eastAsia="ar-SA"/>
              </w:rPr>
              <w:t>Valor Unit</w:t>
            </w:r>
          </w:p>
        </w:tc>
        <w:tc>
          <w:tcPr>
            <w:tcW w:w="1296" w:type="dxa"/>
            <w:shd w:val="clear" w:color="auto" w:fill="auto"/>
          </w:tcPr>
          <w:p w:rsidR="0046516F" w:rsidRPr="00A611EC" w:rsidRDefault="0046516F" w:rsidP="0046516F">
            <w:pPr>
              <w:suppressAutoHyphens/>
              <w:autoSpaceDE w:val="0"/>
              <w:spacing w:after="0" w:line="240" w:lineRule="auto"/>
              <w:jc w:val="both"/>
              <w:rPr>
                <w:rFonts w:eastAsia="Calibri"/>
                <w:color w:val="000000"/>
                <w:sz w:val="24"/>
                <w:szCs w:val="24"/>
                <w:lang w:eastAsia="ar-SA"/>
              </w:rPr>
            </w:pPr>
            <w:r w:rsidRPr="00A611EC">
              <w:rPr>
                <w:rFonts w:eastAsia="Calibri"/>
                <w:color w:val="000000"/>
                <w:sz w:val="24"/>
                <w:szCs w:val="24"/>
                <w:lang w:eastAsia="ar-SA"/>
              </w:rPr>
              <w:t>Valor total</w:t>
            </w:r>
          </w:p>
        </w:tc>
      </w:tr>
      <w:tr w:rsidR="0046516F" w:rsidRPr="00A611EC" w:rsidTr="0046516F">
        <w:tc>
          <w:tcPr>
            <w:tcW w:w="709" w:type="dxa"/>
            <w:shd w:val="clear" w:color="auto" w:fill="auto"/>
          </w:tcPr>
          <w:p w:rsidR="0046516F" w:rsidRPr="00A611EC" w:rsidRDefault="0046516F" w:rsidP="0046516F">
            <w:pPr>
              <w:suppressAutoHyphens/>
              <w:autoSpaceDE w:val="0"/>
              <w:spacing w:after="0" w:line="240" w:lineRule="auto"/>
              <w:jc w:val="both"/>
              <w:rPr>
                <w:rFonts w:eastAsia="Calibri"/>
                <w:color w:val="000000"/>
                <w:sz w:val="24"/>
                <w:szCs w:val="24"/>
                <w:lang w:eastAsia="ar-SA"/>
              </w:rPr>
            </w:pPr>
            <w:proofErr w:type="gramStart"/>
            <w:r w:rsidRPr="00A611EC">
              <w:rPr>
                <w:rFonts w:eastAsia="Calibri"/>
                <w:color w:val="000000"/>
                <w:sz w:val="24"/>
                <w:szCs w:val="24"/>
                <w:lang w:eastAsia="ar-SA"/>
              </w:rPr>
              <w:t>1</w:t>
            </w:r>
            <w:proofErr w:type="gramEnd"/>
          </w:p>
        </w:tc>
        <w:tc>
          <w:tcPr>
            <w:tcW w:w="4039" w:type="dxa"/>
            <w:shd w:val="clear" w:color="auto" w:fill="auto"/>
          </w:tcPr>
          <w:p w:rsidR="0046516F" w:rsidRPr="00A611EC" w:rsidRDefault="0046516F" w:rsidP="0046516F">
            <w:pPr>
              <w:spacing w:after="0" w:line="240" w:lineRule="auto"/>
              <w:jc w:val="both"/>
              <w:rPr>
                <w:b/>
                <w:bCs/>
                <w:sz w:val="24"/>
                <w:szCs w:val="24"/>
                <w:u w:val="single"/>
                <w:lang w:eastAsia="pt-BR"/>
              </w:rPr>
            </w:pPr>
            <w:r w:rsidRPr="00A611EC">
              <w:rPr>
                <w:b/>
                <w:bCs/>
                <w:sz w:val="24"/>
                <w:szCs w:val="24"/>
                <w:lang w:eastAsia="pt-BR"/>
              </w:rPr>
              <w:t xml:space="preserve">VEÍCULO “TIPO UTILITÁRIO”, </w:t>
            </w:r>
            <w:r w:rsidRPr="00A611EC">
              <w:rPr>
                <w:bCs/>
                <w:sz w:val="24"/>
                <w:szCs w:val="24"/>
                <w:lang w:eastAsia="pt-BR"/>
              </w:rPr>
              <w:t>com as seguintes características:</w:t>
            </w:r>
          </w:p>
          <w:p w:rsidR="0046516F" w:rsidRPr="00A611EC" w:rsidRDefault="0046516F" w:rsidP="0046516F">
            <w:pPr>
              <w:numPr>
                <w:ilvl w:val="0"/>
                <w:numId w:val="4"/>
              </w:numPr>
              <w:tabs>
                <w:tab w:val="num" w:pos="470"/>
              </w:tabs>
              <w:spacing w:after="0" w:line="240" w:lineRule="auto"/>
              <w:ind w:left="470"/>
              <w:jc w:val="both"/>
              <w:rPr>
                <w:bCs/>
                <w:sz w:val="24"/>
                <w:szCs w:val="24"/>
                <w:lang w:eastAsia="pt-BR"/>
              </w:rPr>
            </w:pPr>
            <w:r w:rsidRPr="00A611EC">
              <w:rPr>
                <w:sz w:val="24"/>
                <w:szCs w:val="24"/>
                <w:lang w:eastAsia="pt-BR"/>
              </w:rPr>
              <w:t>Zero KM;</w:t>
            </w:r>
          </w:p>
          <w:p w:rsidR="0046516F" w:rsidRPr="00A611EC" w:rsidRDefault="0046516F" w:rsidP="0046516F">
            <w:pPr>
              <w:numPr>
                <w:ilvl w:val="0"/>
                <w:numId w:val="4"/>
              </w:numPr>
              <w:tabs>
                <w:tab w:val="num" w:pos="470"/>
              </w:tabs>
              <w:spacing w:after="0" w:line="240" w:lineRule="auto"/>
              <w:ind w:left="470"/>
              <w:jc w:val="both"/>
              <w:rPr>
                <w:bCs/>
                <w:sz w:val="24"/>
                <w:szCs w:val="24"/>
                <w:lang w:eastAsia="pt-BR"/>
              </w:rPr>
            </w:pPr>
            <w:r w:rsidRPr="00A611EC">
              <w:rPr>
                <w:sz w:val="24"/>
                <w:szCs w:val="24"/>
                <w:lang w:eastAsia="pt-BR"/>
              </w:rPr>
              <w:t>16 lugares</w:t>
            </w:r>
          </w:p>
          <w:p w:rsidR="0046516F" w:rsidRPr="00A611EC" w:rsidRDefault="0046516F" w:rsidP="0046516F">
            <w:pPr>
              <w:spacing w:after="0" w:line="240" w:lineRule="auto"/>
              <w:ind w:left="110"/>
              <w:jc w:val="center"/>
              <w:rPr>
                <w:i/>
                <w:iCs/>
                <w:sz w:val="24"/>
                <w:szCs w:val="24"/>
                <w:u w:val="single"/>
                <w:lang w:eastAsia="pt-BR"/>
              </w:rPr>
            </w:pPr>
            <w:r w:rsidRPr="00A611EC">
              <w:rPr>
                <w:b/>
                <w:bCs/>
                <w:sz w:val="24"/>
                <w:szCs w:val="24"/>
                <w:u w:val="single"/>
                <w:lang w:eastAsia="pt-BR"/>
              </w:rPr>
              <w:t xml:space="preserve">Especificações mínimas necessárias: </w:t>
            </w:r>
            <w:r w:rsidRPr="00A611EC">
              <w:rPr>
                <w:i/>
                <w:iCs/>
                <w:sz w:val="24"/>
                <w:szCs w:val="24"/>
                <w:u w:val="single"/>
                <w:lang w:eastAsia="pt-BR"/>
              </w:rPr>
              <w:t>(permitidas especificações superiores)</w:t>
            </w:r>
          </w:p>
          <w:p w:rsidR="0046516F" w:rsidRPr="00A611EC" w:rsidRDefault="0046516F" w:rsidP="0046516F">
            <w:pPr>
              <w:spacing w:after="0" w:line="240" w:lineRule="auto"/>
              <w:ind w:left="470"/>
              <w:jc w:val="both"/>
              <w:rPr>
                <w:bCs/>
                <w:sz w:val="24"/>
                <w:szCs w:val="24"/>
                <w:lang w:eastAsia="pt-BR"/>
              </w:rPr>
            </w:pPr>
            <w:r w:rsidRPr="00A611EC">
              <w:rPr>
                <w:bCs/>
                <w:sz w:val="24"/>
                <w:szCs w:val="24"/>
                <w:lang w:eastAsia="pt-BR"/>
              </w:rPr>
              <w:t xml:space="preserve">Veículo novo, zero km, cor </w:t>
            </w:r>
            <w:r w:rsidRPr="00A611EC">
              <w:rPr>
                <w:bCs/>
                <w:sz w:val="24"/>
                <w:szCs w:val="24"/>
                <w:lang w:eastAsia="pt-BR"/>
              </w:rPr>
              <w:lastRenderedPageBreak/>
              <w:t xml:space="preserve">branca, rodado simples, tipo 04 cilindros, potência mínima 130CV, capacidade mínima para 16 pessoas (15 passageiros + motorista), com bancos </w:t>
            </w:r>
            <w:proofErr w:type="spellStart"/>
            <w:r w:rsidRPr="00A611EC">
              <w:rPr>
                <w:bCs/>
                <w:sz w:val="24"/>
                <w:szCs w:val="24"/>
                <w:lang w:eastAsia="pt-BR"/>
              </w:rPr>
              <w:t>reclinávies</w:t>
            </w:r>
            <w:proofErr w:type="spellEnd"/>
            <w:r w:rsidRPr="00A611EC">
              <w:rPr>
                <w:bCs/>
                <w:sz w:val="24"/>
                <w:szCs w:val="24"/>
                <w:lang w:eastAsia="pt-BR"/>
              </w:rPr>
              <w:t>, tanque de combustível mínimo de 75 litros, combustível tipo óleo diesel S-10, dimensões mínimas do veículo: 1.800 mm de altura interna e 5.000 mm de comprimento, câmbio</w:t>
            </w:r>
            <w:proofErr w:type="gramStart"/>
            <w:r w:rsidRPr="00A611EC">
              <w:rPr>
                <w:bCs/>
                <w:sz w:val="24"/>
                <w:szCs w:val="24"/>
                <w:lang w:eastAsia="pt-BR"/>
              </w:rPr>
              <w:t xml:space="preserve">  </w:t>
            </w:r>
            <w:proofErr w:type="gramEnd"/>
            <w:r w:rsidRPr="00A611EC">
              <w:rPr>
                <w:bCs/>
                <w:sz w:val="24"/>
                <w:szCs w:val="24"/>
                <w:lang w:eastAsia="pt-BR"/>
              </w:rPr>
              <w:t xml:space="preserve">manual de 6 marchas a frente e 1 ré, freio de estacionamento tipo manual de alavanca, distância mínima entre eixos de 3.500mm. Direção hidráulica, ar condicionado para motorista e passageiros, vidros dianteiros com acionamento elétrico, programa eletrônico de estabilidade, sistema de </w:t>
            </w:r>
            <w:proofErr w:type="spellStart"/>
            <w:r w:rsidRPr="00A611EC">
              <w:rPr>
                <w:bCs/>
                <w:sz w:val="24"/>
                <w:szCs w:val="24"/>
                <w:lang w:eastAsia="pt-BR"/>
              </w:rPr>
              <w:t>antibloqueio</w:t>
            </w:r>
            <w:proofErr w:type="spellEnd"/>
            <w:r w:rsidRPr="00A611EC">
              <w:rPr>
                <w:bCs/>
                <w:sz w:val="24"/>
                <w:szCs w:val="24"/>
                <w:lang w:eastAsia="pt-BR"/>
              </w:rPr>
              <w:t xml:space="preserve"> de freios, com tração nas rodas traseiras, distribuição eletrônica de força de frenagem, </w:t>
            </w:r>
            <w:proofErr w:type="spellStart"/>
            <w:r w:rsidRPr="00A611EC">
              <w:rPr>
                <w:bCs/>
                <w:sz w:val="24"/>
                <w:szCs w:val="24"/>
                <w:lang w:eastAsia="pt-BR"/>
              </w:rPr>
              <w:t>airbag</w:t>
            </w:r>
            <w:proofErr w:type="spellEnd"/>
            <w:r w:rsidRPr="00A611EC">
              <w:rPr>
                <w:bCs/>
                <w:sz w:val="24"/>
                <w:szCs w:val="24"/>
                <w:lang w:eastAsia="pt-BR"/>
              </w:rPr>
              <w:t xml:space="preserve"> duplo, travamento central das portas via controle remoto, kit multimídia, faróis de neblina, volante com ajuste de alta </w:t>
            </w:r>
            <w:proofErr w:type="gramStart"/>
            <w:r w:rsidRPr="00A611EC">
              <w:rPr>
                <w:bCs/>
                <w:sz w:val="24"/>
                <w:szCs w:val="24"/>
                <w:lang w:eastAsia="pt-BR"/>
              </w:rPr>
              <w:t>performance</w:t>
            </w:r>
            <w:proofErr w:type="gramEnd"/>
            <w:r w:rsidRPr="00A611EC">
              <w:rPr>
                <w:bCs/>
                <w:sz w:val="24"/>
                <w:szCs w:val="24"/>
                <w:lang w:eastAsia="pt-BR"/>
              </w:rPr>
              <w:t xml:space="preserve">, desembaçador de vidro traseiro, </w:t>
            </w:r>
            <w:r w:rsidRPr="00A611EC">
              <w:rPr>
                <w:b/>
                <w:bCs/>
                <w:sz w:val="24"/>
                <w:szCs w:val="24"/>
                <w:lang w:eastAsia="pt-BR"/>
              </w:rPr>
              <w:t xml:space="preserve">com 1 poltrona para deficiente físico adaptada: equipamento de acessibilidade e inclusive do tipo poltrona móvel com funcionamento automático para embarcar e desembarcar pessoa com deficiência sentado diretamente na poltrona do veículo. </w:t>
            </w:r>
            <w:r w:rsidRPr="00A611EC">
              <w:rPr>
                <w:bCs/>
                <w:sz w:val="24"/>
                <w:szCs w:val="24"/>
                <w:lang w:eastAsia="pt-BR"/>
              </w:rPr>
              <w:t xml:space="preserve">Película conforme Lei do Contran. Estribo lateral. </w:t>
            </w:r>
          </w:p>
          <w:p w:rsidR="0046516F" w:rsidRPr="00A611EC" w:rsidRDefault="0046516F" w:rsidP="0046516F">
            <w:pPr>
              <w:spacing w:after="0" w:line="240" w:lineRule="auto"/>
              <w:jc w:val="both"/>
              <w:rPr>
                <w:bCs/>
                <w:sz w:val="24"/>
                <w:szCs w:val="24"/>
                <w:lang w:eastAsia="pt-BR"/>
              </w:rPr>
            </w:pPr>
          </w:p>
          <w:p w:rsidR="0046516F" w:rsidRPr="00A611EC" w:rsidRDefault="0046516F" w:rsidP="0046516F">
            <w:pPr>
              <w:spacing w:after="0" w:line="240" w:lineRule="auto"/>
              <w:ind w:left="110"/>
              <w:jc w:val="both"/>
              <w:rPr>
                <w:bCs/>
                <w:sz w:val="24"/>
                <w:szCs w:val="24"/>
                <w:u w:val="single"/>
                <w:lang w:eastAsia="pt-BR"/>
              </w:rPr>
            </w:pPr>
            <w:r w:rsidRPr="00A611EC">
              <w:rPr>
                <w:bCs/>
                <w:sz w:val="24"/>
                <w:szCs w:val="24"/>
                <w:u w:val="single"/>
                <w:lang w:eastAsia="pt-BR"/>
              </w:rPr>
              <w:t>Atender aos preceitos regulamentares dos órgãos oficiais de trânsito, nos aspectos relacionados à iluminação, sinalização e segurança.</w:t>
            </w:r>
          </w:p>
          <w:p w:rsidR="0046516F" w:rsidRPr="00A611EC" w:rsidRDefault="0046516F" w:rsidP="0046516F">
            <w:pPr>
              <w:suppressAutoHyphens/>
              <w:autoSpaceDE w:val="0"/>
              <w:spacing w:after="0" w:line="240" w:lineRule="auto"/>
              <w:jc w:val="both"/>
              <w:rPr>
                <w:rFonts w:eastAsia="Calibri"/>
                <w:color w:val="000000"/>
                <w:sz w:val="24"/>
                <w:szCs w:val="24"/>
                <w:lang w:eastAsia="ar-SA"/>
              </w:rPr>
            </w:pPr>
          </w:p>
        </w:tc>
        <w:tc>
          <w:tcPr>
            <w:tcW w:w="736" w:type="dxa"/>
            <w:shd w:val="clear" w:color="auto" w:fill="auto"/>
          </w:tcPr>
          <w:p w:rsidR="0046516F" w:rsidRPr="00A611EC" w:rsidRDefault="0046516F" w:rsidP="0046516F">
            <w:pPr>
              <w:suppressAutoHyphens/>
              <w:autoSpaceDE w:val="0"/>
              <w:spacing w:after="0" w:line="240" w:lineRule="auto"/>
              <w:jc w:val="both"/>
              <w:rPr>
                <w:rFonts w:eastAsia="Calibri"/>
                <w:color w:val="000000"/>
                <w:sz w:val="24"/>
                <w:szCs w:val="24"/>
                <w:lang w:eastAsia="ar-SA"/>
              </w:rPr>
            </w:pPr>
            <w:r w:rsidRPr="00A611EC">
              <w:rPr>
                <w:rFonts w:eastAsia="Calibri"/>
                <w:color w:val="000000"/>
                <w:sz w:val="24"/>
                <w:szCs w:val="24"/>
                <w:lang w:eastAsia="ar-SA"/>
              </w:rPr>
              <w:lastRenderedPageBreak/>
              <w:t>UN</w:t>
            </w:r>
          </w:p>
        </w:tc>
        <w:tc>
          <w:tcPr>
            <w:tcW w:w="850" w:type="dxa"/>
            <w:shd w:val="clear" w:color="auto" w:fill="auto"/>
          </w:tcPr>
          <w:p w:rsidR="0046516F" w:rsidRPr="00A611EC" w:rsidRDefault="0046516F" w:rsidP="0046516F">
            <w:pPr>
              <w:suppressAutoHyphens/>
              <w:autoSpaceDE w:val="0"/>
              <w:spacing w:after="0" w:line="240" w:lineRule="auto"/>
              <w:jc w:val="both"/>
              <w:rPr>
                <w:rFonts w:eastAsia="Calibri"/>
                <w:color w:val="000000"/>
                <w:sz w:val="24"/>
                <w:szCs w:val="24"/>
                <w:lang w:eastAsia="ar-SA"/>
              </w:rPr>
            </w:pPr>
            <w:proofErr w:type="gramStart"/>
            <w:r w:rsidRPr="00A611EC">
              <w:rPr>
                <w:rFonts w:eastAsia="Calibri"/>
                <w:color w:val="000000"/>
                <w:sz w:val="24"/>
                <w:szCs w:val="24"/>
                <w:lang w:eastAsia="ar-SA"/>
              </w:rPr>
              <w:t>1</w:t>
            </w:r>
            <w:proofErr w:type="gramEnd"/>
          </w:p>
        </w:tc>
        <w:tc>
          <w:tcPr>
            <w:tcW w:w="1397" w:type="dxa"/>
            <w:shd w:val="clear" w:color="auto" w:fill="auto"/>
          </w:tcPr>
          <w:p w:rsidR="0046516F" w:rsidRPr="00A611EC" w:rsidRDefault="0046516F" w:rsidP="0046516F">
            <w:pPr>
              <w:suppressAutoHyphens/>
              <w:autoSpaceDE w:val="0"/>
              <w:spacing w:after="0" w:line="240" w:lineRule="auto"/>
              <w:jc w:val="both"/>
              <w:rPr>
                <w:rFonts w:eastAsia="Calibri"/>
                <w:color w:val="000000"/>
                <w:sz w:val="24"/>
                <w:szCs w:val="24"/>
                <w:lang w:eastAsia="ar-SA"/>
              </w:rPr>
            </w:pPr>
            <w:r w:rsidRPr="00A611EC">
              <w:rPr>
                <w:rFonts w:eastAsia="Calibri"/>
                <w:color w:val="000000"/>
                <w:sz w:val="24"/>
                <w:szCs w:val="24"/>
                <w:lang w:eastAsia="ar-SA"/>
              </w:rPr>
              <w:t>177.990,00</w:t>
            </w:r>
          </w:p>
        </w:tc>
        <w:tc>
          <w:tcPr>
            <w:tcW w:w="1296" w:type="dxa"/>
            <w:shd w:val="clear" w:color="auto" w:fill="auto"/>
          </w:tcPr>
          <w:p w:rsidR="0046516F" w:rsidRPr="00A611EC" w:rsidRDefault="0046516F" w:rsidP="0046516F">
            <w:pPr>
              <w:suppressAutoHyphens/>
              <w:autoSpaceDE w:val="0"/>
              <w:spacing w:after="0" w:line="240" w:lineRule="auto"/>
              <w:jc w:val="both"/>
              <w:rPr>
                <w:rFonts w:eastAsia="Calibri"/>
                <w:color w:val="000000"/>
                <w:sz w:val="24"/>
                <w:szCs w:val="24"/>
                <w:lang w:eastAsia="ar-SA"/>
              </w:rPr>
            </w:pPr>
            <w:r w:rsidRPr="00A611EC">
              <w:rPr>
                <w:rFonts w:eastAsia="Calibri"/>
                <w:color w:val="000000"/>
                <w:sz w:val="24"/>
                <w:szCs w:val="24"/>
                <w:lang w:eastAsia="ar-SA"/>
              </w:rPr>
              <w:t>177.990,00</w:t>
            </w:r>
          </w:p>
        </w:tc>
      </w:tr>
    </w:tbl>
    <w:p w:rsidR="002C6252" w:rsidRPr="00A611EC" w:rsidRDefault="002C6252" w:rsidP="002C6252">
      <w:pPr>
        <w:suppressAutoHyphens/>
        <w:autoSpaceDE w:val="0"/>
        <w:spacing w:after="0" w:line="240" w:lineRule="auto"/>
        <w:ind w:left="720"/>
        <w:jc w:val="both"/>
        <w:rPr>
          <w:rFonts w:eastAsia="Times New Roman"/>
          <w:color w:val="000000"/>
          <w:sz w:val="24"/>
          <w:szCs w:val="24"/>
          <w:lang w:eastAsia="ar-SA"/>
        </w:rPr>
      </w:pPr>
    </w:p>
    <w:p w:rsidR="002C6252" w:rsidRPr="00A611EC" w:rsidRDefault="002C6252" w:rsidP="002C6252">
      <w:pPr>
        <w:suppressAutoHyphens/>
        <w:autoSpaceDE w:val="0"/>
        <w:spacing w:after="0" w:line="240" w:lineRule="auto"/>
        <w:ind w:left="720"/>
        <w:jc w:val="both"/>
        <w:rPr>
          <w:rFonts w:eastAsia="Times New Roman"/>
          <w:color w:val="000000"/>
          <w:sz w:val="24"/>
          <w:szCs w:val="24"/>
          <w:lang w:eastAsia="ar-SA"/>
        </w:rPr>
      </w:pPr>
    </w:p>
    <w:p w:rsidR="002C6252" w:rsidRPr="00A611EC" w:rsidRDefault="002C6252" w:rsidP="002C6252">
      <w:pPr>
        <w:pStyle w:val="NormalWeb"/>
        <w:jc w:val="both"/>
        <w:rPr>
          <w:b/>
          <w:bCs/>
        </w:rPr>
      </w:pPr>
      <w:r w:rsidRPr="00A611EC">
        <w:rPr>
          <w:b/>
          <w:bCs/>
        </w:rPr>
        <w:lastRenderedPageBreak/>
        <w:t>CLÁUSULA SEGUNDA - DO PREÇO E PAGAMENT0</w:t>
      </w:r>
    </w:p>
    <w:p w:rsidR="002C6252" w:rsidRPr="00A611EC" w:rsidRDefault="002C6252" w:rsidP="002C6252">
      <w:pPr>
        <w:pStyle w:val="NormalWeb"/>
        <w:jc w:val="both"/>
        <w:rPr>
          <w:color w:val="FF0000"/>
        </w:rPr>
      </w:pPr>
      <w:r w:rsidRPr="00A611EC">
        <w:t>2.1. O CONTRATANTE pagará a quantia total</w:t>
      </w:r>
      <w:r w:rsidR="0046516F" w:rsidRPr="00A611EC">
        <w:t xml:space="preserve"> de R$ </w:t>
      </w:r>
      <w:r w:rsidR="0046516F" w:rsidRPr="00A611EC">
        <w:rPr>
          <w:rFonts w:eastAsia="Calibri"/>
          <w:b/>
          <w:color w:val="000000"/>
          <w:lang w:eastAsia="ar-SA"/>
        </w:rPr>
        <w:t>177.990,00 (cento e setenta e sete mil, novecentos e noventa reais)</w:t>
      </w:r>
      <w:r w:rsidRPr="00A611EC">
        <w:t xml:space="preserve"> em parcela única, em até 30 (trinta) dias após o recebimento definitivo do material licitado, logo que verificado a qualidade e conformidade do material com as especificações do presente edital, desde que haja disponibilidade financeira e ingresso de recursos vinculados.</w:t>
      </w:r>
    </w:p>
    <w:p w:rsidR="002C6252" w:rsidRPr="00A611EC" w:rsidRDefault="002C6252" w:rsidP="002C6252">
      <w:pPr>
        <w:pStyle w:val="NormalWeb"/>
        <w:jc w:val="both"/>
      </w:pPr>
      <w:r w:rsidRPr="00A611EC">
        <w:t xml:space="preserve">2.2. O preço é considerado completo e </w:t>
      </w:r>
      <w:proofErr w:type="gramStart"/>
      <w:r w:rsidRPr="00A611EC">
        <w:t>abrange</w:t>
      </w:r>
      <w:proofErr w:type="gramEnd"/>
      <w:r w:rsidRPr="00A611EC">
        <w:t xml:space="preserve"> todos os tributos impostos, taxas, emolumentos, contribuições fiscais e </w:t>
      </w:r>
      <w:proofErr w:type="spellStart"/>
      <w:r w:rsidRPr="00A611EC">
        <w:t>parafiscais</w:t>
      </w:r>
      <w:proofErr w:type="spellEnd"/>
      <w:r w:rsidRPr="00A611EC">
        <w:t xml:space="preserve"> e qualquer despesa, acessória e/ou necessária, não especificada no Edital.</w:t>
      </w:r>
    </w:p>
    <w:p w:rsidR="002C6252" w:rsidRPr="00A611EC" w:rsidRDefault="002C6252" w:rsidP="002C6252">
      <w:pPr>
        <w:pStyle w:val="NormalWeb"/>
        <w:jc w:val="both"/>
      </w:pPr>
      <w:r w:rsidRPr="00A611EC">
        <w:t>2.3.</w:t>
      </w:r>
      <w:r w:rsidRPr="00A611EC">
        <w:rPr>
          <w:b/>
        </w:rPr>
        <w:t xml:space="preserve"> </w:t>
      </w:r>
      <w:r w:rsidRPr="00A611EC">
        <w:t>O CONTRATANTE poderá, nos termos do art. 31, parágrafo 1º da Lei 8212/91, reter importâncias devidas à CONTRATADA até a regularização de suas obrigações sociais, trabalhistas e contratuais.</w:t>
      </w:r>
    </w:p>
    <w:p w:rsidR="002C6252" w:rsidRPr="00A611EC" w:rsidRDefault="002C6252" w:rsidP="002C6252">
      <w:pPr>
        <w:pStyle w:val="NormalWeb"/>
        <w:jc w:val="both"/>
      </w:pPr>
      <w:r w:rsidRPr="00A611EC">
        <w:t>2.4. Não haverá reajustamento de preço.</w:t>
      </w:r>
    </w:p>
    <w:p w:rsidR="002C6252" w:rsidRPr="00A611EC" w:rsidRDefault="002C6252" w:rsidP="002C6252">
      <w:pPr>
        <w:pStyle w:val="NormalWeb"/>
        <w:jc w:val="both"/>
      </w:pPr>
      <w:r w:rsidRPr="00A611EC">
        <w:t>2.5. O preço aqui ajustado apresenta o constante da proposta.</w:t>
      </w:r>
    </w:p>
    <w:p w:rsidR="002C6252" w:rsidRPr="00A611EC" w:rsidRDefault="002C6252" w:rsidP="002C6252">
      <w:pPr>
        <w:pStyle w:val="NormalWeb"/>
        <w:jc w:val="both"/>
      </w:pPr>
      <w:r w:rsidRPr="00A611EC">
        <w:t>2.6. O pagamento será efetuado por meio de depósito em conta corrente ou ordem de pagamento, e todas as despesas decorrentes de impostos, taxas, contribuições ou outras, serão suportadas pela CONTRATADA.</w:t>
      </w:r>
    </w:p>
    <w:p w:rsidR="002C6252" w:rsidRPr="00A611EC" w:rsidRDefault="002C6252" w:rsidP="002C6252">
      <w:pPr>
        <w:pStyle w:val="NormalWeb"/>
        <w:jc w:val="both"/>
      </w:pPr>
      <w:r w:rsidRPr="00A611EC">
        <w:t xml:space="preserve">2.7. </w:t>
      </w:r>
      <w:proofErr w:type="gramStart"/>
      <w:r w:rsidRPr="00A611EC">
        <w:t>Poderão</w:t>
      </w:r>
      <w:proofErr w:type="gramEnd"/>
      <w:r w:rsidRPr="00A611EC">
        <w:t xml:space="preserve"> os licitantes prever descontos, nos termos da alínea "d", do inciso XIV, do artigo 40, da Lei n.º 8.666/93.</w:t>
      </w:r>
    </w:p>
    <w:p w:rsidR="002C6252" w:rsidRPr="00A611EC" w:rsidRDefault="002C6252" w:rsidP="002C6252">
      <w:pPr>
        <w:adjustRightInd w:val="0"/>
        <w:jc w:val="both"/>
        <w:rPr>
          <w:sz w:val="24"/>
          <w:szCs w:val="24"/>
        </w:rPr>
      </w:pPr>
      <w:r w:rsidRPr="00A611EC">
        <w:rPr>
          <w:sz w:val="24"/>
          <w:szCs w:val="24"/>
        </w:rPr>
        <w:t>2.8. O pagamento será creditado em favor da(s) licitante(s) vencedora(s), na conta corrente indicada na proposta, devendo para isto, ficar explicitado o nome do banco, agência, localidade e número da conta corrente em que deverá ser efetivado o crédito.</w:t>
      </w:r>
    </w:p>
    <w:p w:rsidR="002C6252" w:rsidRPr="00A611EC" w:rsidRDefault="002C6252" w:rsidP="0046516F">
      <w:pPr>
        <w:autoSpaceDE w:val="0"/>
        <w:autoSpaceDN w:val="0"/>
        <w:adjustRightInd w:val="0"/>
        <w:jc w:val="both"/>
        <w:rPr>
          <w:sz w:val="24"/>
          <w:szCs w:val="24"/>
        </w:rPr>
      </w:pPr>
      <w:r w:rsidRPr="00A611EC">
        <w:rPr>
          <w:sz w:val="24"/>
          <w:szCs w:val="24"/>
        </w:rPr>
        <w:t>2.9. 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2C6252" w:rsidRPr="00A611EC" w:rsidRDefault="002C6252" w:rsidP="002C6252">
      <w:pPr>
        <w:pStyle w:val="NormalWeb"/>
        <w:jc w:val="both"/>
        <w:rPr>
          <w:b/>
          <w:bCs/>
        </w:rPr>
      </w:pPr>
      <w:r w:rsidRPr="00A611EC">
        <w:rPr>
          <w:b/>
          <w:bCs/>
        </w:rPr>
        <w:t>CLÁUSULA TERCEIRA - DO PRAZO</w:t>
      </w:r>
    </w:p>
    <w:p w:rsidR="002C6252" w:rsidRPr="00A611EC" w:rsidRDefault="002C6252" w:rsidP="002C6252">
      <w:pPr>
        <w:pStyle w:val="NormalWeb"/>
        <w:jc w:val="both"/>
      </w:pPr>
      <w:r w:rsidRPr="00A611EC">
        <w:t xml:space="preserve">3.1. A execução do objeto terá início a contar da assinatura do presente contrato, tendo o contratado o prazo máximo de </w:t>
      </w:r>
      <w:r w:rsidRPr="00A611EC">
        <w:rPr>
          <w:b/>
          <w:u w:val="single"/>
        </w:rPr>
        <w:t>60 (sessenta)</w:t>
      </w:r>
      <w:r w:rsidRPr="00A611EC">
        <w:t xml:space="preserve"> dias corridos para a entrega do objeto licitado a qual foi declarado vencedor.</w:t>
      </w:r>
    </w:p>
    <w:p w:rsidR="002C6252" w:rsidRPr="00A611EC" w:rsidRDefault="002C6252" w:rsidP="002C6252">
      <w:pPr>
        <w:pStyle w:val="NormalWeb"/>
        <w:jc w:val="both"/>
        <w:rPr>
          <w:b/>
          <w:bCs/>
        </w:rPr>
      </w:pPr>
      <w:r w:rsidRPr="00A611EC">
        <w:rPr>
          <w:b/>
          <w:bCs/>
        </w:rPr>
        <w:t xml:space="preserve">CLÁUSULA QUARTA – DA GARANTIA </w:t>
      </w:r>
    </w:p>
    <w:p w:rsidR="002C6252" w:rsidRPr="00A611EC" w:rsidRDefault="002C6252" w:rsidP="00A611EC">
      <w:pPr>
        <w:autoSpaceDE w:val="0"/>
        <w:autoSpaceDN w:val="0"/>
        <w:adjustRightInd w:val="0"/>
        <w:jc w:val="both"/>
        <w:rPr>
          <w:sz w:val="24"/>
          <w:szCs w:val="24"/>
        </w:rPr>
      </w:pPr>
      <w:r w:rsidRPr="00A611EC">
        <w:rPr>
          <w:sz w:val="24"/>
          <w:szCs w:val="24"/>
        </w:rPr>
        <w:lastRenderedPageBreak/>
        <w:t xml:space="preserve">4.1. O objeto do presente contrato tem garantia pelo </w:t>
      </w:r>
      <w:r w:rsidRPr="00A611EC">
        <w:rPr>
          <w:b/>
          <w:bCs/>
          <w:sz w:val="24"/>
          <w:szCs w:val="24"/>
          <w:u w:val="single"/>
        </w:rPr>
        <w:t>período mínimo de 01 (um) ano</w:t>
      </w:r>
      <w:r w:rsidRPr="00A611EC">
        <w:rPr>
          <w:sz w:val="24"/>
          <w:szCs w:val="24"/>
        </w:rPr>
        <w:t>, sem limite de quilometragem, contra defeitos ou irregularidades no seu funcionamento, devendo vir a substituir todo e qualquer elemento que ap</w:t>
      </w:r>
      <w:r w:rsidR="00A611EC" w:rsidRPr="00A611EC">
        <w:rPr>
          <w:sz w:val="24"/>
          <w:szCs w:val="24"/>
        </w:rPr>
        <w:t>resentar defeito de fabricação.</w:t>
      </w:r>
    </w:p>
    <w:p w:rsidR="002C6252" w:rsidRPr="00A611EC" w:rsidRDefault="002C6252" w:rsidP="002C6252">
      <w:pPr>
        <w:pStyle w:val="NormalWeb"/>
        <w:jc w:val="both"/>
        <w:rPr>
          <w:b/>
          <w:bCs/>
        </w:rPr>
      </w:pPr>
      <w:r w:rsidRPr="00A611EC">
        <w:rPr>
          <w:b/>
          <w:bCs/>
        </w:rPr>
        <w:t>CLÁUSULA QUINTA - DO RECEBIMENTO</w:t>
      </w:r>
    </w:p>
    <w:p w:rsidR="002C6252" w:rsidRPr="00A611EC" w:rsidRDefault="002C6252" w:rsidP="002C6252">
      <w:pPr>
        <w:autoSpaceDE w:val="0"/>
        <w:autoSpaceDN w:val="0"/>
        <w:adjustRightInd w:val="0"/>
        <w:jc w:val="both"/>
        <w:rPr>
          <w:sz w:val="24"/>
          <w:szCs w:val="24"/>
        </w:rPr>
      </w:pPr>
      <w:r w:rsidRPr="00A611EC">
        <w:rPr>
          <w:bCs/>
          <w:sz w:val="24"/>
          <w:szCs w:val="24"/>
        </w:rPr>
        <w:t>5.1</w:t>
      </w:r>
      <w:r w:rsidRPr="00A611EC">
        <w:rPr>
          <w:b/>
          <w:bCs/>
          <w:sz w:val="24"/>
          <w:szCs w:val="24"/>
        </w:rPr>
        <w:t xml:space="preserve"> – </w:t>
      </w:r>
      <w:r w:rsidRPr="00A611EC">
        <w:rPr>
          <w:sz w:val="24"/>
          <w:szCs w:val="24"/>
        </w:rPr>
        <w:t>O objeto deste contrato</w:t>
      </w:r>
      <w:r w:rsidR="00A611EC" w:rsidRPr="00A611EC">
        <w:rPr>
          <w:sz w:val="24"/>
          <w:szCs w:val="24"/>
        </w:rPr>
        <w:t xml:space="preserve"> devera</w:t>
      </w:r>
      <w:r w:rsidRPr="00A611EC">
        <w:rPr>
          <w:sz w:val="24"/>
          <w:szCs w:val="24"/>
        </w:rPr>
        <w:t xml:space="preserve"> ser entregue no seguinte endereço: </w:t>
      </w:r>
      <w:r w:rsidRPr="00A611EC">
        <w:rPr>
          <w:b/>
          <w:bCs/>
          <w:sz w:val="24"/>
          <w:szCs w:val="24"/>
        </w:rPr>
        <w:t xml:space="preserve">Prefeitura Municipal de Quinze de Novembro, RS, Rua Gonçalves Dias, 875, centro, CEP 98230-000, </w:t>
      </w:r>
      <w:r w:rsidRPr="00A611EC">
        <w:rPr>
          <w:sz w:val="24"/>
          <w:szCs w:val="24"/>
        </w:rPr>
        <w:t xml:space="preserve">sendo recebido </w:t>
      </w:r>
      <w:r w:rsidRPr="00A611EC">
        <w:rPr>
          <w:b/>
          <w:bCs/>
          <w:sz w:val="24"/>
          <w:szCs w:val="24"/>
        </w:rPr>
        <w:t>definitivamente</w:t>
      </w:r>
      <w:r w:rsidRPr="00A611EC">
        <w:rPr>
          <w:sz w:val="24"/>
          <w:szCs w:val="24"/>
        </w:rPr>
        <w:t>, também pelo referido Setor, após aferição da qualidade, quantidade e demais especificações.</w:t>
      </w:r>
    </w:p>
    <w:p w:rsidR="002C6252" w:rsidRPr="00A611EC" w:rsidRDefault="002C6252" w:rsidP="002C6252">
      <w:pPr>
        <w:pStyle w:val="NormalWeb"/>
        <w:jc w:val="both"/>
      </w:pPr>
      <w:r w:rsidRPr="00A611EC">
        <w:t xml:space="preserve">5.2 – O(s) </w:t>
      </w:r>
      <w:proofErr w:type="gramStart"/>
      <w:r w:rsidRPr="00A611EC">
        <w:t>servidor(</w:t>
      </w:r>
      <w:proofErr w:type="gramEnd"/>
      <w:r w:rsidRPr="00A611EC">
        <w:t>es) responsável(</w:t>
      </w:r>
      <w:proofErr w:type="spellStart"/>
      <w:r w:rsidRPr="00A611EC">
        <w:t>is</w:t>
      </w:r>
      <w:proofErr w:type="spellEnd"/>
      <w:r w:rsidRPr="00A611EC">
        <w:t>) pelo recebimento do material licitado, poderão recusar o objeto licitado entregue em desacordo com as especificações constantes no edital, independentemente da apli</w:t>
      </w:r>
      <w:r w:rsidR="00A611EC" w:rsidRPr="00A611EC">
        <w:t>cação das penalidades cabíveis.</w:t>
      </w:r>
    </w:p>
    <w:p w:rsidR="002C6252" w:rsidRPr="00A611EC" w:rsidRDefault="002C6252" w:rsidP="002C6252">
      <w:pPr>
        <w:pStyle w:val="NormalWeb"/>
        <w:jc w:val="both"/>
        <w:rPr>
          <w:b/>
          <w:bCs/>
        </w:rPr>
      </w:pPr>
      <w:r w:rsidRPr="00A611EC">
        <w:rPr>
          <w:b/>
          <w:bCs/>
        </w:rPr>
        <w:t>CLÁUSULA SEXTA - DOS DIREITOS E OBRIGAÇÕES DO CONTRATANTE</w:t>
      </w:r>
    </w:p>
    <w:p w:rsidR="002C6252" w:rsidRPr="00A611EC" w:rsidRDefault="002C6252" w:rsidP="002C6252">
      <w:pPr>
        <w:pStyle w:val="NormalWeb"/>
        <w:jc w:val="both"/>
      </w:pPr>
      <w:r w:rsidRPr="00A611EC">
        <w:t xml:space="preserve">6.1 - Constitui direito </w:t>
      </w:r>
      <w:proofErr w:type="gramStart"/>
      <w:r w:rsidRPr="00A611EC">
        <w:t>do CONTRATANTE receber</w:t>
      </w:r>
      <w:proofErr w:type="gramEnd"/>
      <w:r w:rsidRPr="00A611EC">
        <w:t xml:space="preserve"> o objeto deste contrato nas condições avençadas.</w:t>
      </w:r>
    </w:p>
    <w:p w:rsidR="002C6252" w:rsidRPr="00A611EC" w:rsidRDefault="002C6252" w:rsidP="002C6252">
      <w:pPr>
        <w:pStyle w:val="NormalWeb"/>
        <w:jc w:val="both"/>
      </w:pPr>
      <w:r w:rsidRPr="00A611EC">
        <w:t>6.2 - Constitui obrigação do CONTRATANTE:</w:t>
      </w:r>
    </w:p>
    <w:p w:rsidR="002C6252" w:rsidRPr="00A611EC" w:rsidRDefault="002C6252" w:rsidP="002C6252">
      <w:pPr>
        <w:autoSpaceDE w:val="0"/>
        <w:autoSpaceDN w:val="0"/>
        <w:adjustRightInd w:val="0"/>
        <w:jc w:val="both"/>
        <w:rPr>
          <w:sz w:val="24"/>
          <w:szCs w:val="24"/>
        </w:rPr>
      </w:pPr>
      <w:proofErr w:type="gramStart"/>
      <w:r w:rsidRPr="00A611EC">
        <w:rPr>
          <w:sz w:val="24"/>
          <w:szCs w:val="24"/>
        </w:rPr>
        <w:t>a</w:t>
      </w:r>
      <w:proofErr w:type="gramEnd"/>
      <w:r w:rsidRPr="00A611EC">
        <w:rPr>
          <w:sz w:val="24"/>
          <w:szCs w:val="24"/>
        </w:rPr>
        <w:t xml:space="preserve"> - Proporcionar todas as facilidades para que a empresa possa cumprir suas obrigações dentro das normas e condições deste processo;</w:t>
      </w:r>
    </w:p>
    <w:p w:rsidR="002C6252" w:rsidRPr="00A611EC" w:rsidRDefault="002C6252" w:rsidP="002C6252">
      <w:pPr>
        <w:autoSpaceDE w:val="0"/>
        <w:autoSpaceDN w:val="0"/>
        <w:adjustRightInd w:val="0"/>
        <w:jc w:val="both"/>
        <w:rPr>
          <w:sz w:val="24"/>
          <w:szCs w:val="24"/>
        </w:rPr>
      </w:pPr>
      <w:r w:rsidRPr="00A611EC">
        <w:rPr>
          <w:sz w:val="24"/>
          <w:szCs w:val="24"/>
        </w:rPr>
        <w:t>b - Rejeitar, no todo ou em parte, o objeto licitado em desacordo com as especificações do Termo de Referência e pela proposta de preços da empresa;</w:t>
      </w:r>
    </w:p>
    <w:p w:rsidR="002C6252" w:rsidRPr="00A611EC" w:rsidRDefault="002C6252" w:rsidP="002C6252">
      <w:pPr>
        <w:autoSpaceDE w:val="0"/>
        <w:autoSpaceDN w:val="0"/>
        <w:adjustRightInd w:val="0"/>
        <w:jc w:val="both"/>
        <w:rPr>
          <w:sz w:val="24"/>
          <w:szCs w:val="24"/>
        </w:rPr>
      </w:pPr>
      <w:r w:rsidRPr="00A611EC">
        <w:rPr>
          <w:sz w:val="24"/>
          <w:szCs w:val="24"/>
        </w:rPr>
        <w:t>c - Efetuar o pagamento nas condições pactuadas.</w:t>
      </w:r>
    </w:p>
    <w:p w:rsidR="002C6252" w:rsidRPr="00A611EC" w:rsidRDefault="002C6252" w:rsidP="00A611EC">
      <w:pPr>
        <w:autoSpaceDE w:val="0"/>
        <w:autoSpaceDN w:val="0"/>
        <w:adjustRightInd w:val="0"/>
        <w:jc w:val="both"/>
        <w:rPr>
          <w:sz w:val="24"/>
          <w:szCs w:val="24"/>
        </w:rPr>
      </w:pPr>
      <w:r w:rsidRPr="00A611EC">
        <w:rPr>
          <w:sz w:val="24"/>
          <w:szCs w:val="24"/>
        </w:rPr>
        <w:t>d – Designar servidor para acompanhar o recebimento do objeto deste instrumento, em conformidade com as es</w:t>
      </w:r>
      <w:r w:rsidR="00A611EC" w:rsidRPr="00A611EC">
        <w:rPr>
          <w:sz w:val="24"/>
          <w:szCs w:val="24"/>
        </w:rPr>
        <w:t>pecificações e valores cotados.</w:t>
      </w:r>
    </w:p>
    <w:p w:rsidR="002C6252" w:rsidRPr="00A611EC" w:rsidRDefault="002C6252" w:rsidP="002C6252">
      <w:pPr>
        <w:pStyle w:val="NormalWeb"/>
        <w:jc w:val="both"/>
        <w:rPr>
          <w:b/>
          <w:bCs/>
        </w:rPr>
      </w:pPr>
      <w:r w:rsidRPr="00A611EC">
        <w:rPr>
          <w:b/>
          <w:bCs/>
        </w:rPr>
        <w:t>CLÁUSULA SÉTIMA - DOS DIREITOS E OBRIGAÇÕES DA CONTRATADA</w:t>
      </w:r>
    </w:p>
    <w:p w:rsidR="002C6252" w:rsidRPr="00A611EC" w:rsidRDefault="002C6252" w:rsidP="002C6252">
      <w:pPr>
        <w:pStyle w:val="NormalWeb"/>
        <w:jc w:val="both"/>
      </w:pPr>
      <w:r w:rsidRPr="00A611EC">
        <w:t xml:space="preserve">7.1 - Constitui direito </w:t>
      </w:r>
      <w:proofErr w:type="gramStart"/>
      <w:r w:rsidRPr="00A611EC">
        <w:t>da CONTRATADA receber</w:t>
      </w:r>
      <w:proofErr w:type="gramEnd"/>
      <w:r w:rsidRPr="00A611EC">
        <w:t xml:space="preserve"> o valor ajustado, na forma e prazo convencionados.</w:t>
      </w:r>
    </w:p>
    <w:p w:rsidR="002C6252" w:rsidRPr="00A611EC" w:rsidRDefault="002C6252" w:rsidP="002C6252">
      <w:pPr>
        <w:pStyle w:val="NormalWeb"/>
        <w:jc w:val="both"/>
      </w:pPr>
      <w:r w:rsidRPr="00A611EC">
        <w:t>7.2 - Constituem obrigações da CONTRATADA:</w:t>
      </w:r>
    </w:p>
    <w:p w:rsidR="002C6252" w:rsidRPr="00A611EC" w:rsidRDefault="002C6252" w:rsidP="002C6252">
      <w:pPr>
        <w:autoSpaceDE w:val="0"/>
        <w:autoSpaceDN w:val="0"/>
        <w:adjustRightInd w:val="0"/>
        <w:jc w:val="both"/>
        <w:rPr>
          <w:sz w:val="24"/>
          <w:szCs w:val="24"/>
        </w:rPr>
      </w:pPr>
      <w:proofErr w:type="gramStart"/>
      <w:r w:rsidRPr="00A611EC">
        <w:rPr>
          <w:sz w:val="24"/>
          <w:szCs w:val="24"/>
        </w:rPr>
        <w:t>a</w:t>
      </w:r>
      <w:proofErr w:type="gramEnd"/>
      <w:r w:rsidRPr="00A611EC">
        <w:rPr>
          <w:sz w:val="24"/>
          <w:szCs w:val="24"/>
        </w:rPr>
        <w:t xml:space="preserve"> – Cumprir fielmente as obrigações definidas no contrato, de forma que o objeto deverá ser executado de acordo com as exigências neles contidas;</w:t>
      </w:r>
    </w:p>
    <w:p w:rsidR="002C6252" w:rsidRPr="00A611EC" w:rsidRDefault="002C6252" w:rsidP="002C6252">
      <w:pPr>
        <w:autoSpaceDE w:val="0"/>
        <w:autoSpaceDN w:val="0"/>
        <w:adjustRightInd w:val="0"/>
        <w:jc w:val="both"/>
        <w:rPr>
          <w:sz w:val="24"/>
          <w:szCs w:val="24"/>
        </w:rPr>
      </w:pPr>
      <w:r w:rsidRPr="00A611EC">
        <w:rPr>
          <w:sz w:val="24"/>
          <w:szCs w:val="24"/>
        </w:rPr>
        <w:t>b – Entregar o bem licitado no local definidos no item 5.1 deste contrato;</w:t>
      </w:r>
    </w:p>
    <w:p w:rsidR="002C6252" w:rsidRPr="00A611EC" w:rsidRDefault="002C6252" w:rsidP="002C6252">
      <w:pPr>
        <w:autoSpaceDE w:val="0"/>
        <w:autoSpaceDN w:val="0"/>
        <w:adjustRightInd w:val="0"/>
        <w:jc w:val="both"/>
        <w:rPr>
          <w:sz w:val="24"/>
          <w:szCs w:val="24"/>
        </w:rPr>
      </w:pPr>
      <w:r w:rsidRPr="00A611EC">
        <w:rPr>
          <w:sz w:val="24"/>
          <w:szCs w:val="24"/>
        </w:rPr>
        <w:lastRenderedPageBreak/>
        <w:t>c - Todas as despesas relativas a materiais, mão-de-obra, equipamentos e ferramentas, combustíveis ou fretes, transportes horizontais ou verticais, impostos, taxas e emolumentos e leis sociais correrão por conta da Empresa;</w:t>
      </w:r>
    </w:p>
    <w:p w:rsidR="002C6252" w:rsidRPr="00A611EC" w:rsidRDefault="002C6252" w:rsidP="002C6252">
      <w:pPr>
        <w:autoSpaceDE w:val="0"/>
        <w:autoSpaceDN w:val="0"/>
        <w:adjustRightInd w:val="0"/>
        <w:jc w:val="both"/>
        <w:rPr>
          <w:sz w:val="24"/>
          <w:szCs w:val="24"/>
        </w:rPr>
      </w:pPr>
      <w:r w:rsidRPr="00A611EC">
        <w:rPr>
          <w:sz w:val="24"/>
          <w:szCs w:val="24"/>
        </w:rPr>
        <w:t>d – Responsabilizar-se pelos danos causados diretamente à Administração ou a terceiros, decorrentes de sua culpa ou dolo;</w:t>
      </w:r>
    </w:p>
    <w:p w:rsidR="002C6252" w:rsidRPr="00A611EC" w:rsidRDefault="002C6252" w:rsidP="002C6252">
      <w:pPr>
        <w:autoSpaceDE w:val="0"/>
        <w:autoSpaceDN w:val="0"/>
        <w:adjustRightInd w:val="0"/>
        <w:jc w:val="both"/>
        <w:rPr>
          <w:sz w:val="24"/>
          <w:szCs w:val="24"/>
        </w:rPr>
      </w:pPr>
      <w:proofErr w:type="gramStart"/>
      <w:r w:rsidRPr="00A611EC">
        <w:rPr>
          <w:sz w:val="24"/>
          <w:szCs w:val="24"/>
        </w:rPr>
        <w:t>e</w:t>
      </w:r>
      <w:proofErr w:type="gramEnd"/>
      <w:r w:rsidRPr="00A611EC">
        <w:rPr>
          <w:sz w:val="24"/>
          <w:szCs w:val="24"/>
        </w:rPr>
        <w:t xml:space="preserve"> -</w:t>
      </w:r>
      <w:r w:rsidRPr="00A611EC">
        <w:rPr>
          <w:b/>
          <w:bCs/>
          <w:sz w:val="24"/>
          <w:szCs w:val="24"/>
        </w:rPr>
        <w:t xml:space="preserve"> </w:t>
      </w:r>
      <w:r w:rsidRPr="00A611EC">
        <w:rPr>
          <w:sz w:val="24"/>
          <w:szCs w:val="24"/>
        </w:rPr>
        <w:t>Prestar todos os esclarecimentos que forem solicitados pela Prefeitura Municipal;</w:t>
      </w:r>
    </w:p>
    <w:p w:rsidR="002C6252" w:rsidRPr="00A611EC" w:rsidRDefault="002C6252" w:rsidP="002C6252">
      <w:pPr>
        <w:pStyle w:val="NormalWeb"/>
        <w:jc w:val="both"/>
      </w:pPr>
      <w:r w:rsidRPr="00A611EC">
        <w:t>f - atender os encargos trabalhistas, previdenciários, fiscais e comerciais decorrentes da execução deste contrato;</w:t>
      </w:r>
    </w:p>
    <w:p w:rsidR="002C6252" w:rsidRPr="00A611EC" w:rsidRDefault="002C6252" w:rsidP="002C6252">
      <w:pPr>
        <w:pStyle w:val="NormalWeb"/>
        <w:jc w:val="both"/>
      </w:pPr>
      <w:r w:rsidRPr="00A611EC">
        <w:t>g - manter, durante a execução do contrato, todas as condições de habilitação e qualificação exigidas na licitação;</w:t>
      </w:r>
    </w:p>
    <w:p w:rsidR="002C6252" w:rsidRPr="00A611EC" w:rsidRDefault="002C6252" w:rsidP="002C6252">
      <w:pPr>
        <w:pStyle w:val="NormalWeb"/>
        <w:jc w:val="both"/>
      </w:pPr>
      <w:r w:rsidRPr="00A611EC">
        <w:t>h - apresentar, quando solicitado, documentos que comprovem estar cumprindo as exigências da legislação em vigor quanto às obrigações assumidas;</w:t>
      </w:r>
    </w:p>
    <w:p w:rsidR="002C6252" w:rsidRPr="00A611EC" w:rsidRDefault="002C6252" w:rsidP="002C6252">
      <w:pPr>
        <w:tabs>
          <w:tab w:val="left" w:pos="-1701"/>
          <w:tab w:val="left" w:pos="-1560"/>
        </w:tabs>
        <w:jc w:val="both"/>
        <w:rPr>
          <w:sz w:val="24"/>
          <w:szCs w:val="24"/>
        </w:rPr>
      </w:pPr>
      <w:r w:rsidRPr="00A611EC">
        <w:rPr>
          <w:sz w:val="24"/>
          <w:szCs w:val="24"/>
        </w:rPr>
        <w:t>i - cumprir a legislação pertinente às relações que se estabeleçam com terceiros, eximindo-se a Prefeitura de quaisquer responsabilidades decorrentes desses contratos.</w:t>
      </w:r>
    </w:p>
    <w:p w:rsidR="002C6252" w:rsidRPr="00A611EC" w:rsidRDefault="002C6252" w:rsidP="002C6252">
      <w:pPr>
        <w:pStyle w:val="NormalWeb"/>
        <w:jc w:val="both"/>
        <w:rPr>
          <w:b/>
          <w:bCs/>
        </w:rPr>
      </w:pPr>
      <w:r w:rsidRPr="00A611EC">
        <w:rPr>
          <w:b/>
          <w:bCs/>
        </w:rPr>
        <w:t>CLÁUSULA OITAVA - DA RESCISÃO</w:t>
      </w:r>
    </w:p>
    <w:p w:rsidR="002C6252" w:rsidRPr="00A611EC" w:rsidRDefault="002C6252" w:rsidP="002C6252">
      <w:pPr>
        <w:pStyle w:val="NormalWeb"/>
        <w:jc w:val="both"/>
      </w:pPr>
      <w:r w:rsidRPr="00A611EC">
        <w:t>8.1. A CONTRATADA reconhece os direitos do CONTRATANTE, previstos no art. 77 da Lei 8.666/93, em caso de rescisão administrativa.</w:t>
      </w:r>
    </w:p>
    <w:p w:rsidR="002C6252" w:rsidRPr="00A611EC" w:rsidRDefault="002C6252" w:rsidP="002C6252">
      <w:pPr>
        <w:pStyle w:val="NormalWeb"/>
        <w:jc w:val="both"/>
      </w:pPr>
      <w:r w:rsidRPr="00A611EC">
        <w:t>8.2. Este contrato poderá ser rescindido:</w:t>
      </w:r>
    </w:p>
    <w:p w:rsidR="002C6252" w:rsidRPr="00A611EC" w:rsidRDefault="002C6252" w:rsidP="002C6252">
      <w:pPr>
        <w:pStyle w:val="NormalWeb"/>
        <w:ind w:left="540"/>
        <w:jc w:val="both"/>
      </w:pPr>
      <w:r w:rsidRPr="00A611EC">
        <w:t>a) por ato unilateral do CONTRATANTE nos casos dos incisos I a XII e XVII do art. 78 da Lei 8.666/93;</w:t>
      </w:r>
    </w:p>
    <w:p w:rsidR="002C6252" w:rsidRPr="00A611EC" w:rsidRDefault="002C6252" w:rsidP="002C6252">
      <w:pPr>
        <w:pStyle w:val="NormalWeb"/>
        <w:ind w:left="540"/>
        <w:jc w:val="both"/>
      </w:pPr>
      <w:r w:rsidRPr="00A611EC">
        <w:t xml:space="preserve">b) amigavelmente, por acordo entre as partes, reduzido a termo no processo de licitação, desde que haja conveniência para a Administração; </w:t>
      </w:r>
      <w:proofErr w:type="gramStart"/>
      <w:r w:rsidRPr="00A611EC">
        <w:t>e</w:t>
      </w:r>
      <w:proofErr w:type="gramEnd"/>
      <w:r w:rsidRPr="00A611EC">
        <w:t xml:space="preserve"> </w:t>
      </w:r>
    </w:p>
    <w:p w:rsidR="002C6252" w:rsidRPr="00A611EC" w:rsidRDefault="002C6252" w:rsidP="0046516F">
      <w:pPr>
        <w:pStyle w:val="NormalWeb"/>
        <w:ind w:left="540"/>
        <w:jc w:val="both"/>
      </w:pPr>
      <w:r w:rsidRPr="00A611EC">
        <w:t>c) judicialmente, nos termos da legislação.</w:t>
      </w:r>
    </w:p>
    <w:p w:rsidR="002C6252" w:rsidRPr="00A611EC" w:rsidRDefault="002C6252" w:rsidP="002C6252">
      <w:pPr>
        <w:pStyle w:val="NormalWeb"/>
        <w:jc w:val="both"/>
        <w:rPr>
          <w:b/>
          <w:bCs/>
        </w:rPr>
      </w:pPr>
      <w:r w:rsidRPr="00A611EC">
        <w:rPr>
          <w:b/>
          <w:bCs/>
        </w:rPr>
        <w:t>CLÁUSULA NONA - DAS PENALIDADES E MULTAS</w:t>
      </w:r>
    </w:p>
    <w:p w:rsidR="002C6252" w:rsidRPr="00A611EC" w:rsidRDefault="002C6252" w:rsidP="002C6252">
      <w:pPr>
        <w:pStyle w:val="NormalWeb"/>
        <w:jc w:val="both"/>
      </w:pPr>
      <w:r w:rsidRPr="00A611EC">
        <w:t xml:space="preserve"> 9.1. A CONTRATADA </w:t>
      </w:r>
      <w:proofErr w:type="gramStart"/>
      <w:r w:rsidRPr="00A611EC">
        <w:t>sujeita-se</w:t>
      </w:r>
      <w:proofErr w:type="gramEnd"/>
      <w:r w:rsidRPr="00A611EC">
        <w:t xml:space="preserve"> às seguintes penalidades, garantida a defesa prévia:</w:t>
      </w:r>
    </w:p>
    <w:p w:rsidR="002C6252" w:rsidRPr="00A611EC" w:rsidRDefault="002C6252" w:rsidP="002C6252">
      <w:pPr>
        <w:autoSpaceDE w:val="0"/>
        <w:autoSpaceDN w:val="0"/>
        <w:adjustRightInd w:val="0"/>
        <w:ind w:left="180" w:hanging="180"/>
        <w:jc w:val="both"/>
        <w:rPr>
          <w:sz w:val="24"/>
          <w:szCs w:val="24"/>
        </w:rPr>
      </w:pPr>
      <w:r w:rsidRPr="00A611EC">
        <w:rPr>
          <w:bCs/>
          <w:sz w:val="24"/>
          <w:szCs w:val="24"/>
        </w:rPr>
        <w:t>a)</w:t>
      </w:r>
      <w:r w:rsidRPr="00A611EC">
        <w:rPr>
          <w:sz w:val="24"/>
          <w:szCs w:val="24"/>
        </w:rPr>
        <w:t xml:space="preserve"> advertência;</w:t>
      </w:r>
    </w:p>
    <w:p w:rsidR="002C6252" w:rsidRPr="00A611EC" w:rsidRDefault="002C6252" w:rsidP="002C6252">
      <w:pPr>
        <w:autoSpaceDE w:val="0"/>
        <w:autoSpaceDN w:val="0"/>
        <w:adjustRightInd w:val="0"/>
        <w:ind w:left="180" w:hanging="180"/>
        <w:jc w:val="both"/>
        <w:rPr>
          <w:sz w:val="24"/>
          <w:szCs w:val="24"/>
        </w:rPr>
      </w:pPr>
      <w:r w:rsidRPr="00A611EC">
        <w:rPr>
          <w:bCs/>
          <w:sz w:val="24"/>
          <w:szCs w:val="24"/>
        </w:rPr>
        <w:t>b)</w:t>
      </w:r>
      <w:r w:rsidRPr="00A611EC">
        <w:rPr>
          <w:sz w:val="24"/>
          <w:szCs w:val="24"/>
        </w:rPr>
        <w:t xml:space="preserve"> multa de </w:t>
      </w:r>
      <w:r w:rsidRPr="00A611EC">
        <w:rPr>
          <w:bCs/>
          <w:sz w:val="24"/>
          <w:szCs w:val="24"/>
        </w:rPr>
        <w:t xml:space="preserve">0,3% </w:t>
      </w:r>
      <w:r w:rsidRPr="00A611EC">
        <w:rPr>
          <w:sz w:val="24"/>
          <w:szCs w:val="24"/>
        </w:rPr>
        <w:t xml:space="preserve">(zero vírgula três por cento) por dia de atraso e por ocorrência de fato em desacordo com o proposto e o estabelecido no edital, até o máximo de </w:t>
      </w:r>
      <w:r w:rsidRPr="00A611EC">
        <w:rPr>
          <w:bCs/>
          <w:sz w:val="24"/>
          <w:szCs w:val="24"/>
        </w:rPr>
        <w:t xml:space="preserve">15% </w:t>
      </w:r>
      <w:r w:rsidRPr="00A611EC">
        <w:rPr>
          <w:sz w:val="24"/>
          <w:szCs w:val="24"/>
        </w:rPr>
        <w:t xml:space="preserve">(quinze por cento) sobre o valor total da nota de empenho, recolhida no prazo máximo de </w:t>
      </w:r>
      <w:r w:rsidRPr="00A611EC">
        <w:rPr>
          <w:bCs/>
          <w:sz w:val="24"/>
          <w:szCs w:val="24"/>
        </w:rPr>
        <w:t xml:space="preserve">15 </w:t>
      </w:r>
      <w:r w:rsidRPr="00A611EC">
        <w:rPr>
          <w:sz w:val="24"/>
          <w:szCs w:val="24"/>
        </w:rPr>
        <w:t>(quinze) dias corridos, após a comunicação oficial;</w:t>
      </w:r>
    </w:p>
    <w:p w:rsidR="002C6252" w:rsidRPr="00A611EC" w:rsidRDefault="002C6252" w:rsidP="002C6252">
      <w:pPr>
        <w:autoSpaceDE w:val="0"/>
        <w:autoSpaceDN w:val="0"/>
        <w:adjustRightInd w:val="0"/>
        <w:ind w:left="180" w:hanging="180"/>
        <w:jc w:val="both"/>
        <w:rPr>
          <w:sz w:val="24"/>
          <w:szCs w:val="24"/>
        </w:rPr>
      </w:pPr>
      <w:r w:rsidRPr="00A611EC">
        <w:rPr>
          <w:bCs/>
          <w:sz w:val="24"/>
          <w:szCs w:val="24"/>
        </w:rPr>
        <w:lastRenderedPageBreak/>
        <w:t>c)</w:t>
      </w:r>
      <w:r w:rsidRPr="00A611EC">
        <w:rPr>
          <w:sz w:val="24"/>
          <w:szCs w:val="24"/>
        </w:rPr>
        <w:t xml:space="preserve"> multa de </w:t>
      </w:r>
      <w:r w:rsidRPr="00A611EC">
        <w:rPr>
          <w:bCs/>
          <w:sz w:val="24"/>
          <w:szCs w:val="24"/>
        </w:rPr>
        <w:t xml:space="preserve">15% </w:t>
      </w:r>
      <w:r w:rsidRPr="00A611EC">
        <w:rPr>
          <w:sz w:val="24"/>
          <w:szCs w:val="24"/>
        </w:rPr>
        <w:t xml:space="preserve">(quinze por cento) sobre o valor total da nota de empenho, no caso de inexecução total ou parcial do objeto contratado, recolhida no prazo de </w:t>
      </w:r>
      <w:r w:rsidRPr="00A611EC">
        <w:rPr>
          <w:bCs/>
          <w:sz w:val="24"/>
          <w:szCs w:val="24"/>
        </w:rPr>
        <w:t xml:space="preserve">15 </w:t>
      </w:r>
      <w:r w:rsidRPr="00A611EC">
        <w:rPr>
          <w:sz w:val="24"/>
          <w:szCs w:val="24"/>
        </w:rPr>
        <w:t>(quinze) dias corridos, contado da comunicação oficial, sem embargo de indenização dos prejuízos porventura causados ao contratante pela não execução parcial ou total da nota de empenho;</w:t>
      </w:r>
    </w:p>
    <w:p w:rsidR="002C6252" w:rsidRPr="00A611EC" w:rsidRDefault="002C6252" w:rsidP="002C6252">
      <w:pPr>
        <w:pStyle w:val="NormalWeb"/>
        <w:ind w:left="180" w:hanging="180"/>
        <w:jc w:val="both"/>
      </w:pPr>
      <w:r w:rsidRPr="00A611EC">
        <w:t xml:space="preserve">d) suspensão do direito de participar de licitações e contratos com a Administração por até </w:t>
      </w:r>
      <w:proofErr w:type="gramStart"/>
      <w:r w:rsidRPr="00A611EC">
        <w:t>2</w:t>
      </w:r>
      <w:proofErr w:type="gramEnd"/>
      <w:r w:rsidRPr="00A611EC">
        <w:t xml:space="preserve"> (dois) anos; e </w:t>
      </w:r>
    </w:p>
    <w:p w:rsidR="002C6252" w:rsidRPr="00A611EC" w:rsidRDefault="002C6252" w:rsidP="002C6252">
      <w:pPr>
        <w:pStyle w:val="NormalWeb"/>
        <w:jc w:val="both"/>
      </w:pPr>
      <w:r w:rsidRPr="00A611EC">
        <w:t>e) declaração de inidoneidade para licitar ou contratar com a Administração Pública, ressalvado o direito de defesa.</w:t>
      </w:r>
    </w:p>
    <w:p w:rsidR="002C6252" w:rsidRPr="00A611EC" w:rsidRDefault="002C6252" w:rsidP="002C6252">
      <w:pPr>
        <w:pStyle w:val="NormalWeb"/>
        <w:jc w:val="both"/>
        <w:rPr>
          <w:b/>
          <w:bCs/>
        </w:rPr>
      </w:pPr>
      <w:r w:rsidRPr="00A611EC">
        <w:rPr>
          <w:b/>
          <w:bCs/>
        </w:rPr>
        <w:t>CLÁUSULA DÉCIMA - DA DOTAÇÃO ORÇAMENTÁRIA</w:t>
      </w:r>
    </w:p>
    <w:p w:rsidR="002C6252" w:rsidRPr="00A611EC" w:rsidRDefault="002C6252" w:rsidP="002C6252">
      <w:pPr>
        <w:pStyle w:val="NormalWeb"/>
        <w:jc w:val="both"/>
      </w:pPr>
      <w:r w:rsidRPr="00A611EC">
        <w:t>10.1. As despesas correrão a conta das seguintes dotações orçamentárias:</w:t>
      </w:r>
    </w:p>
    <w:p w:rsidR="002C6252" w:rsidRPr="00A611EC" w:rsidRDefault="002C6252" w:rsidP="002C6252">
      <w:pPr>
        <w:suppressAutoHyphens/>
        <w:autoSpaceDE w:val="0"/>
        <w:autoSpaceDN w:val="0"/>
        <w:adjustRightInd w:val="0"/>
        <w:spacing w:after="0" w:line="240" w:lineRule="auto"/>
        <w:jc w:val="both"/>
        <w:rPr>
          <w:sz w:val="24"/>
          <w:szCs w:val="24"/>
          <w:lang w:eastAsia="ar-SA"/>
        </w:rPr>
      </w:pPr>
      <w:proofErr w:type="gramStart"/>
      <w:r w:rsidRPr="00A611EC">
        <w:rPr>
          <w:sz w:val="24"/>
          <w:szCs w:val="24"/>
          <w:lang w:eastAsia="ar-SA"/>
        </w:rPr>
        <w:t>05 Departamento</w:t>
      </w:r>
      <w:proofErr w:type="gramEnd"/>
      <w:r w:rsidRPr="00A611EC">
        <w:rPr>
          <w:sz w:val="24"/>
          <w:szCs w:val="24"/>
          <w:lang w:eastAsia="ar-SA"/>
        </w:rPr>
        <w:t xml:space="preserve"> de Saúde</w:t>
      </w:r>
    </w:p>
    <w:p w:rsidR="002C6252" w:rsidRPr="00A611EC" w:rsidRDefault="002C6252" w:rsidP="002C6252">
      <w:pPr>
        <w:suppressAutoHyphens/>
        <w:autoSpaceDE w:val="0"/>
        <w:autoSpaceDN w:val="0"/>
        <w:adjustRightInd w:val="0"/>
        <w:spacing w:after="0" w:line="240" w:lineRule="auto"/>
        <w:jc w:val="both"/>
        <w:rPr>
          <w:sz w:val="24"/>
          <w:szCs w:val="24"/>
          <w:lang w:eastAsia="ar-SA"/>
        </w:rPr>
      </w:pPr>
      <w:proofErr w:type="gramStart"/>
      <w:r w:rsidRPr="00A611EC">
        <w:rPr>
          <w:sz w:val="24"/>
          <w:szCs w:val="24"/>
          <w:lang w:eastAsia="ar-SA"/>
        </w:rPr>
        <w:t>05.03 Fundo</w:t>
      </w:r>
      <w:proofErr w:type="gramEnd"/>
      <w:r w:rsidRPr="00A611EC">
        <w:rPr>
          <w:sz w:val="24"/>
          <w:szCs w:val="24"/>
          <w:lang w:eastAsia="ar-SA"/>
        </w:rPr>
        <w:t xml:space="preserve"> Municipal da Saúde – Rec. União</w:t>
      </w:r>
    </w:p>
    <w:p w:rsidR="002C6252" w:rsidRPr="00A611EC" w:rsidRDefault="002C6252" w:rsidP="002C6252">
      <w:pPr>
        <w:suppressAutoHyphens/>
        <w:autoSpaceDE w:val="0"/>
        <w:autoSpaceDN w:val="0"/>
        <w:adjustRightInd w:val="0"/>
        <w:spacing w:after="0" w:line="240" w:lineRule="auto"/>
        <w:jc w:val="both"/>
        <w:rPr>
          <w:sz w:val="24"/>
          <w:szCs w:val="24"/>
          <w:lang w:eastAsia="ar-SA"/>
        </w:rPr>
      </w:pPr>
      <w:r w:rsidRPr="00A611EC">
        <w:rPr>
          <w:sz w:val="24"/>
          <w:szCs w:val="24"/>
          <w:lang w:eastAsia="ar-SA"/>
        </w:rPr>
        <w:t xml:space="preserve">103010107. </w:t>
      </w:r>
      <w:proofErr w:type="gramStart"/>
      <w:r w:rsidRPr="00A611EC">
        <w:rPr>
          <w:sz w:val="24"/>
          <w:szCs w:val="24"/>
          <w:lang w:eastAsia="ar-SA"/>
        </w:rPr>
        <w:t>001000 Aquisição</w:t>
      </w:r>
      <w:proofErr w:type="gramEnd"/>
      <w:r w:rsidRPr="00A611EC">
        <w:rPr>
          <w:sz w:val="24"/>
          <w:szCs w:val="24"/>
          <w:lang w:eastAsia="ar-SA"/>
        </w:rPr>
        <w:t xml:space="preserve"> de equipamento e material permanente</w:t>
      </w:r>
    </w:p>
    <w:p w:rsidR="002C6252" w:rsidRPr="00A611EC" w:rsidRDefault="002C6252" w:rsidP="002C6252">
      <w:pPr>
        <w:suppressAutoHyphens/>
        <w:autoSpaceDE w:val="0"/>
        <w:autoSpaceDN w:val="0"/>
        <w:adjustRightInd w:val="0"/>
        <w:spacing w:after="0" w:line="240" w:lineRule="auto"/>
        <w:jc w:val="both"/>
        <w:rPr>
          <w:sz w:val="24"/>
          <w:szCs w:val="24"/>
          <w:lang w:eastAsia="ar-SA"/>
        </w:rPr>
      </w:pPr>
      <w:r w:rsidRPr="00A611EC">
        <w:rPr>
          <w:sz w:val="24"/>
          <w:szCs w:val="24"/>
          <w:lang w:eastAsia="ar-SA"/>
        </w:rPr>
        <w:t>4.4.90.52 Equipamentos e material permanente</w:t>
      </w:r>
    </w:p>
    <w:p w:rsidR="002C6252" w:rsidRPr="00A611EC" w:rsidRDefault="002C6252" w:rsidP="0046516F">
      <w:pPr>
        <w:rPr>
          <w:sz w:val="24"/>
          <w:szCs w:val="24"/>
        </w:rPr>
      </w:pPr>
      <w:r w:rsidRPr="00A611EC">
        <w:rPr>
          <w:sz w:val="24"/>
          <w:szCs w:val="24"/>
          <w:lang w:eastAsia="ar-SA"/>
        </w:rPr>
        <w:t>1203 fonte 4505</w:t>
      </w:r>
    </w:p>
    <w:p w:rsidR="002C6252" w:rsidRPr="00A611EC" w:rsidRDefault="002C6252" w:rsidP="002C6252">
      <w:pPr>
        <w:overflowPunct w:val="0"/>
        <w:autoSpaceDE w:val="0"/>
        <w:autoSpaceDN w:val="0"/>
        <w:adjustRightInd w:val="0"/>
        <w:spacing w:after="0" w:line="240" w:lineRule="auto"/>
        <w:jc w:val="both"/>
        <w:textAlignment w:val="baseline"/>
        <w:rPr>
          <w:rFonts w:eastAsia="Times New Roman"/>
          <w:color w:val="000000"/>
          <w:sz w:val="24"/>
          <w:szCs w:val="24"/>
          <w:lang w:eastAsia="pt-BR"/>
        </w:rPr>
      </w:pPr>
      <w:r w:rsidRPr="00A611EC">
        <w:rPr>
          <w:rFonts w:eastAsia="Times New Roman"/>
          <w:b/>
          <w:bCs/>
          <w:color w:val="000000"/>
          <w:sz w:val="24"/>
          <w:szCs w:val="24"/>
          <w:lang w:eastAsia="pt-BR"/>
        </w:rPr>
        <w:t xml:space="preserve">CLÁUSULA </w:t>
      </w:r>
      <w:r w:rsidR="0046516F" w:rsidRPr="00A611EC">
        <w:rPr>
          <w:rFonts w:eastAsia="Times New Roman"/>
          <w:b/>
          <w:bCs/>
          <w:color w:val="000000"/>
          <w:sz w:val="24"/>
          <w:szCs w:val="24"/>
          <w:lang w:eastAsia="pt-BR"/>
        </w:rPr>
        <w:t>DÉCIMA PRIMEIRA</w:t>
      </w:r>
      <w:r w:rsidRPr="00A611EC">
        <w:rPr>
          <w:rFonts w:eastAsia="Times New Roman"/>
          <w:b/>
          <w:bCs/>
          <w:color w:val="000000"/>
          <w:sz w:val="24"/>
          <w:szCs w:val="24"/>
          <w:lang w:eastAsia="pt-BR"/>
        </w:rPr>
        <w:t xml:space="preserve"> – DO FORO </w:t>
      </w:r>
    </w:p>
    <w:p w:rsidR="002C6252" w:rsidRPr="00A611EC" w:rsidRDefault="002C6252" w:rsidP="002C6252">
      <w:pPr>
        <w:overflowPunct w:val="0"/>
        <w:autoSpaceDE w:val="0"/>
        <w:autoSpaceDN w:val="0"/>
        <w:adjustRightInd w:val="0"/>
        <w:spacing w:after="0" w:line="240" w:lineRule="auto"/>
        <w:jc w:val="both"/>
        <w:textAlignment w:val="baseline"/>
        <w:rPr>
          <w:rFonts w:eastAsia="Times New Roman"/>
          <w:sz w:val="24"/>
          <w:szCs w:val="24"/>
          <w:lang w:eastAsia="pt-BR"/>
        </w:rPr>
      </w:pPr>
      <w:r w:rsidRPr="00A611EC">
        <w:rPr>
          <w:rFonts w:eastAsia="Times New Roman"/>
          <w:color w:val="000000"/>
          <w:sz w:val="24"/>
          <w:szCs w:val="24"/>
          <w:lang w:eastAsia="pt-BR"/>
        </w:rPr>
        <w:t xml:space="preserve">As partes elegem o foro da Comarca de Ibirubá, UF Rio Grande do Sul, com renúncia de qualquer outro, por mais privilegiado que seja para dirimir quaisquer dúvidas que surgirem na execução do presente Instrumento. </w:t>
      </w:r>
    </w:p>
    <w:p w:rsidR="002C6252" w:rsidRPr="00A611EC" w:rsidRDefault="002C6252" w:rsidP="002C6252">
      <w:pPr>
        <w:suppressAutoHyphens/>
        <w:spacing w:after="0" w:line="240" w:lineRule="auto"/>
        <w:jc w:val="both"/>
        <w:rPr>
          <w:rFonts w:eastAsia="Arial Unicode MS"/>
          <w:sz w:val="24"/>
          <w:szCs w:val="24"/>
          <w:lang w:eastAsia="ar-SA"/>
        </w:rPr>
      </w:pPr>
    </w:p>
    <w:p w:rsidR="002C6252" w:rsidRPr="00A611EC" w:rsidRDefault="002C6252" w:rsidP="002C6252">
      <w:pPr>
        <w:suppressAutoHyphens/>
        <w:spacing w:after="0" w:line="240" w:lineRule="auto"/>
        <w:jc w:val="both"/>
        <w:rPr>
          <w:rFonts w:eastAsia="Arial Unicode MS"/>
          <w:color w:val="FF0000"/>
          <w:sz w:val="24"/>
          <w:szCs w:val="24"/>
          <w:lang w:eastAsia="ar-SA"/>
        </w:rPr>
      </w:pPr>
      <w:r w:rsidRPr="00A611EC">
        <w:rPr>
          <w:rFonts w:eastAsia="Arial Unicode MS"/>
          <w:sz w:val="24"/>
          <w:szCs w:val="24"/>
          <w:lang w:eastAsia="ar-SA"/>
        </w:rPr>
        <w:t xml:space="preserve">E por estarem plenamente ajustados, e de acordo com as cláusulas supra transcritas, assinam o presente instrumento em 03 (três) vias de igual forma, teor e valor, juntamente com as testemunhas abaixo, para que </w:t>
      </w:r>
      <w:proofErr w:type="gramStart"/>
      <w:r w:rsidRPr="00A611EC">
        <w:rPr>
          <w:rFonts w:eastAsia="Arial Unicode MS"/>
          <w:sz w:val="24"/>
          <w:szCs w:val="24"/>
          <w:lang w:eastAsia="ar-SA"/>
        </w:rPr>
        <w:t>produza</w:t>
      </w:r>
      <w:proofErr w:type="gramEnd"/>
      <w:r w:rsidRPr="00A611EC">
        <w:rPr>
          <w:rFonts w:eastAsia="Arial Unicode MS"/>
          <w:sz w:val="24"/>
          <w:szCs w:val="24"/>
          <w:lang w:eastAsia="ar-SA"/>
        </w:rPr>
        <w:t xml:space="preserve"> de imediato, seus jurídicos e legais efeitos.</w:t>
      </w:r>
    </w:p>
    <w:p w:rsidR="002C6252" w:rsidRPr="00A611EC" w:rsidRDefault="002C6252" w:rsidP="002C6252">
      <w:pPr>
        <w:suppressAutoHyphens/>
        <w:spacing w:after="0" w:line="240" w:lineRule="auto"/>
        <w:jc w:val="right"/>
        <w:rPr>
          <w:rFonts w:eastAsia="Arial Unicode MS"/>
          <w:color w:val="FF0000"/>
          <w:sz w:val="24"/>
          <w:szCs w:val="24"/>
          <w:lang w:eastAsia="ar-SA"/>
        </w:rPr>
      </w:pPr>
    </w:p>
    <w:p w:rsidR="002C6252" w:rsidRPr="00A611EC" w:rsidRDefault="002C6252" w:rsidP="002C6252">
      <w:pPr>
        <w:suppressAutoHyphens/>
        <w:spacing w:after="0" w:line="240" w:lineRule="auto"/>
        <w:jc w:val="right"/>
        <w:rPr>
          <w:rFonts w:eastAsia="Arial Unicode MS"/>
          <w:sz w:val="24"/>
          <w:szCs w:val="24"/>
          <w:lang w:eastAsia="ar-SA"/>
        </w:rPr>
      </w:pPr>
      <w:r w:rsidRPr="00A611EC">
        <w:rPr>
          <w:rFonts w:eastAsia="Arial Unicode MS"/>
          <w:sz w:val="24"/>
          <w:szCs w:val="24"/>
          <w:lang w:eastAsia="ar-SA"/>
        </w:rPr>
        <w:t>Quinze de Novembro, RS, Segunda-Feira, 27 de janeiro de 2020.</w:t>
      </w:r>
    </w:p>
    <w:p w:rsidR="002C6252" w:rsidRPr="00A611EC" w:rsidRDefault="002C6252" w:rsidP="002C6252">
      <w:pPr>
        <w:suppressAutoHyphens/>
        <w:spacing w:after="0" w:line="240" w:lineRule="auto"/>
        <w:jc w:val="right"/>
        <w:rPr>
          <w:rFonts w:eastAsia="Arial Unicode MS"/>
          <w:sz w:val="24"/>
          <w:szCs w:val="24"/>
          <w:lang w:eastAsia="ar-SA"/>
        </w:rPr>
      </w:pPr>
    </w:p>
    <w:p w:rsidR="002C6252" w:rsidRPr="00A611EC" w:rsidRDefault="002C6252" w:rsidP="002C6252">
      <w:pPr>
        <w:suppressAutoHyphens/>
        <w:spacing w:after="0" w:line="240" w:lineRule="auto"/>
        <w:jc w:val="both"/>
        <w:rPr>
          <w:rFonts w:eastAsia="Arial Unicode MS"/>
          <w:sz w:val="24"/>
          <w:szCs w:val="24"/>
          <w:lang w:eastAsia="ar-SA"/>
        </w:rPr>
      </w:pPr>
    </w:p>
    <w:p w:rsidR="00A611EC" w:rsidRPr="00A611EC" w:rsidRDefault="00A611EC" w:rsidP="002C6252">
      <w:pPr>
        <w:suppressAutoHyphens/>
        <w:spacing w:after="0" w:line="240" w:lineRule="auto"/>
        <w:jc w:val="both"/>
        <w:rPr>
          <w:rFonts w:eastAsia="Arial Unicode MS"/>
          <w:sz w:val="24"/>
          <w:szCs w:val="24"/>
          <w:lang w:eastAsia="ar-SA"/>
        </w:rPr>
      </w:pPr>
    </w:p>
    <w:p w:rsidR="00A611EC" w:rsidRPr="00A611EC" w:rsidRDefault="00A611EC" w:rsidP="002C6252">
      <w:pPr>
        <w:suppressAutoHyphens/>
        <w:spacing w:after="0" w:line="240" w:lineRule="auto"/>
        <w:jc w:val="both"/>
        <w:rPr>
          <w:rFonts w:eastAsia="Arial Unicode MS"/>
          <w:sz w:val="24"/>
          <w:szCs w:val="24"/>
          <w:lang w:eastAsia="ar-SA"/>
        </w:rPr>
      </w:pPr>
    </w:p>
    <w:p w:rsidR="002C6252" w:rsidRPr="00A611EC" w:rsidRDefault="002C6252" w:rsidP="002C6252">
      <w:pPr>
        <w:suppressAutoHyphens/>
        <w:spacing w:after="0" w:line="240" w:lineRule="auto"/>
        <w:jc w:val="both"/>
        <w:rPr>
          <w:rFonts w:eastAsia="Arial Unicode MS"/>
          <w:b/>
          <w:sz w:val="24"/>
          <w:szCs w:val="24"/>
          <w:lang w:eastAsia="ar-SA"/>
        </w:rPr>
      </w:pPr>
      <w:r w:rsidRPr="00A611EC">
        <w:rPr>
          <w:rFonts w:eastAsia="Arial Unicode MS"/>
          <w:b/>
          <w:sz w:val="24"/>
          <w:szCs w:val="24"/>
          <w:lang w:eastAsia="ar-SA"/>
        </w:rPr>
        <w:t xml:space="preserve">Raquel Mendes </w:t>
      </w:r>
      <w:proofErr w:type="spellStart"/>
      <w:r w:rsidRPr="00A611EC">
        <w:rPr>
          <w:rFonts w:eastAsia="Arial Unicode MS"/>
          <w:b/>
          <w:sz w:val="24"/>
          <w:szCs w:val="24"/>
          <w:lang w:eastAsia="ar-SA"/>
        </w:rPr>
        <w:t>Facioli</w:t>
      </w:r>
      <w:proofErr w:type="spellEnd"/>
      <w:r w:rsidRPr="00A611EC">
        <w:rPr>
          <w:rFonts w:eastAsia="Arial Unicode MS"/>
          <w:b/>
          <w:sz w:val="24"/>
          <w:szCs w:val="24"/>
          <w:lang w:eastAsia="ar-SA"/>
        </w:rPr>
        <w:tab/>
      </w:r>
      <w:r w:rsidRPr="00A611EC">
        <w:rPr>
          <w:rFonts w:eastAsia="Arial Unicode MS"/>
          <w:b/>
          <w:sz w:val="24"/>
          <w:szCs w:val="24"/>
          <w:lang w:eastAsia="ar-SA"/>
        </w:rPr>
        <w:tab/>
      </w:r>
      <w:r w:rsidRPr="00A611EC">
        <w:rPr>
          <w:rFonts w:eastAsia="Arial Unicode MS"/>
          <w:b/>
          <w:sz w:val="24"/>
          <w:szCs w:val="24"/>
          <w:lang w:eastAsia="ar-SA"/>
        </w:rPr>
        <w:tab/>
      </w:r>
      <w:r w:rsidRPr="00A611EC">
        <w:rPr>
          <w:rFonts w:eastAsia="Arial Unicode MS"/>
          <w:b/>
          <w:sz w:val="24"/>
          <w:szCs w:val="24"/>
          <w:lang w:eastAsia="ar-SA"/>
        </w:rPr>
        <w:tab/>
        <w:t xml:space="preserve"> </w:t>
      </w:r>
      <w:r w:rsidR="00A611EC" w:rsidRPr="00A611EC">
        <w:rPr>
          <w:rFonts w:eastAsia="Arial Unicode MS"/>
          <w:b/>
          <w:sz w:val="24"/>
          <w:szCs w:val="24"/>
          <w:lang w:eastAsia="ar-SA"/>
        </w:rPr>
        <w:t xml:space="preserve">                 </w:t>
      </w:r>
      <w:r w:rsidRPr="00A611EC">
        <w:rPr>
          <w:rFonts w:eastAsia="Arial Unicode MS"/>
          <w:b/>
          <w:sz w:val="24"/>
          <w:szCs w:val="24"/>
          <w:lang w:eastAsia="ar-SA"/>
        </w:rPr>
        <w:t xml:space="preserve"> GUSTAVO PEUKERT STOLTE</w:t>
      </w:r>
    </w:p>
    <w:p w:rsidR="002C6252" w:rsidRPr="00A611EC" w:rsidRDefault="002C6252" w:rsidP="002C6252">
      <w:pPr>
        <w:suppressAutoHyphens/>
        <w:spacing w:after="0" w:line="240" w:lineRule="auto"/>
        <w:jc w:val="both"/>
        <w:rPr>
          <w:rFonts w:eastAsia="Arial Unicode MS"/>
          <w:sz w:val="24"/>
          <w:szCs w:val="24"/>
          <w:lang w:eastAsia="ar-SA"/>
        </w:rPr>
      </w:pPr>
      <w:r w:rsidRPr="00A611EC">
        <w:rPr>
          <w:rFonts w:eastAsia="Arial Unicode MS"/>
          <w:sz w:val="24"/>
          <w:szCs w:val="24"/>
          <w:lang w:eastAsia="ar-SA"/>
        </w:rPr>
        <w:t>Representante</w:t>
      </w:r>
      <w:r w:rsidRPr="00A611EC">
        <w:rPr>
          <w:rFonts w:eastAsia="Arial Unicode MS"/>
          <w:sz w:val="24"/>
          <w:szCs w:val="24"/>
          <w:lang w:eastAsia="ar-SA"/>
        </w:rPr>
        <w:tab/>
      </w:r>
      <w:r w:rsidRPr="00A611EC">
        <w:rPr>
          <w:rFonts w:eastAsia="Arial Unicode MS"/>
          <w:sz w:val="24"/>
          <w:szCs w:val="24"/>
          <w:lang w:eastAsia="ar-SA"/>
        </w:rPr>
        <w:tab/>
      </w:r>
      <w:r w:rsidRPr="00A611EC">
        <w:rPr>
          <w:rFonts w:eastAsia="Arial Unicode MS"/>
          <w:sz w:val="24"/>
          <w:szCs w:val="24"/>
          <w:lang w:eastAsia="ar-SA"/>
        </w:rPr>
        <w:tab/>
      </w:r>
      <w:r w:rsidRPr="00A611EC">
        <w:rPr>
          <w:rFonts w:eastAsia="Arial Unicode MS"/>
          <w:sz w:val="24"/>
          <w:szCs w:val="24"/>
          <w:lang w:eastAsia="ar-SA"/>
        </w:rPr>
        <w:tab/>
      </w:r>
      <w:r w:rsidRPr="00A611EC">
        <w:rPr>
          <w:rFonts w:eastAsia="Arial Unicode MS"/>
          <w:sz w:val="24"/>
          <w:szCs w:val="24"/>
          <w:lang w:eastAsia="ar-SA"/>
        </w:rPr>
        <w:tab/>
        <w:t xml:space="preserve">                                            Prefeito Municipal</w:t>
      </w:r>
    </w:p>
    <w:p w:rsidR="002C6252" w:rsidRPr="00A611EC" w:rsidRDefault="002C6252" w:rsidP="002C6252">
      <w:pPr>
        <w:suppressAutoHyphens/>
        <w:spacing w:after="0" w:line="240" w:lineRule="auto"/>
        <w:rPr>
          <w:rFonts w:eastAsia="Arial Unicode MS"/>
          <w:b/>
          <w:sz w:val="24"/>
          <w:szCs w:val="24"/>
          <w:lang w:eastAsia="ar-SA"/>
        </w:rPr>
      </w:pPr>
      <w:proofErr w:type="gramStart"/>
      <w:r w:rsidRPr="00A611EC">
        <w:rPr>
          <w:rFonts w:eastAsia="Arial Unicode MS"/>
          <w:b/>
          <w:sz w:val="24"/>
          <w:szCs w:val="24"/>
          <w:lang w:eastAsia="ar-SA"/>
        </w:rPr>
        <w:t>contrato</w:t>
      </w:r>
      <w:proofErr w:type="gramEnd"/>
      <w:r w:rsidRPr="00A611EC">
        <w:rPr>
          <w:rFonts w:eastAsia="Arial Unicode MS"/>
          <w:b/>
          <w:sz w:val="24"/>
          <w:szCs w:val="24"/>
          <w:lang w:eastAsia="ar-SA"/>
        </w:rPr>
        <w:tab/>
        <w:t xml:space="preserve">                                        </w:t>
      </w:r>
      <w:r w:rsidRPr="00A611EC">
        <w:rPr>
          <w:rFonts w:eastAsia="Arial Unicode MS"/>
          <w:b/>
          <w:sz w:val="24"/>
          <w:szCs w:val="24"/>
          <w:lang w:eastAsia="ar-SA"/>
        </w:rPr>
        <w:tab/>
      </w:r>
      <w:r w:rsidRPr="00A611EC">
        <w:rPr>
          <w:rFonts w:eastAsia="Arial Unicode MS"/>
          <w:b/>
          <w:sz w:val="24"/>
          <w:szCs w:val="24"/>
          <w:lang w:eastAsia="ar-SA"/>
        </w:rPr>
        <w:tab/>
      </w:r>
      <w:r w:rsidRPr="00A611EC">
        <w:rPr>
          <w:rFonts w:eastAsia="Arial Unicode MS"/>
          <w:b/>
          <w:sz w:val="24"/>
          <w:szCs w:val="24"/>
          <w:lang w:eastAsia="ar-SA"/>
        </w:rPr>
        <w:tab/>
      </w:r>
      <w:r w:rsidR="00A611EC">
        <w:rPr>
          <w:rFonts w:eastAsia="Arial Unicode MS"/>
          <w:b/>
          <w:sz w:val="24"/>
          <w:szCs w:val="24"/>
          <w:lang w:eastAsia="ar-SA"/>
        </w:rPr>
        <w:t xml:space="preserve">         </w:t>
      </w:r>
      <w:bookmarkStart w:id="0" w:name="_GoBack"/>
      <w:bookmarkEnd w:id="0"/>
      <w:r w:rsidRPr="00A611EC">
        <w:rPr>
          <w:rFonts w:eastAsia="Arial Unicode MS"/>
          <w:b/>
          <w:sz w:val="24"/>
          <w:szCs w:val="24"/>
          <w:lang w:eastAsia="ar-SA"/>
        </w:rPr>
        <w:t xml:space="preserve">PREFEITURA MUNICIPAL DE </w:t>
      </w:r>
    </w:p>
    <w:p w:rsidR="002C6252" w:rsidRPr="00A611EC" w:rsidRDefault="002C6252" w:rsidP="002C6252">
      <w:pPr>
        <w:suppressAutoHyphens/>
        <w:spacing w:after="0" w:line="240" w:lineRule="auto"/>
        <w:ind w:left="4956" w:firstLine="708"/>
        <w:jc w:val="both"/>
        <w:rPr>
          <w:rFonts w:eastAsia="Arial Unicode MS"/>
          <w:b/>
          <w:sz w:val="24"/>
          <w:szCs w:val="24"/>
          <w:lang w:eastAsia="ar-SA"/>
        </w:rPr>
      </w:pPr>
      <w:r w:rsidRPr="00A611EC">
        <w:rPr>
          <w:rFonts w:eastAsia="Arial Unicode MS"/>
          <w:b/>
          <w:sz w:val="24"/>
          <w:szCs w:val="24"/>
          <w:lang w:eastAsia="ar-SA"/>
        </w:rPr>
        <w:t xml:space="preserve">    </w:t>
      </w:r>
      <w:r w:rsidR="00A611EC" w:rsidRPr="00A611EC">
        <w:rPr>
          <w:rFonts w:eastAsia="Arial Unicode MS"/>
          <w:b/>
          <w:sz w:val="24"/>
          <w:szCs w:val="24"/>
          <w:lang w:eastAsia="ar-SA"/>
        </w:rPr>
        <w:t xml:space="preserve">       </w:t>
      </w:r>
      <w:r w:rsidRPr="00A611EC">
        <w:rPr>
          <w:rFonts w:eastAsia="Arial Unicode MS"/>
          <w:b/>
          <w:sz w:val="24"/>
          <w:szCs w:val="24"/>
          <w:lang w:eastAsia="ar-SA"/>
        </w:rPr>
        <w:t xml:space="preserve">QUINZE DE NOVEMBRO, </w:t>
      </w:r>
      <w:proofErr w:type="gramStart"/>
      <w:r w:rsidRPr="00A611EC">
        <w:rPr>
          <w:rFonts w:eastAsia="Arial Unicode MS"/>
          <w:b/>
          <w:sz w:val="24"/>
          <w:szCs w:val="24"/>
          <w:lang w:eastAsia="ar-SA"/>
        </w:rPr>
        <w:t>RS</w:t>
      </w:r>
      <w:proofErr w:type="gramEnd"/>
    </w:p>
    <w:p w:rsidR="002C6252" w:rsidRPr="00A611EC" w:rsidRDefault="002C6252" w:rsidP="002C6252">
      <w:pPr>
        <w:suppressAutoHyphens/>
        <w:spacing w:after="0" w:line="240" w:lineRule="auto"/>
        <w:jc w:val="both"/>
        <w:rPr>
          <w:rFonts w:eastAsia="Arial Unicode MS"/>
          <w:sz w:val="24"/>
          <w:szCs w:val="24"/>
          <w:lang w:eastAsia="ar-SA"/>
        </w:rPr>
      </w:pPr>
    </w:p>
    <w:p w:rsidR="002C6252" w:rsidRPr="00A611EC" w:rsidRDefault="002C6252" w:rsidP="002C6252">
      <w:pPr>
        <w:suppressAutoHyphens/>
        <w:spacing w:after="0" w:line="240" w:lineRule="auto"/>
        <w:jc w:val="both"/>
        <w:rPr>
          <w:rFonts w:eastAsia="Arial Unicode MS"/>
          <w:sz w:val="24"/>
          <w:szCs w:val="24"/>
          <w:lang w:eastAsia="ar-SA"/>
        </w:rPr>
      </w:pPr>
      <w:r w:rsidRPr="00A611EC">
        <w:rPr>
          <w:rFonts w:eastAsia="Arial Unicode MS"/>
          <w:sz w:val="24"/>
          <w:szCs w:val="24"/>
          <w:lang w:eastAsia="ar-SA"/>
        </w:rPr>
        <w:t xml:space="preserve">Visto:      </w:t>
      </w:r>
    </w:p>
    <w:p w:rsidR="002C6252" w:rsidRPr="00A611EC" w:rsidRDefault="002C6252" w:rsidP="002C6252">
      <w:pPr>
        <w:suppressAutoHyphens/>
        <w:spacing w:after="0" w:line="240" w:lineRule="auto"/>
        <w:jc w:val="both"/>
        <w:rPr>
          <w:rFonts w:eastAsia="Arial Unicode MS"/>
          <w:sz w:val="24"/>
          <w:szCs w:val="24"/>
          <w:shd w:val="clear" w:color="auto" w:fill="FFFF00"/>
          <w:lang w:eastAsia="ar-SA"/>
        </w:rPr>
      </w:pPr>
    </w:p>
    <w:p w:rsidR="002C6252" w:rsidRPr="00A611EC" w:rsidRDefault="002C6252" w:rsidP="002C6252">
      <w:pPr>
        <w:suppressAutoHyphens/>
        <w:spacing w:after="0" w:line="240" w:lineRule="auto"/>
        <w:jc w:val="both"/>
        <w:rPr>
          <w:rFonts w:eastAsia="Arial Unicode MS"/>
          <w:b/>
          <w:sz w:val="24"/>
          <w:szCs w:val="24"/>
          <w:shd w:val="clear" w:color="auto" w:fill="FFFF00"/>
          <w:lang w:eastAsia="ar-SA"/>
        </w:rPr>
      </w:pPr>
      <w:r w:rsidRPr="00A611EC">
        <w:rPr>
          <w:rFonts w:eastAsia="Arial Unicode MS"/>
          <w:b/>
          <w:sz w:val="24"/>
          <w:szCs w:val="24"/>
          <w:lang w:eastAsia="ar-SA"/>
        </w:rPr>
        <w:t>VOLNEI SCHNEIDER</w:t>
      </w:r>
    </w:p>
    <w:p w:rsidR="002C6252" w:rsidRPr="00A611EC" w:rsidRDefault="002C6252" w:rsidP="002C6252">
      <w:pPr>
        <w:suppressAutoHyphens/>
        <w:spacing w:after="0" w:line="240" w:lineRule="auto"/>
        <w:jc w:val="both"/>
        <w:rPr>
          <w:rFonts w:eastAsia="Arial Unicode MS"/>
          <w:sz w:val="24"/>
          <w:szCs w:val="24"/>
          <w:lang w:eastAsia="ar-SA"/>
        </w:rPr>
      </w:pPr>
      <w:r w:rsidRPr="00A611EC">
        <w:rPr>
          <w:rFonts w:eastAsia="Arial Unicode MS"/>
          <w:sz w:val="24"/>
          <w:szCs w:val="24"/>
          <w:lang w:eastAsia="ar-SA"/>
        </w:rPr>
        <w:t xml:space="preserve">Assessor Jurídico – </w:t>
      </w:r>
      <w:proofErr w:type="gramStart"/>
      <w:r w:rsidRPr="00A611EC">
        <w:rPr>
          <w:rFonts w:eastAsia="Arial Unicode MS"/>
          <w:sz w:val="24"/>
          <w:szCs w:val="24"/>
          <w:lang w:eastAsia="ar-SA"/>
        </w:rPr>
        <w:t>OAB.</w:t>
      </w:r>
      <w:proofErr w:type="gramEnd"/>
      <w:r w:rsidRPr="00A611EC">
        <w:rPr>
          <w:rFonts w:eastAsia="Arial Unicode MS"/>
          <w:sz w:val="24"/>
          <w:szCs w:val="24"/>
          <w:lang w:eastAsia="ar-SA"/>
        </w:rPr>
        <w:t>RS nº 34.861</w:t>
      </w:r>
    </w:p>
    <w:p w:rsidR="00AB1BA3" w:rsidRPr="00A611EC" w:rsidRDefault="00AB1BA3">
      <w:pPr>
        <w:rPr>
          <w:sz w:val="24"/>
          <w:szCs w:val="24"/>
        </w:rPr>
      </w:pPr>
    </w:p>
    <w:sectPr w:rsidR="00AB1BA3" w:rsidRPr="00A611EC" w:rsidSect="0046516F">
      <w:headerReference w:type="default" r:id="rId6"/>
      <w:footerReference w:type="even" r:id="rId7"/>
      <w:footerReference w:type="default" r:id="rId8"/>
      <w:headerReference w:type="first" r:id="rId9"/>
      <w:pgSz w:w="11907" w:h="16840" w:code="9"/>
      <w:pgMar w:top="-2269" w:right="1134" w:bottom="1134" w:left="1134" w:header="340" w:footer="113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16F" w:rsidRDefault="0046516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6516F" w:rsidRDefault="0046516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16F" w:rsidRDefault="0046516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11EC">
      <w:rPr>
        <w:rStyle w:val="Nmerodepgina"/>
        <w:noProof/>
      </w:rPr>
      <w:t>1</w:t>
    </w:r>
    <w:r>
      <w:rPr>
        <w:rStyle w:val="Nmerodepgina"/>
      </w:rPr>
      <w:fldChar w:fldCharType="end"/>
    </w:r>
  </w:p>
  <w:p w:rsidR="0046516F" w:rsidRDefault="0046516F">
    <w:pPr>
      <w:tabs>
        <w:tab w:val="left" w:pos="288"/>
        <w:tab w:val="left" w:pos="1008"/>
        <w:tab w:val="center" w:pos="4608"/>
      </w:tabs>
      <w:ind w:right="360"/>
      <w:jc w:val="right"/>
      <w:rPr>
        <w:rFonts w:ascii="Courier" w:hAnsi="Courie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margin" w:tblpY="-11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221"/>
    </w:tblGrid>
    <w:tr w:rsidR="0046516F" w:rsidTr="0046516F">
      <w:trPr>
        <w:trHeight w:val="965"/>
      </w:trPr>
      <w:tc>
        <w:tcPr>
          <w:tcW w:w="1526" w:type="dxa"/>
          <w:shd w:val="clear" w:color="auto" w:fill="auto"/>
        </w:tcPr>
        <w:p w:rsidR="0046516F" w:rsidRPr="005375D6" w:rsidRDefault="0046516F" w:rsidP="0046516F">
          <w:pPr>
            <w:tabs>
              <w:tab w:val="left" w:pos="2007"/>
            </w:tabs>
            <w:rPr>
              <w:rFonts w:ascii="Calibri" w:eastAsia="Calibri" w:hAnsi="Calibri"/>
              <w:sz w:val="22"/>
            </w:rPr>
          </w:pPr>
          <w:r>
            <w:rPr>
              <w:rFonts w:ascii="Calibri" w:eastAsia="Calibri" w:hAnsi="Calibri"/>
              <w:noProof/>
              <w:sz w:val="22"/>
              <w:lang w:eastAsia="pt-BR"/>
            </w:rPr>
            <w:drawing>
              <wp:inline distT="0" distB="0" distL="0" distR="0" wp14:anchorId="60A7007D" wp14:editId="01CAA30A">
                <wp:extent cx="923925" cy="904875"/>
                <wp:effectExtent l="0" t="0" r="0" b="9525"/>
                <wp:docPr id="1" name="Imagem 1" descr="Prefeitura Municipal de Quinze de Nove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refeitura Municipal de Quinze de Novembro"/>
                        <pic:cNvPicPr>
                          <a:picLocks noChangeAspect="1" noChangeArrowheads="1"/>
                        </pic:cNvPicPr>
                      </pic:nvPicPr>
                      <pic:blipFill>
                        <a:blip r:embed="rId1">
                          <a:extLst>
                            <a:ext uri="{28A0092B-C50C-407E-A947-70E740481C1C}">
                              <a14:useLocalDpi xmlns:a14="http://schemas.microsoft.com/office/drawing/2010/main" val="0"/>
                            </a:ext>
                          </a:extLst>
                        </a:blip>
                        <a:srcRect r="75903"/>
                        <a:stretch>
                          <a:fillRect/>
                        </a:stretch>
                      </pic:blipFill>
                      <pic:spPr bwMode="auto">
                        <a:xfrm>
                          <a:off x="0" y="0"/>
                          <a:ext cx="923925" cy="904875"/>
                        </a:xfrm>
                        <a:prstGeom prst="rect">
                          <a:avLst/>
                        </a:prstGeom>
                        <a:noFill/>
                        <a:ln>
                          <a:noFill/>
                        </a:ln>
                      </pic:spPr>
                    </pic:pic>
                  </a:graphicData>
                </a:graphic>
              </wp:inline>
            </w:drawing>
          </w:r>
        </w:p>
      </w:tc>
      <w:tc>
        <w:tcPr>
          <w:tcW w:w="8221" w:type="dxa"/>
          <w:shd w:val="clear" w:color="auto" w:fill="auto"/>
        </w:tcPr>
        <w:p w:rsidR="0046516F" w:rsidRPr="000175F5" w:rsidRDefault="0046516F" w:rsidP="0046516F">
          <w:pPr>
            <w:jc w:val="center"/>
            <w:rPr>
              <w:rFonts w:ascii="Calibri" w:eastAsia="Calibri" w:hAnsi="Calibri"/>
              <w:b/>
              <w:i/>
              <w:color w:val="000000"/>
              <w:sz w:val="34"/>
              <w:szCs w:val="34"/>
              <w:u w:val="single"/>
            </w:rPr>
          </w:pPr>
          <w:r w:rsidRPr="000175F5">
            <w:rPr>
              <w:rFonts w:ascii="Calibri" w:eastAsia="Calibri" w:hAnsi="Calibri"/>
              <w:b/>
              <w:i/>
              <w:color w:val="000000"/>
              <w:sz w:val="34"/>
              <w:szCs w:val="34"/>
              <w:u w:val="single"/>
            </w:rPr>
            <w:t>PREFEITURA MUNICIPAL DE QUINZE DE NOVEMBRO RS</w:t>
          </w:r>
        </w:p>
        <w:p w:rsidR="0046516F" w:rsidRPr="005375D6" w:rsidRDefault="0046516F" w:rsidP="0046516F">
          <w:pPr>
            <w:spacing w:line="16" w:lineRule="atLeast"/>
            <w:jc w:val="center"/>
            <w:rPr>
              <w:rFonts w:ascii="Calibri" w:eastAsia="Calibri" w:hAnsi="Calibri"/>
              <w:i/>
              <w:color w:val="000000"/>
              <w:sz w:val="24"/>
              <w:szCs w:val="24"/>
              <w:shd w:val="clear" w:color="auto" w:fill="FFFFFF"/>
            </w:rPr>
          </w:pPr>
          <w:r w:rsidRPr="005375D6">
            <w:rPr>
              <w:rFonts w:ascii="Calibri" w:eastAsia="Calibri" w:hAnsi="Calibri"/>
              <w:i/>
              <w:color w:val="000000"/>
              <w:sz w:val="24"/>
              <w:szCs w:val="24"/>
              <w:shd w:val="clear" w:color="auto" w:fill="FFFFFF"/>
            </w:rPr>
            <w:t>Rua Gonçalves Dias, 875 - Centro</w:t>
          </w:r>
          <w:r w:rsidRPr="005375D6">
            <w:rPr>
              <w:rStyle w:val="apple-converted-space"/>
              <w:rFonts w:ascii="Calibri" w:eastAsia="Calibri" w:hAnsi="Calibri"/>
              <w:i/>
              <w:color w:val="000000"/>
              <w:sz w:val="24"/>
              <w:szCs w:val="24"/>
              <w:shd w:val="clear" w:color="auto" w:fill="FFFFFF"/>
            </w:rPr>
            <w:t> </w:t>
          </w:r>
          <w:r w:rsidRPr="005375D6">
            <w:rPr>
              <w:rFonts w:ascii="Calibri" w:eastAsia="Calibri" w:hAnsi="Calibri"/>
              <w:i/>
              <w:color w:val="000000"/>
              <w:sz w:val="24"/>
              <w:szCs w:val="24"/>
              <w:shd w:val="clear" w:color="auto" w:fill="FFFFFF"/>
            </w:rPr>
            <w:t>Quinze de Novembro/RS</w:t>
          </w:r>
          <w:r w:rsidRPr="005375D6">
            <w:rPr>
              <w:rStyle w:val="apple-converted-space"/>
              <w:rFonts w:ascii="Calibri" w:eastAsia="Calibri" w:hAnsi="Calibri"/>
              <w:i/>
              <w:color w:val="000000"/>
              <w:sz w:val="24"/>
              <w:szCs w:val="24"/>
              <w:shd w:val="clear" w:color="auto" w:fill="FFFFFF"/>
            </w:rPr>
            <w:t> </w:t>
          </w:r>
          <w:r w:rsidRPr="005375D6">
            <w:rPr>
              <w:rFonts w:ascii="Calibri" w:eastAsia="Calibri" w:hAnsi="Calibri"/>
              <w:i/>
              <w:color w:val="000000"/>
              <w:sz w:val="24"/>
              <w:szCs w:val="24"/>
            </w:rPr>
            <w:br/>
          </w:r>
          <w:r w:rsidRPr="005375D6">
            <w:rPr>
              <w:rFonts w:ascii="Calibri" w:eastAsia="Calibri" w:hAnsi="Calibri"/>
              <w:i/>
              <w:color w:val="000000"/>
              <w:sz w:val="24"/>
              <w:szCs w:val="24"/>
              <w:shd w:val="clear" w:color="auto" w:fill="FFFFFF"/>
            </w:rPr>
            <w:t xml:space="preserve">CEP: 98230-000 </w:t>
          </w:r>
          <w:r w:rsidRPr="005375D6">
            <w:rPr>
              <w:rFonts w:ascii="Calibri" w:eastAsia="Calibri" w:hAnsi="Calibri"/>
              <w:i/>
              <w:color w:val="000000"/>
              <w:sz w:val="24"/>
              <w:szCs w:val="24"/>
            </w:rPr>
            <w:t>Fone: (54) 3322-</w:t>
          </w:r>
          <w:proofErr w:type="gramStart"/>
          <w:r w:rsidRPr="005375D6">
            <w:rPr>
              <w:rFonts w:ascii="Calibri" w:eastAsia="Calibri" w:hAnsi="Calibri"/>
              <w:i/>
              <w:color w:val="000000"/>
              <w:sz w:val="24"/>
              <w:szCs w:val="24"/>
            </w:rPr>
            <w:t>1500</w:t>
          </w:r>
          <w:proofErr w:type="gramEnd"/>
        </w:p>
        <w:p w:rsidR="0046516F" w:rsidRPr="005375D6" w:rsidRDefault="0046516F" w:rsidP="0046516F">
          <w:pPr>
            <w:pStyle w:val="NormalWeb"/>
            <w:shd w:val="clear" w:color="auto" w:fill="FFFFFF"/>
            <w:spacing w:after="0" w:line="16" w:lineRule="atLeast"/>
            <w:jc w:val="center"/>
            <w:textAlignment w:val="baseline"/>
            <w:rPr>
              <w:color w:val="000000"/>
            </w:rPr>
          </w:pPr>
          <w:r w:rsidRPr="005375D6">
            <w:rPr>
              <w:rStyle w:val="Forte"/>
              <w:rFonts w:ascii="Calibri" w:hAnsi="Calibri"/>
              <w:b w:val="0"/>
              <w:i/>
              <w:color w:val="000000"/>
              <w:bdr w:val="none" w:sz="0" w:space="0" w:color="auto" w:frame="1"/>
            </w:rPr>
            <w:t>E-mail</w:t>
          </w:r>
          <w:r w:rsidRPr="005375D6">
            <w:rPr>
              <w:rFonts w:ascii="Calibri" w:hAnsi="Calibri"/>
              <w:i/>
              <w:color w:val="000000"/>
            </w:rPr>
            <w:t>: pm15nov@pm15nov.rs.gov.br</w:t>
          </w:r>
        </w:p>
      </w:tc>
    </w:tr>
  </w:tbl>
  <w:p w:rsidR="0046516F" w:rsidRDefault="0046516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16F" w:rsidRDefault="0046516F">
    <w:pPr>
      <w:pStyle w:val="Cabealho"/>
    </w:pPr>
  </w:p>
  <w:p w:rsidR="0046516F" w:rsidRDefault="0046516F">
    <w:pPr>
      <w:pStyle w:val="Cabealho"/>
    </w:pPr>
  </w:p>
  <w:p w:rsidR="0046516F" w:rsidRDefault="0046516F">
    <w:pPr>
      <w:pStyle w:val="Cabealho"/>
    </w:pPr>
  </w:p>
  <w:p w:rsidR="0046516F" w:rsidRDefault="0046516F">
    <w:pPr>
      <w:pStyle w:val="Cabealho"/>
    </w:pPr>
  </w:p>
  <w:p w:rsidR="0046516F" w:rsidRDefault="0046516F">
    <w:pPr>
      <w:pStyle w:val="Cabealho"/>
    </w:pPr>
  </w:p>
  <w:p w:rsidR="0046516F" w:rsidRDefault="004651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1">
    <w:nsid w:val="00000012"/>
    <w:multiLevelType w:val="multilevel"/>
    <w:tmpl w:val="E076C824"/>
    <w:name w:val="WW8Num18"/>
    <w:lvl w:ilvl="0">
      <w:start w:val="3"/>
      <w:numFmt w:val="decimal"/>
      <w:lvlText w:val="%1."/>
      <w:lvlJc w:val="left"/>
      <w:pPr>
        <w:tabs>
          <w:tab w:val="num" w:pos="420"/>
        </w:tabs>
        <w:ind w:left="420" w:hanging="420"/>
      </w:pPr>
      <w:rPr>
        <w:rFonts w:ascii="Times New Roman" w:hAnsi="Times New Roman" w:cs="Times New Roman"/>
        <w:b/>
        <w:bCs/>
        <w:color w:val="000000"/>
        <w:sz w:val="22"/>
        <w:szCs w:val="22"/>
      </w:rPr>
    </w:lvl>
    <w:lvl w:ilvl="1">
      <w:start w:val="1"/>
      <w:numFmt w:val="decimal"/>
      <w:lvlText w:val="%1.%2."/>
      <w:lvlJc w:val="left"/>
      <w:pPr>
        <w:tabs>
          <w:tab w:val="num" w:pos="420"/>
        </w:tabs>
        <w:ind w:left="420" w:hanging="420"/>
      </w:pPr>
      <w:rPr>
        <w:rFonts w:ascii="Times New Roman" w:hAnsi="Times New Roman" w:cs="Times New Roman" w:hint="default"/>
        <w:b w:val="0"/>
        <w:bCs/>
        <w:color w:val="auto"/>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color w:val="auto"/>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bCs/>
        <w:color w:val="auto"/>
        <w:sz w:val="22"/>
        <w:szCs w:val="22"/>
      </w:rPr>
    </w:lvl>
    <w:lvl w:ilvl="4">
      <w:start w:val="1"/>
      <w:numFmt w:val="decimal"/>
      <w:lvlText w:val="%1.%2.%3.%4.%5."/>
      <w:lvlJc w:val="left"/>
      <w:pPr>
        <w:tabs>
          <w:tab w:val="num" w:pos="1080"/>
        </w:tabs>
        <w:ind w:left="1080" w:hanging="1080"/>
      </w:pPr>
      <w:rPr>
        <w:rFonts w:ascii="Times New Roman" w:hAnsi="Times New Roman" w:cs="Times New Roman" w:hint="default"/>
        <w:b w:val="0"/>
        <w:bCs/>
        <w:color w:val="auto"/>
        <w:sz w:val="22"/>
        <w:szCs w:val="22"/>
      </w:rPr>
    </w:lvl>
    <w:lvl w:ilvl="5">
      <w:start w:val="1"/>
      <w:numFmt w:val="decimal"/>
      <w:lvlText w:val="%1.%2.%3.%4.%5.%6."/>
      <w:lvlJc w:val="left"/>
      <w:pPr>
        <w:tabs>
          <w:tab w:val="num" w:pos="1080"/>
        </w:tabs>
        <w:ind w:left="1080" w:hanging="1080"/>
      </w:pPr>
      <w:rPr>
        <w:rFonts w:ascii="Times New Roman" w:hAnsi="Times New Roman" w:cs="Times New Roman" w:hint="default"/>
        <w:b w:val="0"/>
        <w:bCs/>
        <w:color w:val="auto"/>
        <w:sz w:val="22"/>
        <w:szCs w:val="22"/>
      </w:rPr>
    </w:lvl>
    <w:lvl w:ilvl="6">
      <w:start w:val="1"/>
      <w:numFmt w:val="decimal"/>
      <w:lvlText w:val="%1.%2.%3.%4.%5.%6.%7."/>
      <w:lvlJc w:val="left"/>
      <w:pPr>
        <w:tabs>
          <w:tab w:val="num" w:pos="1440"/>
        </w:tabs>
        <w:ind w:left="1440" w:hanging="1440"/>
      </w:pPr>
      <w:rPr>
        <w:rFonts w:ascii="Times New Roman" w:hAnsi="Times New Roman" w:cs="Times New Roman" w:hint="default"/>
        <w:b w:val="0"/>
        <w:bCs/>
        <w:color w:val="auto"/>
        <w:sz w:val="22"/>
        <w:szCs w:val="22"/>
      </w:rPr>
    </w:lvl>
    <w:lvl w:ilvl="7">
      <w:start w:val="1"/>
      <w:numFmt w:val="decimal"/>
      <w:lvlText w:val="%1.%2.%3.%4.%5.%6.%7.%8."/>
      <w:lvlJc w:val="left"/>
      <w:pPr>
        <w:tabs>
          <w:tab w:val="num" w:pos="1440"/>
        </w:tabs>
        <w:ind w:left="1440" w:hanging="1440"/>
      </w:pPr>
      <w:rPr>
        <w:rFonts w:ascii="Times New Roman" w:hAnsi="Times New Roman" w:cs="Times New Roman" w:hint="default"/>
        <w:b w:val="0"/>
        <w:bCs/>
        <w:color w:val="auto"/>
        <w:sz w:val="22"/>
        <w:szCs w:val="22"/>
      </w:rPr>
    </w:lvl>
    <w:lvl w:ilvl="8">
      <w:start w:val="1"/>
      <w:numFmt w:val="decimal"/>
      <w:lvlText w:val="%1.%2.%3.%4.%5.%6.%7.%8.%9."/>
      <w:lvlJc w:val="left"/>
      <w:pPr>
        <w:tabs>
          <w:tab w:val="num" w:pos="1800"/>
        </w:tabs>
        <w:ind w:left="1800" w:hanging="1800"/>
      </w:pPr>
      <w:rPr>
        <w:rFonts w:ascii="Times New Roman" w:hAnsi="Times New Roman" w:cs="Times New Roman" w:hint="default"/>
        <w:b w:val="0"/>
        <w:bCs/>
        <w:color w:val="auto"/>
        <w:sz w:val="22"/>
        <w:szCs w:val="22"/>
      </w:rPr>
    </w:lvl>
  </w:abstractNum>
  <w:abstractNum w:abstractNumId="2">
    <w:nsid w:val="0000001B"/>
    <w:multiLevelType w:val="multilevel"/>
    <w:tmpl w:val="0000001B"/>
    <w:name w:val="WW8Num27"/>
    <w:lvl w:ilvl="0">
      <w:start w:val="2"/>
      <w:numFmt w:val="decimal"/>
      <w:lvlText w:val="%1."/>
      <w:lvlJc w:val="left"/>
      <w:pPr>
        <w:tabs>
          <w:tab w:val="num" w:pos="0"/>
        </w:tabs>
        <w:ind w:left="360" w:hanging="360"/>
      </w:pPr>
      <w:rPr>
        <w:rFonts w:cs="Times New Roman" w:hint="default"/>
        <w:b/>
        <w:color w:val="auto"/>
        <w:sz w:val="22"/>
        <w:szCs w:val="22"/>
      </w:rPr>
    </w:lvl>
    <w:lvl w:ilvl="1">
      <w:start w:val="1"/>
      <w:numFmt w:val="decimal"/>
      <w:lvlText w:val="%1.%2."/>
      <w:lvlJc w:val="left"/>
      <w:pPr>
        <w:tabs>
          <w:tab w:val="num" w:pos="0"/>
        </w:tabs>
        <w:ind w:left="720" w:hanging="720"/>
      </w:pPr>
      <w:rPr>
        <w:rFonts w:cs="Times New Roman" w:hint="default"/>
        <w:b/>
        <w:color w:val="auto"/>
        <w:sz w:val="22"/>
        <w:szCs w:val="22"/>
      </w:rPr>
    </w:lvl>
    <w:lvl w:ilvl="2">
      <w:start w:val="1"/>
      <w:numFmt w:val="decimal"/>
      <w:lvlText w:val="%1.%2.%3."/>
      <w:lvlJc w:val="left"/>
      <w:pPr>
        <w:tabs>
          <w:tab w:val="num" w:pos="0"/>
        </w:tabs>
        <w:ind w:left="720" w:hanging="720"/>
      </w:pPr>
      <w:rPr>
        <w:rFonts w:cs="Times New Roman" w:hint="default"/>
        <w:b/>
        <w:color w:val="auto"/>
        <w:sz w:val="22"/>
        <w:szCs w:val="22"/>
      </w:rPr>
    </w:lvl>
    <w:lvl w:ilvl="3">
      <w:start w:val="1"/>
      <w:numFmt w:val="decimal"/>
      <w:lvlText w:val="%1.%2.%3.%4."/>
      <w:lvlJc w:val="left"/>
      <w:pPr>
        <w:tabs>
          <w:tab w:val="num" w:pos="0"/>
        </w:tabs>
        <w:ind w:left="1080" w:hanging="1080"/>
      </w:pPr>
      <w:rPr>
        <w:rFonts w:cs="Times New Roman" w:hint="default"/>
        <w:b/>
        <w:color w:val="auto"/>
        <w:sz w:val="22"/>
        <w:szCs w:val="22"/>
      </w:rPr>
    </w:lvl>
    <w:lvl w:ilvl="4">
      <w:start w:val="1"/>
      <w:numFmt w:val="decimal"/>
      <w:lvlText w:val="%1.%2.%3.%4.%5."/>
      <w:lvlJc w:val="left"/>
      <w:pPr>
        <w:tabs>
          <w:tab w:val="num" w:pos="0"/>
        </w:tabs>
        <w:ind w:left="1080" w:hanging="1080"/>
      </w:pPr>
      <w:rPr>
        <w:rFonts w:cs="Times New Roman" w:hint="default"/>
        <w:b/>
        <w:color w:val="auto"/>
        <w:sz w:val="22"/>
        <w:szCs w:val="22"/>
      </w:rPr>
    </w:lvl>
    <w:lvl w:ilvl="5">
      <w:start w:val="1"/>
      <w:numFmt w:val="decimal"/>
      <w:lvlText w:val="%1.%2.%3.%4.%5.%6."/>
      <w:lvlJc w:val="left"/>
      <w:pPr>
        <w:tabs>
          <w:tab w:val="num" w:pos="0"/>
        </w:tabs>
        <w:ind w:left="1440" w:hanging="1440"/>
      </w:pPr>
      <w:rPr>
        <w:rFonts w:cs="Times New Roman" w:hint="default"/>
        <w:b/>
        <w:color w:val="auto"/>
        <w:sz w:val="22"/>
        <w:szCs w:val="22"/>
      </w:rPr>
    </w:lvl>
    <w:lvl w:ilvl="6">
      <w:start w:val="1"/>
      <w:numFmt w:val="decimal"/>
      <w:lvlText w:val="%1.%2.%3.%4.%5.%6.%7."/>
      <w:lvlJc w:val="left"/>
      <w:pPr>
        <w:tabs>
          <w:tab w:val="num" w:pos="0"/>
        </w:tabs>
        <w:ind w:left="1440" w:hanging="1440"/>
      </w:pPr>
      <w:rPr>
        <w:rFonts w:cs="Times New Roman" w:hint="default"/>
        <w:b/>
        <w:color w:val="auto"/>
        <w:sz w:val="22"/>
        <w:szCs w:val="22"/>
      </w:rPr>
    </w:lvl>
    <w:lvl w:ilvl="7">
      <w:start w:val="1"/>
      <w:numFmt w:val="decimal"/>
      <w:lvlText w:val="%1.%2.%3.%4.%5.%6.%7.%8."/>
      <w:lvlJc w:val="left"/>
      <w:pPr>
        <w:tabs>
          <w:tab w:val="num" w:pos="0"/>
        </w:tabs>
        <w:ind w:left="1800" w:hanging="1800"/>
      </w:pPr>
      <w:rPr>
        <w:rFonts w:cs="Times New Roman" w:hint="default"/>
        <w:b/>
        <w:color w:val="auto"/>
        <w:sz w:val="22"/>
        <w:szCs w:val="22"/>
      </w:rPr>
    </w:lvl>
    <w:lvl w:ilvl="8">
      <w:start w:val="1"/>
      <w:numFmt w:val="decimal"/>
      <w:lvlText w:val="%1.%2.%3.%4.%5.%6.%7.%8.%9."/>
      <w:lvlJc w:val="left"/>
      <w:pPr>
        <w:tabs>
          <w:tab w:val="num" w:pos="0"/>
        </w:tabs>
        <w:ind w:left="1800" w:hanging="1800"/>
      </w:pPr>
      <w:rPr>
        <w:rFonts w:cs="Times New Roman" w:hint="default"/>
        <w:b/>
        <w:color w:val="auto"/>
        <w:sz w:val="22"/>
        <w:szCs w:val="22"/>
      </w:rPr>
    </w:lvl>
  </w:abstractNum>
  <w:abstractNum w:abstractNumId="3">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252"/>
    <w:rsid w:val="002C6252"/>
    <w:rsid w:val="0046516F"/>
    <w:rsid w:val="00A611EC"/>
    <w:rsid w:val="00AB1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2C625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C6252"/>
    <w:rPr>
      <w:rFonts w:ascii="Times New Roman" w:hAnsi="Times New Roman" w:cs="Times New Roman"/>
      <w:sz w:val="20"/>
    </w:rPr>
  </w:style>
  <w:style w:type="paragraph" w:styleId="NormalWeb">
    <w:name w:val="Normal (Web)"/>
    <w:basedOn w:val="Normal"/>
    <w:uiPriority w:val="99"/>
    <w:semiHidden/>
    <w:unhideWhenUsed/>
    <w:rsid w:val="002C6252"/>
    <w:rPr>
      <w:sz w:val="24"/>
      <w:szCs w:val="24"/>
    </w:rPr>
  </w:style>
  <w:style w:type="character" w:styleId="Nmerodepgina">
    <w:name w:val="page number"/>
    <w:basedOn w:val="Fontepargpadro"/>
    <w:rsid w:val="002C6252"/>
  </w:style>
  <w:style w:type="paragraph" w:styleId="Cabealho">
    <w:name w:val="header"/>
    <w:basedOn w:val="Normal"/>
    <w:link w:val="CabealhoChar"/>
    <w:rsid w:val="002C6252"/>
    <w:pPr>
      <w:tabs>
        <w:tab w:val="center" w:pos="4252"/>
        <w:tab w:val="right" w:pos="8504"/>
      </w:tabs>
      <w:overflowPunct w:val="0"/>
      <w:autoSpaceDE w:val="0"/>
      <w:autoSpaceDN w:val="0"/>
      <w:adjustRightInd w:val="0"/>
      <w:spacing w:after="0" w:line="240" w:lineRule="auto"/>
      <w:textAlignment w:val="baseline"/>
    </w:pPr>
    <w:rPr>
      <w:rFonts w:eastAsia="Times New Roman"/>
      <w:szCs w:val="20"/>
      <w:lang w:eastAsia="pt-BR"/>
    </w:rPr>
  </w:style>
  <w:style w:type="character" w:customStyle="1" w:styleId="CabealhoChar">
    <w:name w:val="Cabeçalho Char"/>
    <w:basedOn w:val="Fontepargpadro"/>
    <w:link w:val="Cabealho"/>
    <w:rsid w:val="002C6252"/>
    <w:rPr>
      <w:rFonts w:ascii="Times New Roman" w:eastAsia="Times New Roman" w:hAnsi="Times New Roman" w:cs="Times New Roman"/>
      <w:sz w:val="20"/>
      <w:szCs w:val="20"/>
      <w:lang w:eastAsia="pt-BR"/>
    </w:rPr>
  </w:style>
  <w:style w:type="character" w:customStyle="1" w:styleId="apple-converted-space">
    <w:name w:val="apple-converted-space"/>
    <w:rsid w:val="002C6252"/>
  </w:style>
  <w:style w:type="character" w:styleId="Forte">
    <w:name w:val="Strong"/>
    <w:uiPriority w:val="22"/>
    <w:qFormat/>
    <w:rsid w:val="002C6252"/>
    <w:rPr>
      <w:b/>
      <w:bCs/>
    </w:rPr>
  </w:style>
  <w:style w:type="paragraph" w:styleId="Textodebalo">
    <w:name w:val="Balloon Text"/>
    <w:basedOn w:val="Normal"/>
    <w:link w:val="TextodebaloChar"/>
    <w:uiPriority w:val="99"/>
    <w:semiHidden/>
    <w:unhideWhenUsed/>
    <w:rsid w:val="002C62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62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2C625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C6252"/>
    <w:rPr>
      <w:rFonts w:ascii="Times New Roman" w:hAnsi="Times New Roman" w:cs="Times New Roman"/>
      <w:sz w:val="20"/>
    </w:rPr>
  </w:style>
  <w:style w:type="paragraph" w:styleId="NormalWeb">
    <w:name w:val="Normal (Web)"/>
    <w:basedOn w:val="Normal"/>
    <w:uiPriority w:val="99"/>
    <w:semiHidden/>
    <w:unhideWhenUsed/>
    <w:rsid w:val="002C6252"/>
    <w:rPr>
      <w:sz w:val="24"/>
      <w:szCs w:val="24"/>
    </w:rPr>
  </w:style>
  <w:style w:type="character" w:styleId="Nmerodepgina">
    <w:name w:val="page number"/>
    <w:basedOn w:val="Fontepargpadro"/>
    <w:rsid w:val="002C6252"/>
  </w:style>
  <w:style w:type="paragraph" w:styleId="Cabealho">
    <w:name w:val="header"/>
    <w:basedOn w:val="Normal"/>
    <w:link w:val="CabealhoChar"/>
    <w:rsid w:val="002C6252"/>
    <w:pPr>
      <w:tabs>
        <w:tab w:val="center" w:pos="4252"/>
        <w:tab w:val="right" w:pos="8504"/>
      </w:tabs>
      <w:overflowPunct w:val="0"/>
      <w:autoSpaceDE w:val="0"/>
      <w:autoSpaceDN w:val="0"/>
      <w:adjustRightInd w:val="0"/>
      <w:spacing w:after="0" w:line="240" w:lineRule="auto"/>
      <w:textAlignment w:val="baseline"/>
    </w:pPr>
    <w:rPr>
      <w:rFonts w:eastAsia="Times New Roman"/>
      <w:szCs w:val="20"/>
      <w:lang w:eastAsia="pt-BR"/>
    </w:rPr>
  </w:style>
  <w:style w:type="character" w:customStyle="1" w:styleId="CabealhoChar">
    <w:name w:val="Cabeçalho Char"/>
    <w:basedOn w:val="Fontepargpadro"/>
    <w:link w:val="Cabealho"/>
    <w:rsid w:val="002C6252"/>
    <w:rPr>
      <w:rFonts w:ascii="Times New Roman" w:eastAsia="Times New Roman" w:hAnsi="Times New Roman" w:cs="Times New Roman"/>
      <w:sz w:val="20"/>
      <w:szCs w:val="20"/>
      <w:lang w:eastAsia="pt-BR"/>
    </w:rPr>
  </w:style>
  <w:style w:type="character" w:customStyle="1" w:styleId="apple-converted-space">
    <w:name w:val="apple-converted-space"/>
    <w:rsid w:val="002C6252"/>
  </w:style>
  <w:style w:type="character" w:styleId="Forte">
    <w:name w:val="Strong"/>
    <w:uiPriority w:val="22"/>
    <w:qFormat/>
    <w:rsid w:val="002C6252"/>
    <w:rPr>
      <w:b/>
      <w:bCs/>
    </w:rPr>
  </w:style>
  <w:style w:type="paragraph" w:styleId="Textodebalo">
    <w:name w:val="Balloon Text"/>
    <w:basedOn w:val="Normal"/>
    <w:link w:val="TextodebaloChar"/>
    <w:uiPriority w:val="99"/>
    <w:semiHidden/>
    <w:unhideWhenUsed/>
    <w:rsid w:val="002C62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6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19586">
      <w:bodyDiv w:val="1"/>
      <w:marLeft w:val="0"/>
      <w:marRight w:val="0"/>
      <w:marTop w:val="0"/>
      <w:marBottom w:val="0"/>
      <w:divBdr>
        <w:top w:val="none" w:sz="0" w:space="0" w:color="auto"/>
        <w:left w:val="none" w:sz="0" w:space="0" w:color="auto"/>
        <w:bottom w:val="none" w:sz="0" w:space="0" w:color="auto"/>
        <w:right w:val="none" w:sz="0" w:space="0" w:color="auto"/>
      </w:divBdr>
    </w:div>
    <w:div w:id="189504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1746</Words>
  <Characters>9429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dcterms:created xsi:type="dcterms:W3CDTF">2020-01-27T16:06:00Z</dcterms:created>
  <dcterms:modified xsi:type="dcterms:W3CDTF">2020-01-27T16:26:00Z</dcterms:modified>
</cp:coreProperties>
</file>