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0777B9">
        <w:rPr>
          <w:b/>
          <w:color w:val="auto"/>
        </w:rPr>
        <w:t>0</w:t>
      </w:r>
      <w:r w:rsidR="003D51D0">
        <w:rPr>
          <w:b/>
          <w:color w:val="auto"/>
        </w:rPr>
        <w:t>3</w:t>
      </w:r>
      <w:r w:rsidR="00270565">
        <w:rPr>
          <w:b/>
          <w:color w:val="auto"/>
        </w:rPr>
        <w:t>/2024</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8F1138" w:rsidRDefault="009C5F62" w:rsidP="008F1138">
      <w:pPr>
        <w:spacing w:line="240" w:lineRule="auto"/>
        <w:ind w:left="-15" w:right="0" w:firstLine="850"/>
        <w:jc w:val="center"/>
        <w:rPr>
          <w:b/>
          <w:color w:val="auto"/>
        </w:rPr>
      </w:pPr>
      <w:r w:rsidRPr="0023107F">
        <w:rPr>
          <w:b/>
          <w:color w:val="auto"/>
        </w:rPr>
        <w:t>ÓRGÃO REQUISIT</w:t>
      </w:r>
      <w:r w:rsidR="00A7178D">
        <w:rPr>
          <w:b/>
          <w:color w:val="auto"/>
        </w:rPr>
        <w:t xml:space="preserve">ANTE: DEPARTAMENTO </w:t>
      </w:r>
      <w:r w:rsidR="003D51D0">
        <w:rPr>
          <w:b/>
          <w:color w:val="auto"/>
        </w:rPr>
        <w:t>MUNICIPAL DE EDUCAÇÃO E DEPORTO</w:t>
      </w: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3D51D0" w:rsidP="00142B20">
      <w:pPr>
        <w:ind w:left="0" w:right="0" w:firstLine="0"/>
      </w:pPr>
      <w:r>
        <w:t xml:space="preserve">Contratação de empresa(s) para a prestação de serviços de transporte escolar da Rede Pública Municipal e Estadual de </w:t>
      </w:r>
      <w:proofErr w:type="gramStart"/>
      <w:r>
        <w:t>Ensino,  compreendendo</w:t>
      </w:r>
      <w:proofErr w:type="gramEnd"/>
      <w:r>
        <w:t xml:space="preserve"> distritos e regiões administrativas, para atender as necessidades do Departamento Municipal de Educação e Desporto, deste Município</w:t>
      </w:r>
      <w:r w:rsidR="00E145E8" w:rsidRPr="00E145E8">
        <w:rPr>
          <w:b/>
        </w:rPr>
        <w:t xml:space="preserve">, </w:t>
      </w:r>
      <w:r w:rsidR="00E145E8"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0777B9">
        <w:rPr>
          <w:b/>
          <w:color w:val="auto"/>
        </w:rPr>
        <w:t>2</w:t>
      </w:r>
      <w:r w:rsidR="004B24E8">
        <w:rPr>
          <w:b/>
          <w:color w:val="auto"/>
        </w:rPr>
        <w:t>5</w:t>
      </w:r>
      <w:r w:rsidR="000777B9">
        <w:rPr>
          <w:b/>
          <w:color w:val="auto"/>
        </w:rPr>
        <w:t xml:space="preserve"> de janeiro de 2024 a 0</w:t>
      </w:r>
      <w:r w:rsidR="008F1138">
        <w:rPr>
          <w:b/>
          <w:color w:val="auto"/>
        </w:rPr>
        <w:t>9</w:t>
      </w:r>
      <w:r w:rsidR="00270565">
        <w:rPr>
          <w:b/>
          <w:color w:val="auto"/>
        </w:rPr>
        <w:t xml:space="preserve"> de fevereiro de 2024</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0777B9">
        <w:rPr>
          <w:b/>
          <w:color w:val="auto"/>
        </w:rPr>
        <w:t>0</w:t>
      </w:r>
      <w:r w:rsidR="008F1138">
        <w:rPr>
          <w:b/>
          <w:color w:val="auto"/>
        </w:rPr>
        <w:t>9</w:t>
      </w:r>
      <w:r w:rsidR="0061061D">
        <w:rPr>
          <w:b/>
          <w:color w:val="auto"/>
        </w:rPr>
        <w:t xml:space="preserve"> de </w:t>
      </w:r>
      <w:r w:rsidR="00270565">
        <w:rPr>
          <w:b/>
          <w:color w:val="auto"/>
        </w:rPr>
        <w:t>fevereiro de 2024</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142B20">
      <w:pPr>
        <w:ind w:left="-15" w:right="0" w:firstLine="850"/>
        <w:jc w:val="center"/>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42B20">
      <w:pPr>
        <w:ind w:left="-15" w:right="0" w:firstLine="850"/>
        <w:jc w:val="center"/>
        <w:rPr>
          <w:color w:val="auto"/>
        </w:rPr>
      </w:pPr>
      <w:r w:rsidRPr="0023107F">
        <w:rPr>
          <w:color w:val="auto"/>
        </w:rPr>
        <w:t xml:space="preserve">Quinze de Novembro, RS, </w:t>
      </w:r>
      <w:r w:rsidR="008F1138">
        <w:rPr>
          <w:color w:val="auto"/>
        </w:rPr>
        <w:t>23</w:t>
      </w:r>
      <w:r w:rsidR="00270565">
        <w:rPr>
          <w:color w:val="auto"/>
        </w:rPr>
        <w:t xml:space="preserve"> de janeiro de 2024</w:t>
      </w:r>
      <w:r w:rsidRPr="0023107F">
        <w:rPr>
          <w:color w:val="auto"/>
        </w:rPr>
        <w:t>.</w:t>
      </w:r>
    </w:p>
    <w:p w:rsidR="009C5F62" w:rsidRPr="0023107F" w:rsidRDefault="009C5F62" w:rsidP="00142B20">
      <w:pPr>
        <w:pStyle w:val="PargrafodaLista"/>
        <w:spacing w:line="265" w:lineRule="auto"/>
        <w:ind w:left="366" w:right="2589" w:firstLine="0"/>
        <w:jc w:val="center"/>
        <w:rPr>
          <w:b/>
          <w:color w:val="auto"/>
        </w:rPr>
      </w:pPr>
    </w:p>
    <w:p w:rsidR="009C5F62" w:rsidRPr="0023107F" w:rsidRDefault="009C5F62" w:rsidP="00142B20">
      <w:pPr>
        <w:pStyle w:val="PargrafodaLista"/>
        <w:spacing w:line="265" w:lineRule="auto"/>
        <w:ind w:left="1782" w:right="2589" w:firstLine="342"/>
        <w:jc w:val="center"/>
        <w:rPr>
          <w:b/>
          <w:color w:val="auto"/>
        </w:rPr>
      </w:pPr>
      <w:r w:rsidRPr="0023107F">
        <w:rPr>
          <w:b/>
          <w:color w:val="auto"/>
        </w:rPr>
        <w:t>GUSTAVO PEUKERT STOLTE</w:t>
      </w:r>
    </w:p>
    <w:p w:rsidR="009C5F62" w:rsidRPr="0023107F" w:rsidRDefault="009C5F62" w:rsidP="00142B2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142B20">
      <w:pPr>
        <w:pStyle w:val="PargrafodaLista"/>
        <w:spacing w:line="265" w:lineRule="auto"/>
        <w:ind w:left="366" w:right="2589" w:firstLine="0"/>
        <w:jc w:val="center"/>
        <w:rPr>
          <w:color w:val="auto"/>
        </w:rPr>
      </w:pPr>
    </w:p>
    <w:p w:rsidR="009C5F62" w:rsidRPr="00BD4721" w:rsidRDefault="00703022" w:rsidP="00142B20">
      <w:pPr>
        <w:pStyle w:val="PargrafodaLista"/>
        <w:spacing w:line="265" w:lineRule="auto"/>
        <w:ind w:left="366" w:right="1" w:firstLine="0"/>
        <w:jc w:val="center"/>
        <w:rPr>
          <w:b/>
          <w:color w:val="auto"/>
        </w:rPr>
      </w:pPr>
      <w:r w:rsidRPr="00BD4721">
        <w:rPr>
          <w:b/>
          <w:color w:val="auto"/>
        </w:rPr>
        <w:t>DELVIO JUNG</w:t>
      </w:r>
      <w:r w:rsidR="009C5F62" w:rsidRPr="00BD4721">
        <w:rPr>
          <w:b/>
          <w:color w:val="auto"/>
        </w:rPr>
        <w:tab/>
      </w:r>
      <w:r w:rsidR="009C5F62" w:rsidRPr="00BD4721">
        <w:rPr>
          <w:b/>
          <w:color w:val="auto"/>
        </w:rPr>
        <w:tab/>
      </w:r>
      <w:r w:rsidR="009C5F62" w:rsidRPr="00BD4721">
        <w:rPr>
          <w:b/>
          <w:color w:val="auto"/>
        </w:rPr>
        <w:tab/>
      </w:r>
      <w:r w:rsidR="009C5F62" w:rsidRPr="00BD4721">
        <w:rPr>
          <w:b/>
          <w:color w:val="auto"/>
        </w:rPr>
        <w:tab/>
      </w:r>
      <w:r w:rsidRPr="00BD4721">
        <w:rPr>
          <w:b/>
          <w:color w:val="auto"/>
        </w:rPr>
        <w:tab/>
      </w:r>
      <w:r w:rsidR="009C5F62" w:rsidRPr="00BD4721">
        <w:rPr>
          <w:b/>
          <w:color w:val="auto"/>
        </w:rPr>
        <w:t xml:space="preserve">   VIVIANE DENISE JANK HORBACH</w:t>
      </w:r>
    </w:p>
    <w:p w:rsidR="009C5F62" w:rsidRPr="009C5F62" w:rsidRDefault="009C5F62" w:rsidP="00142B20">
      <w:pPr>
        <w:pStyle w:val="PargrafodaLista"/>
        <w:spacing w:line="265" w:lineRule="auto"/>
        <w:ind w:left="366" w:right="1" w:firstLine="0"/>
        <w:jc w:val="center"/>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42B20">
      <w:pPr>
        <w:spacing w:after="160"/>
        <w:ind w:left="0" w:right="0" w:firstLine="0"/>
        <w:jc w:val="center"/>
      </w:pPr>
      <w:r>
        <w:br w:type="page"/>
      </w:r>
      <w:r w:rsidR="0004359F">
        <w:rPr>
          <w:b/>
        </w:rPr>
        <w:lastRenderedPageBreak/>
        <w:t>DO OBJETO</w:t>
      </w:r>
    </w:p>
    <w:p w:rsidR="008F1138" w:rsidRDefault="008F1138" w:rsidP="008F1138">
      <w:pPr>
        <w:pStyle w:val="PargrafodaLista"/>
        <w:numPr>
          <w:ilvl w:val="0"/>
          <w:numId w:val="1"/>
        </w:numPr>
        <w:ind w:right="0"/>
      </w:pPr>
      <w:r>
        <w:t>Contratação de empresa(s) para a prestação de serviços de transporte escolar da Rede Pública Municipal e Estadual de Ensino, compreendendo distritos e regiões administrativas, para atender as necessidades do Departamento Municipal de Educação e Desporto, deste Município</w:t>
      </w:r>
      <w:r w:rsidRPr="008F1138">
        <w:rPr>
          <w:b/>
        </w:rPr>
        <w:t xml:space="preserve">, </w:t>
      </w:r>
      <w:r w:rsidRPr="00E145E8">
        <w:t>conforme especificações e condições estabelecidas neste Edital e nos seus Anexos</w:t>
      </w:r>
      <w:r>
        <w:t>.</w:t>
      </w:r>
    </w:p>
    <w:p w:rsidR="00E145E8" w:rsidRDefault="009C137F" w:rsidP="00A7178D">
      <w:pPr>
        <w:numPr>
          <w:ilvl w:val="1"/>
          <w:numId w:val="1"/>
        </w:numPr>
        <w:ind w:right="0" w:firstLine="850"/>
      </w:pPr>
      <w:r>
        <w:t>O presente proc</w:t>
      </w:r>
      <w:r w:rsidR="00E145E8">
        <w:t>esso licitatório visa atender as necessidad</w:t>
      </w:r>
      <w:r w:rsidR="00411F86">
        <w:t xml:space="preserve">es do Departamento Municipal de </w:t>
      </w:r>
      <w:r w:rsidR="008F1138">
        <w:t>Educação e De</w:t>
      </w:r>
      <w:r w:rsidR="008C219A">
        <w:t>s</w:t>
      </w:r>
      <w:r w:rsidR="008F1138">
        <w:t>porto</w:t>
      </w:r>
      <w:r w:rsidR="00411F86">
        <w:t xml:space="preserve"> mediante </w:t>
      </w:r>
      <w:r w:rsidR="008F1138">
        <w:t>a contratação de serviços de transporte escolar.</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bookmarkStart w:id="0" w:name="_GoBack"/>
      <w:bookmarkEnd w:id="0"/>
    </w:p>
    <w:p w:rsidR="008C219A" w:rsidRDefault="008C219A">
      <w:pPr>
        <w:numPr>
          <w:ilvl w:val="3"/>
          <w:numId w:val="2"/>
        </w:numPr>
        <w:spacing w:after="219"/>
        <w:ind w:right="0" w:hanging="256"/>
      </w:pPr>
      <w:r>
        <w:t>Anexo III – Minuta de Contrato</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w:t>
      </w:r>
      <w:r>
        <w:t>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w:t>
      </w:r>
      <w:r>
        <w:lastRenderedPageBreak/>
        <w:t>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lastRenderedPageBreak/>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lastRenderedPageBreak/>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lastRenderedPageBreak/>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w:t>
      </w:r>
      <w:r>
        <w:lastRenderedPageBreak/>
        <w:t>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lastRenderedPageBreak/>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lastRenderedPageBreak/>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lastRenderedPageBreak/>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lastRenderedPageBreak/>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lastRenderedPageBreak/>
        <w:t xml:space="preserve">no período de </w:t>
      </w:r>
      <w:r w:rsidR="008F1138">
        <w:rPr>
          <w:b/>
          <w:color w:val="auto"/>
          <w:highlight w:val="yellow"/>
        </w:rPr>
        <w:t>25</w:t>
      </w:r>
      <w:r w:rsidR="001070AD">
        <w:rPr>
          <w:b/>
          <w:color w:val="auto"/>
          <w:highlight w:val="yellow"/>
        </w:rPr>
        <w:t xml:space="preserve"> de janeiro de 2024 a </w:t>
      </w:r>
      <w:r w:rsidR="008F1138">
        <w:rPr>
          <w:b/>
          <w:color w:val="auto"/>
          <w:highlight w:val="yellow"/>
        </w:rPr>
        <w:t>09</w:t>
      </w:r>
      <w:r w:rsidR="009926A2">
        <w:rPr>
          <w:b/>
          <w:color w:val="auto"/>
          <w:highlight w:val="yellow"/>
        </w:rPr>
        <w:t xml:space="preserve"> de fevereiro de 2024</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8F1138" w:rsidRPr="008F1138" w:rsidRDefault="008F1138" w:rsidP="008F1138">
      <w:pPr>
        <w:pStyle w:val="PargrafodaLista"/>
        <w:numPr>
          <w:ilvl w:val="0"/>
          <w:numId w:val="18"/>
        </w:numPr>
        <w:autoSpaceDE w:val="0"/>
        <w:autoSpaceDN w:val="0"/>
        <w:adjustRightInd w:val="0"/>
        <w:rPr>
          <w:b/>
        </w:rPr>
      </w:pPr>
      <w:r w:rsidRPr="008F1138">
        <w:rPr>
          <w:b/>
        </w:rPr>
        <w:t>DO PRAZO DE EXECUÇÃO DOS SERVIÇOS</w:t>
      </w:r>
    </w:p>
    <w:p w:rsidR="008F1138" w:rsidRPr="008F1138" w:rsidRDefault="008F1138" w:rsidP="008F1138">
      <w:pPr>
        <w:pStyle w:val="PargrafodaLista"/>
        <w:autoSpaceDE w:val="0"/>
        <w:autoSpaceDN w:val="0"/>
        <w:adjustRightInd w:val="0"/>
        <w:ind w:left="726" w:firstLine="0"/>
        <w:rPr>
          <w:b/>
        </w:rPr>
      </w:pPr>
    </w:p>
    <w:p w:rsidR="008F1138" w:rsidRDefault="008F1138" w:rsidP="008F1138">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6" w:firstLine="0"/>
      </w:pPr>
      <w:r>
        <w:rPr>
          <w:b/>
        </w:rPr>
        <w:t>9.1</w:t>
      </w:r>
      <w:r w:rsidRPr="008F1138">
        <w:rPr>
          <w:b/>
        </w:rPr>
        <w:t xml:space="preserve">- </w:t>
      </w:r>
      <w:r>
        <w:t>O contrato advindo desta licitação entrará em vigor na data de sua assinatura, com vigência de 12 (doze) meses, prorrogáveis por iguais e sucessivos períodos limitados a 60 (sesse</w:t>
      </w:r>
      <w:r w:rsidR="00F01E56">
        <w:t>nta) meses, conforme dispõe o Art. 106 a Lei Federal 14.133/21</w:t>
      </w:r>
      <w:r>
        <w:t>.</w:t>
      </w:r>
    </w:p>
    <w:p w:rsidR="001070AD" w:rsidRDefault="001070AD" w:rsidP="001070AD">
      <w:pPr>
        <w:ind w:left="366" w:right="0" w:firstLine="0"/>
      </w:pPr>
    </w:p>
    <w:p w:rsidR="00A9312A" w:rsidRDefault="0004359F" w:rsidP="008F1138">
      <w:pPr>
        <w:pStyle w:val="PargrafodaLista"/>
        <w:numPr>
          <w:ilvl w:val="0"/>
          <w:numId w:val="18"/>
        </w:numPr>
        <w:ind w:right="0"/>
      </w:pPr>
      <w:r w:rsidRPr="008F1138">
        <w:rPr>
          <w:b/>
        </w:rPr>
        <w:t>DA FORMA DE PAGAMENTO</w:t>
      </w:r>
    </w:p>
    <w:p w:rsidR="008F1138" w:rsidRPr="008F1138" w:rsidRDefault="008F1138" w:rsidP="008F1138">
      <w:pPr>
        <w:numPr>
          <w:ilvl w:val="1"/>
          <w:numId w:val="18"/>
        </w:numPr>
        <w:ind w:left="0" w:right="0"/>
        <w:rPr>
          <w:color w:val="auto"/>
        </w:rPr>
      </w:pPr>
      <w:r>
        <w:t xml:space="preserve">O pagamento será efetuado mensalmente, mediante apresentação da respectiva nota fiscal, </w:t>
      </w:r>
      <w:r>
        <w:rPr>
          <w:b/>
        </w:rPr>
        <w:t xml:space="preserve">até o 10º (décimo) dia consecutivo do mês </w:t>
      </w:r>
      <w:proofErr w:type="spellStart"/>
      <w:r>
        <w:rPr>
          <w:b/>
        </w:rPr>
        <w:t>subseqüente</w:t>
      </w:r>
      <w:proofErr w:type="spellEnd"/>
      <w:r>
        <w:rPr>
          <w:b/>
        </w:rPr>
        <w:t xml:space="preserve"> à prestação dos serviços</w:t>
      </w:r>
      <w:r>
        <w:t>,</w:t>
      </w:r>
      <w:r>
        <w:rPr>
          <w:b/>
        </w:rPr>
        <w:t xml:space="preserve"> após a data de emissão do Termo de Recebimento</w:t>
      </w:r>
      <w:r>
        <w:t>,</w:t>
      </w:r>
      <w:r>
        <w:rPr>
          <w:b/>
        </w:rPr>
        <w:t xml:space="preserve"> </w:t>
      </w:r>
      <w:r>
        <w:t xml:space="preserve">de acordo com o número de viagens, </w:t>
      </w:r>
      <w:r>
        <w:lastRenderedPageBreak/>
        <w:t>levantado pelo Setor de Transporte Escolar do Departamento Municipal de Educação e Desporto</w:t>
      </w:r>
    </w:p>
    <w:p w:rsidR="00A9312A" w:rsidRPr="008F1138" w:rsidRDefault="0004359F" w:rsidP="008F1138">
      <w:pPr>
        <w:numPr>
          <w:ilvl w:val="1"/>
          <w:numId w:val="18"/>
        </w:numPr>
        <w:ind w:left="0" w:right="0"/>
        <w:rPr>
          <w:color w:val="auto"/>
        </w:rPr>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8F1138">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8F1138" w:rsidRPr="004B24E8" w:rsidRDefault="0004359F" w:rsidP="008F1138">
      <w:pPr>
        <w:numPr>
          <w:ilvl w:val="1"/>
          <w:numId w:val="18"/>
        </w:numPr>
        <w:spacing w:after="222"/>
        <w:ind w:left="0" w:right="0"/>
        <w:rPr>
          <w:color w:val="auto"/>
        </w:rPr>
      </w:pPr>
      <w:r w:rsidRPr="004B24E8">
        <w:rPr>
          <w:b/>
          <w:color w:val="auto"/>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8F1138" w:rsidRPr="008F1138" w:rsidRDefault="008F1138" w:rsidP="008F1138">
      <w:pPr>
        <w:numPr>
          <w:ilvl w:val="1"/>
          <w:numId w:val="18"/>
        </w:numPr>
        <w:spacing w:after="222"/>
        <w:ind w:left="0" w:right="0"/>
        <w:rPr>
          <w:color w:val="auto"/>
        </w:rPr>
      </w:pPr>
      <w:r w:rsidRPr="008F1138">
        <w:rPr>
          <w:b/>
        </w:rPr>
        <w:t xml:space="preserve"> </w:t>
      </w:r>
      <w:r w:rsidRPr="008F1138">
        <w:rPr>
          <w:rFonts w:eastAsia="Lucida Sans Unicode"/>
        </w:rPr>
        <w:t>Manter</w:t>
      </w:r>
      <w:r>
        <w:t xml:space="preserve">, durante a vigência do contrato, </w:t>
      </w:r>
      <w:r w:rsidRPr="008F1138">
        <w:rPr>
          <w:rFonts w:eastAsia="Lucida Sans Unicode"/>
        </w:rPr>
        <w:t xml:space="preserve">junto </w:t>
      </w:r>
      <w:r>
        <w:t xml:space="preserve">ao Setor de Transporte Escolar do </w:t>
      </w:r>
      <w:proofErr w:type="spellStart"/>
      <w:r>
        <w:t>Dpto</w:t>
      </w:r>
      <w:proofErr w:type="spellEnd"/>
      <w:r>
        <w:t>.</w:t>
      </w:r>
      <w:r w:rsidRPr="008F1138">
        <w:rPr>
          <w:rFonts w:eastAsia="Lucida Sans Unicode"/>
        </w:rPr>
        <w:t xml:space="preserve"> </w:t>
      </w:r>
      <w:r>
        <w:t>Municipal</w:t>
      </w:r>
      <w:r w:rsidRPr="008F1138">
        <w:rPr>
          <w:rFonts w:eastAsia="Lucida Sans Unicode"/>
        </w:rPr>
        <w:t xml:space="preserve"> d</w:t>
      </w:r>
      <w:r>
        <w:t>e</w:t>
      </w:r>
      <w:r w:rsidRPr="008F1138">
        <w:rPr>
          <w:rFonts w:eastAsia="Lucida Sans Unicode"/>
        </w:rPr>
        <w:t xml:space="preserve"> Educação,</w:t>
      </w:r>
      <w:r>
        <w:t xml:space="preserve"> como condição para a realização do pagamento os seguintes documentos atualizados: Certificado de Registro e Licenciamento do Veículo a ser utilizado na prestação dos serviços de transporte de alunos emplacado no Município de Quinze de Novembro, RS (visando o incremento da arrecadação tributária); Laudo de vistoria de cada um dos veículos disponibilizados para o transporte de escolares</w:t>
      </w:r>
      <w:r w:rsidRPr="008F1138">
        <w:rPr>
          <w:rFonts w:eastAsia="Lucida Sans Unicode"/>
        </w:rPr>
        <w:t xml:space="preserve"> </w:t>
      </w:r>
      <w:r>
        <w:t>aprovado pela Fiscalização da Prefeitura Municipal de Quinze de Novembro, RS; Habilitação dos motoristas disponibilizados para a empresa, acompanhada da prova de Certificado de curso para condutores de veículos de transporte escolar; Certidão negativa do registro de distribuição criminal atualizada, relativa aos crimes de: homicídio, roubo, estupro e corrupção de menores, de todos os condutores, expedida até 30 (trinta) dias anteriores a data de entrega.</w:t>
      </w:r>
    </w:p>
    <w:p w:rsidR="008F1138" w:rsidRPr="0023107F" w:rsidRDefault="008F1138" w:rsidP="008F1138">
      <w:pPr>
        <w:spacing w:after="222"/>
        <w:ind w:left="0" w:right="0" w:firstLine="0"/>
        <w:rPr>
          <w:color w:val="auto"/>
        </w:rPr>
      </w:pP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1070AD" w:rsidP="00092D64">
      <w:pPr>
        <w:numPr>
          <w:ilvl w:val="1"/>
          <w:numId w:val="18"/>
        </w:numPr>
        <w:spacing w:after="0"/>
        <w:ind w:left="0" w:right="0"/>
      </w:pPr>
      <w:r>
        <w:t>As dotações orçamentárias estão consignadas no orçamento anual.</w:t>
      </w:r>
    </w:p>
    <w:p w:rsidR="008F1138" w:rsidRPr="004B24E8" w:rsidRDefault="008F1138" w:rsidP="004B24E8">
      <w:pPr>
        <w:pStyle w:val="NormalWeb"/>
        <w:spacing w:before="0" w:beforeAutospacing="0" w:after="0" w:afterAutospacing="0"/>
        <w:ind w:left="366"/>
        <w:jc w:val="both"/>
        <w:rPr>
          <w:rFonts w:ascii="Times New Roman" w:hAnsi="Times New Roman"/>
          <w:b/>
          <w:bCs/>
          <w:sz w:val="22"/>
          <w:szCs w:val="22"/>
        </w:rPr>
      </w:pPr>
      <w:r w:rsidRPr="004B24E8">
        <w:rPr>
          <w:rFonts w:ascii="Times New Roman" w:hAnsi="Times New Roman"/>
          <w:b/>
          <w:bCs/>
          <w:sz w:val="22"/>
          <w:szCs w:val="22"/>
        </w:rPr>
        <w:t>07</w:t>
      </w:r>
      <w:r w:rsidRPr="004B24E8">
        <w:rPr>
          <w:rFonts w:ascii="Times New Roman" w:hAnsi="Times New Roman"/>
          <w:b/>
          <w:bCs/>
          <w:sz w:val="22"/>
          <w:szCs w:val="22"/>
        </w:rPr>
        <w:tab/>
      </w:r>
      <w:r w:rsidR="00572E0F">
        <w:rPr>
          <w:rFonts w:ascii="Times New Roman" w:hAnsi="Times New Roman"/>
          <w:b/>
          <w:bCs/>
          <w:sz w:val="22"/>
          <w:szCs w:val="22"/>
        </w:rPr>
        <w:t>DEPARTAMENTO DE EDUCAÇÃO E DESPORTO</w:t>
      </w:r>
    </w:p>
    <w:p w:rsidR="008F1138" w:rsidRPr="004B24E8" w:rsidRDefault="008F1138" w:rsidP="004B24E8">
      <w:pPr>
        <w:pStyle w:val="NormalWeb"/>
        <w:spacing w:before="0" w:beforeAutospacing="0" w:after="0" w:afterAutospacing="0"/>
        <w:ind w:left="366"/>
        <w:jc w:val="both"/>
        <w:rPr>
          <w:rFonts w:ascii="Times New Roman" w:hAnsi="Times New Roman"/>
          <w:sz w:val="22"/>
          <w:szCs w:val="22"/>
          <w:u w:val="single"/>
        </w:rPr>
      </w:pPr>
      <w:r w:rsidRPr="004B24E8">
        <w:rPr>
          <w:rFonts w:ascii="Times New Roman" w:hAnsi="Times New Roman"/>
          <w:sz w:val="22"/>
          <w:szCs w:val="22"/>
          <w:u w:val="single"/>
        </w:rPr>
        <w:t>07.01</w:t>
      </w:r>
      <w:r w:rsidRPr="004B24E8">
        <w:rPr>
          <w:rFonts w:ascii="Times New Roman" w:hAnsi="Times New Roman"/>
          <w:sz w:val="22"/>
          <w:szCs w:val="22"/>
          <w:u w:val="single"/>
        </w:rPr>
        <w:tab/>
        <w:t>Gastos constitucionais com educação – Art. 212</w:t>
      </w:r>
    </w:p>
    <w:p w:rsidR="008F1138" w:rsidRPr="004B24E8" w:rsidRDefault="008F1138" w:rsidP="004B24E8">
      <w:pPr>
        <w:pStyle w:val="NormalWeb"/>
        <w:spacing w:before="0" w:beforeAutospacing="0" w:after="0" w:afterAutospacing="0"/>
        <w:ind w:left="366"/>
        <w:jc w:val="both"/>
        <w:rPr>
          <w:rFonts w:ascii="Times New Roman" w:hAnsi="Times New Roman"/>
          <w:sz w:val="22"/>
          <w:szCs w:val="22"/>
        </w:rPr>
      </w:pPr>
      <w:r w:rsidRPr="004B24E8">
        <w:rPr>
          <w:rFonts w:ascii="Times New Roman" w:hAnsi="Times New Roman"/>
          <w:sz w:val="22"/>
          <w:szCs w:val="22"/>
        </w:rPr>
        <w:t>12</w:t>
      </w:r>
      <w:r w:rsidRPr="004B24E8">
        <w:rPr>
          <w:rFonts w:ascii="Times New Roman" w:hAnsi="Times New Roman"/>
          <w:sz w:val="22"/>
          <w:szCs w:val="22"/>
        </w:rPr>
        <w:tab/>
      </w:r>
      <w:r w:rsidRPr="004B24E8">
        <w:rPr>
          <w:rFonts w:ascii="Times New Roman" w:hAnsi="Times New Roman"/>
          <w:sz w:val="22"/>
          <w:szCs w:val="22"/>
        </w:rPr>
        <w:tab/>
        <w:t>Educação</w:t>
      </w:r>
    </w:p>
    <w:p w:rsidR="008F1138" w:rsidRPr="004B24E8" w:rsidRDefault="008F1138" w:rsidP="004B24E8">
      <w:pPr>
        <w:pStyle w:val="NormalWeb"/>
        <w:spacing w:before="0" w:beforeAutospacing="0" w:after="0" w:afterAutospacing="0"/>
        <w:ind w:left="366"/>
        <w:jc w:val="both"/>
        <w:rPr>
          <w:rFonts w:ascii="Times New Roman" w:hAnsi="Times New Roman"/>
          <w:sz w:val="22"/>
          <w:szCs w:val="22"/>
        </w:rPr>
      </w:pPr>
      <w:r w:rsidRPr="004B24E8">
        <w:rPr>
          <w:rFonts w:ascii="Times New Roman" w:hAnsi="Times New Roman"/>
          <w:sz w:val="22"/>
          <w:szCs w:val="22"/>
        </w:rPr>
        <w:t>1236100472.023000 Transporte Escolar do Primeiro Grau</w:t>
      </w:r>
    </w:p>
    <w:p w:rsidR="008F1138" w:rsidRPr="004B24E8" w:rsidRDefault="008F1138" w:rsidP="004B24E8">
      <w:pPr>
        <w:pStyle w:val="NormalWeb"/>
        <w:spacing w:before="0" w:beforeAutospacing="0" w:after="0" w:afterAutospacing="0"/>
        <w:ind w:left="366"/>
        <w:jc w:val="both"/>
        <w:rPr>
          <w:rFonts w:ascii="Times New Roman" w:hAnsi="Times New Roman"/>
          <w:sz w:val="22"/>
          <w:szCs w:val="22"/>
        </w:rPr>
      </w:pPr>
      <w:r w:rsidRPr="004B24E8">
        <w:rPr>
          <w:rFonts w:ascii="Times New Roman" w:hAnsi="Times New Roman"/>
          <w:sz w:val="22"/>
          <w:szCs w:val="22"/>
        </w:rPr>
        <w:t>339039</w:t>
      </w:r>
      <w:r w:rsidRPr="004B24E8">
        <w:rPr>
          <w:rFonts w:ascii="Times New Roman" w:hAnsi="Times New Roman"/>
          <w:sz w:val="22"/>
          <w:szCs w:val="22"/>
        </w:rPr>
        <w:tab/>
      </w:r>
      <w:r w:rsidRPr="004B24E8">
        <w:rPr>
          <w:rFonts w:ascii="Times New Roman" w:hAnsi="Times New Roman"/>
          <w:sz w:val="22"/>
          <w:szCs w:val="22"/>
        </w:rPr>
        <w:tab/>
        <w:t xml:space="preserve">Outros Ser. De </w:t>
      </w:r>
      <w:proofErr w:type="spellStart"/>
      <w:r w:rsidRPr="004B24E8">
        <w:rPr>
          <w:rFonts w:ascii="Times New Roman" w:hAnsi="Times New Roman"/>
          <w:sz w:val="22"/>
          <w:szCs w:val="22"/>
        </w:rPr>
        <w:t>terc</w:t>
      </w:r>
      <w:proofErr w:type="spellEnd"/>
      <w:r w:rsidRPr="004B24E8">
        <w:rPr>
          <w:rFonts w:ascii="Times New Roman" w:hAnsi="Times New Roman"/>
          <w:sz w:val="22"/>
          <w:szCs w:val="22"/>
        </w:rPr>
        <w:t>. – P. Jurídica</w:t>
      </w:r>
      <w:r w:rsidRPr="004B24E8">
        <w:rPr>
          <w:rFonts w:ascii="Times New Roman" w:hAnsi="Times New Roman"/>
          <w:sz w:val="22"/>
          <w:szCs w:val="22"/>
        </w:rPr>
        <w:tab/>
      </w:r>
    </w:p>
    <w:p w:rsidR="0004359F" w:rsidRDefault="0004359F" w:rsidP="0004359F">
      <w:pPr>
        <w:ind w:left="366" w:right="0" w:firstLine="0"/>
      </w:pPr>
    </w:p>
    <w:p w:rsidR="0004359F" w:rsidRPr="004E3745" w:rsidRDefault="00F01E56" w:rsidP="00F01E56">
      <w:pPr>
        <w:pStyle w:val="PargrafodaLista"/>
        <w:numPr>
          <w:ilvl w:val="0"/>
          <w:numId w:val="18"/>
        </w:numPr>
        <w:ind w:right="0"/>
        <w:rPr>
          <w:b/>
        </w:rPr>
      </w:pPr>
      <w:r w:rsidRPr="004E3745">
        <w:rPr>
          <w:b/>
        </w:rPr>
        <w:t>Da Formalização do Contrato</w:t>
      </w:r>
    </w:p>
    <w:p w:rsidR="00F01E56" w:rsidRDefault="00F01E56" w:rsidP="00F01E56">
      <w:pPr>
        <w:pStyle w:val="PargrafodaLista"/>
        <w:ind w:left="726" w:right="0" w:firstLine="0"/>
      </w:pPr>
      <w:r>
        <w:t>A(s) empresas vencedoras serão convocadas a assinar contrato com o Município conforme Minuta contratual anexo II</w:t>
      </w:r>
      <w:r w:rsidR="004E3745">
        <w:t>.</w:t>
      </w:r>
    </w:p>
    <w:p w:rsidR="00F01E56" w:rsidRDefault="004E3745" w:rsidP="00F01E56">
      <w:pPr>
        <w:pStyle w:val="PargrafodaLista"/>
        <w:ind w:left="726" w:right="0" w:firstLine="0"/>
      </w:pPr>
      <w:r>
        <w:t xml:space="preserve">A empresa convocada terá o prazo máximo de 3 dias para </w:t>
      </w:r>
      <w:r w:rsidR="00F01E56">
        <w:t>ap</w:t>
      </w:r>
      <w:r>
        <w:t>resentar</w:t>
      </w:r>
      <w:r w:rsidR="00F01E56">
        <w:t xml:space="preserve"> ao Departamento de Educação</w:t>
      </w:r>
      <w:r>
        <w:t xml:space="preserve"> </w:t>
      </w:r>
      <w:r w:rsidRPr="004E3745">
        <w:rPr>
          <w:b/>
          <w:u w:val="single"/>
        </w:rPr>
        <w:t>Prova de propriedade dos veículos</w:t>
      </w:r>
      <w:r w:rsidRPr="004E3745">
        <w:t xml:space="preserve"> através de: cópia do(s) </w:t>
      </w:r>
      <w:r w:rsidRPr="004E3745">
        <w:rPr>
          <w:b/>
          <w:bCs/>
          <w:u w:val="single"/>
        </w:rPr>
        <w:t>Certificado(s) de Registro e Licenciamento dos(s) veículo(s)</w:t>
      </w:r>
      <w:r w:rsidRPr="004E3745">
        <w:t xml:space="preserve"> em dia acompanhados do </w:t>
      </w:r>
      <w:r w:rsidRPr="004E3745">
        <w:rPr>
          <w:b/>
          <w:u w:val="single"/>
        </w:rPr>
        <w:t>Seguro Obrigatório (DPVAT) quitado</w:t>
      </w:r>
      <w:r w:rsidRPr="004E3745">
        <w:rPr>
          <w:b/>
        </w:rPr>
        <w:t>,</w:t>
      </w:r>
      <w:r w:rsidRPr="004E3745">
        <w:t xml:space="preserve"> a serem utilizados pela empresa, em nome desta, condizentes com as rotas a que se propõe a realizar, não podendo haver conflito de turnos e horários.</w:t>
      </w:r>
      <w:r w:rsidR="00F01E56">
        <w:t xml:space="preserve">  </w:t>
      </w:r>
    </w:p>
    <w:p w:rsidR="004E3745" w:rsidRDefault="004E3745" w:rsidP="00F01E56">
      <w:pPr>
        <w:pStyle w:val="PargrafodaLista"/>
        <w:ind w:left="726" w:right="0" w:firstLine="0"/>
      </w:pPr>
      <w:r>
        <w:t xml:space="preserve">A apresentação dos veículos e cumprimento das demais condições previstas na clausula nona da minuta contratual anexa ao presente edital é condição. </w:t>
      </w:r>
    </w:p>
    <w:p w:rsidR="004E3745" w:rsidRDefault="004E3745" w:rsidP="00F01E56">
      <w:pPr>
        <w:pStyle w:val="PargrafodaLista"/>
        <w:ind w:left="726" w:right="0" w:firstLine="0"/>
      </w:pP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lastRenderedPageBreak/>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lastRenderedPageBreak/>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7">
        <w:r>
          <w:t xml:space="preserve"> </w:t>
        </w:r>
      </w:hyperlink>
      <w:r>
        <w:t xml:space="preserve">e </w:t>
      </w:r>
      <w:hyperlink r:id="rId8" w:history="1">
        <w:r w:rsidRPr="00F6533A">
          <w:rPr>
            <w:rStyle w:val="Hyperlink"/>
            <w:u w:color="0000FF"/>
          </w:rPr>
          <w:t>www.quinzedenovembro.rs.gov.br</w:t>
        </w:r>
      </w:hyperlink>
      <w:hyperlink r:id="rId9">
        <w:r>
          <w:t xml:space="preserve"> </w:t>
        </w:r>
      </w:hyperlink>
      <w:r>
        <w:t xml:space="preserve">(Licitações e Contratos: </w:t>
      </w:r>
      <w:hyperlink r:id="rId10"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4B24E8">
        <w:rPr>
          <w:color w:val="auto"/>
        </w:rPr>
        <w:t>23</w:t>
      </w:r>
      <w:r w:rsidR="009926A2">
        <w:rPr>
          <w:color w:val="auto"/>
        </w:rPr>
        <w:t xml:space="preserve"> de janeiro de 2024</w:t>
      </w:r>
      <w:r w:rsidRPr="0023107F">
        <w:rPr>
          <w:color w:val="auto"/>
        </w:rPr>
        <w:t>.</w:t>
      </w:r>
    </w:p>
    <w:p w:rsidR="0004359F" w:rsidRPr="0023107F" w:rsidRDefault="0004359F" w:rsidP="0004359F">
      <w:pPr>
        <w:spacing w:line="265" w:lineRule="auto"/>
        <w:ind w:left="2596" w:right="2589"/>
        <w:jc w:val="center"/>
        <w:rPr>
          <w:b/>
          <w:color w:val="auto"/>
        </w:rPr>
      </w:pPr>
      <w:r w:rsidRPr="0023107F">
        <w:rPr>
          <w:b/>
          <w:color w:val="auto"/>
        </w:rPr>
        <w:t>GUSTAVO PEUKERT STOLTE</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BD4721" w:rsidRDefault="00703022" w:rsidP="0004359F">
      <w:pPr>
        <w:spacing w:line="265" w:lineRule="auto"/>
        <w:ind w:right="1"/>
        <w:rPr>
          <w:b/>
          <w:color w:val="auto"/>
        </w:rPr>
      </w:pPr>
      <w:r w:rsidRPr="00BD4721">
        <w:rPr>
          <w:b/>
          <w:color w:val="auto"/>
        </w:rPr>
        <w:t>DELVIO JUNG</w:t>
      </w:r>
      <w:r w:rsidR="0004359F" w:rsidRPr="00BD4721">
        <w:rPr>
          <w:b/>
          <w:color w:val="auto"/>
        </w:rPr>
        <w:tab/>
      </w:r>
      <w:r w:rsidR="0004359F" w:rsidRPr="00BD4721">
        <w:rPr>
          <w:b/>
          <w:color w:val="auto"/>
        </w:rPr>
        <w:tab/>
      </w:r>
      <w:r w:rsidR="0004359F" w:rsidRPr="00BD4721">
        <w:rPr>
          <w:b/>
          <w:color w:val="auto"/>
        </w:rPr>
        <w:tab/>
      </w:r>
      <w:r w:rsidRPr="00BD4721">
        <w:rPr>
          <w:b/>
          <w:color w:val="auto"/>
        </w:rPr>
        <w:tab/>
      </w:r>
      <w:r w:rsidR="0004359F" w:rsidRPr="00BD4721">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4E3745" w:rsidRDefault="004E3745">
      <w:pPr>
        <w:spacing w:after="160"/>
        <w:ind w:left="0" w:right="0" w:firstLine="0"/>
        <w:jc w:val="left"/>
        <w:rPr>
          <w:color w:val="auto"/>
        </w:rPr>
      </w:pPr>
    </w:p>
    <w:p w:rsidR="004E3745" w:rsidRDefault="004E3745">
      <w:pPr>
        <w:spacing w:after="160"/>
        <w:ind w:left="0" w:right="0" w:firstLine="0"/>
        <w:jc w:val="left"/>
        <w:rPr>
          <w:color w:val="auto"/>
        </w:rPr>
      </w:pPr>
    </w:p>
    <w:p w:rsidR="004E3745" w:rsidRDefault="004E3745">
      <w:pPr>
        <w:spacing w:after="160"/>
        <w:ind w:left="0" w:right="0" w:firstLine="0"/>
        <w:jc w:val="left"/>
        <w:rPr>
          <w:color w:val="auto"/>
        </w:rPr>
      </w:pPr>
      <w:r>
        <w:rPr>
          <w:color w:val="auto"/>
        </w:rPr>
        <w:t>Anexos do Edital:</w:t>
      </w:r>
    </w:p>
    <w:p w:rsidR="004E3745" w:rsidRDefault="004E3745">
      <w:pPr>
        <w:spacing w:after="160"/>
        <w:ind w:left="0" w:right="0" w:firstLine="0"/>
        <w:jc w:val="left"/>
        <w:rPr>
          <w:color w:val="auto"/>
        </w:rPr>
      </w:pPr>
      <w:r>
        <w:rPr>
          <w:color w:val="auto"/>
        </w:rPr>
        <w:t>Anexo I – termo de referência</w:t>
      </w:r>
    </w:p>
    <w:p w:rsidR="004E3745" w:rsidRDefault="004E3745">
      <w:pPr>
        <w:spacing w:after="160"/>
        <w:ind w:left="0" w:right="0" w:firstLine="0"/>
        <w:jc w:val="left"/>
        <w:rPr>
          <w:color w:val="auto"/>
        </w:rPr>
      </w:pPr>
      <w:r>
        <w:rPr>
          <w:color w:val="auto"/>
        </w:rPr>
        <w:t>Anexo I</w:t>
      </w:r>
      <w:r w:rsidR="00F53467">
        <w:rPr>
          <w:color w:val="auto"/>
        </w:rPr>
        <w:t>I</w:t>
      </w:r>
      <w:r>
        <w:rPr>
          <w:color w:val="auto"/>
        </w:rPr>
        <w:t xml:space="preserve"> – Modelo de proposta</w:t>
      </w:r>
    </w:p>
    <w:p w:rsidR="0061061D" w:rsidRDefault="004E3745">
      <w:pPr>
        <w:spacing w:after="160"/>
        <w:ind w:left="0" w:right="0" w:firstLine="0"/>
        <w:jc w:val="left"/>
        <w:rPr>
          <w:color w:val="auto"/>
        </w:rPr>
      </w:pPr>
      <w:r>
        <w:rPr>
          <w:color w:val="auto"/>
        </w:rPr>
        <w:t>Anexo III – Minuta de Contrato</w:t>
      </w:r>
      <w:r w:rsidR="0061061D">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1070AD">
        <w:rPr>
          <w:b/>
          <w:bCs/>
        </w:rPr>
        <w:t>0</w:t>
      </w:r>
      <w:r w:rsidR="004B7D48">
        <w:rPr>
          <w:b/>
          <w:bCs/>
        </w:rPr>
        <w:t>3</w:t>
      </w:r>
      <w:r w:rsidR="00E535A7">
        <w:rPr>
          <w:b/>
          <w:bCs/>
        </w:rPr>
        <w:t>/2024</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142B20" w:rsidRDefault="00142B20" w:rsidP="00142B20">
      <w:pPr>
        <w:ind w:left="0" w:right="0" w:firstLine="0"/>
      </w:pPr>
      <w:r>
        <w:t xml:space="preserve">Contratação de empresa(s) para a prestação de serviços de transporte escolar da Rede Pública Municipal e Estadual de </w:t>
      </w:r>
      <w:proofErr w:type="gramStart"/>
      <w:r>
        <w:t>Ensino,  compreendendo</w:t>
      </w:r>
      <w:proofErr w:type="gramEnd"/>
      <w:r>
        <w:t xml:space="preserve"> distritos e regiões administrativas, para atender as necessidades do Departamento Municipal de Educação e Desporto, deste Município</w:t>
      </w:r>
      <w:r w:rsidRPr="00E145E8">
        <w:rPr>
          <w:b/>
        </w:rPr>
        <w:t xml:space="preserve">, </w:t>
      </w:r>
      <w:r w:rsidRPr="00E145E8">
        <w:t>conforme especificações e condições estabelecidas neste Edital e nos seus Anexos</w:t>
      </w:r>
      <w:r>
        <w:t>.</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tbl>
      <w:tblPr>
        <w:tblpPr w:leftFromText="141" w:rightFromText="141" w:vertAnchor="text" w:horzAnchor="margin" w:tblpXSpec="center" w:tblpY="160"/>
        <w:tblW w:w="10890" w:type="dxa"/>
        <w:tblLayout w:type="fixed"/>
        <w:tblLook w:val="0000" w:firstRow="0" w:lastRow="0" w:firstColumn="0" w:lastColumn="0" w:noHBand="0" w:noVBand="0"/>
      </w:tblPr>
      <w:tblGrid>
        <w:gridCol w:w="675"/>
        <w:gridCol w:w="851"/>
        <w:gridCol w:w="3118"/>
        <w:gridCol w:w="1985"/>
        <w:gridCol w:w="906"/>
        <w:gridCol w:w="937"/>
        <w:gridCol w:w="992"/>
        <w:gridCol w:w="1417"/>
        <w:gridCol w:w="9"/>
      </w:tblGrid>
      <w:tr w:rsidR="00142B20" w:rsidTr="00D75381">
        <w:tc>
          <w:tcPr>
            <w:tcW w:w="675" w:type="dxa"/>
            <w:tcBorders>
              <w:top w:val="single" w:sz="4" w:space="0" w:color="000000"/>
              <w:left w:val="single" w:sz="4" w:space="0" w:color="000000"/>
              <w:bottom w:val="single" w:sz="4" w:space="0" w:color="000000"/>
            </w:tcBorders>
            <w:shd w:val="clear" w:color="auto" w:fill="auto"/>
          </w:tcPr>
          <w:p w:rsidR="00142B20" w:rsidRPr="00142B20" w:rsidRDefault="00142B20" w:rsidP="00142B20">
            <w:pPr>
              <w:rPr>
                <w:sz w:val="16"/>
                <w:szCs w:val="16"/>
              </w:rPr>
            </w:pPr>
            <w:r w:rsidRPr="00142B20">
              <w:rPr>
                <w:sz w:val="16"/>
                <w:szCs w:val="16"/>
              </w:rPr>
              <w:t>LOTE</w:t>
            </w:r>
          </w:p>
        </w:tc>
        <w:tc>
          <w:tcPr>
            <w:tcW w:w="851" w:type="dxa"/>
            <w:tcBorders>
              <w:top w:val="single" w:sz="4" w:space="0" w:color="000000"/>
              <w:left w:val="single" w:sz="4" w:space="0" w:color="000000"/>
              <w:bottom w:val="single" w:sz="4" w:space="0" w:color="000000"/>
              <w:right w:val="single" w:sz="4" w:space="0" w:color="000000"/>
            </w:tcBorders>
          </w:tcPr>
          <w:p w:rsidR="00142B20" w:rsidRPr="00142B20" w:rsidRDefault="00142B20" w:rsidP="00142B20">
            <w:pPr>
              <w:rPr>
                <w:sz w:val="18"/>
                <w:szCs w:val="18"/>
              </w:rPr>
            </w:pPr>
            <w:r w:rsidRPr="00142B20">
              <w:rPr>
                <w:sz w:val="18"/>
                <w:szCs w:val="18"/>
              </w:rPr>
              <w:t>ROTA</w:t>
            </w:r>
          </w:p>
        </w:tc>
        <w:tc>
          <w:tcPr>
            <w:tcW w:w="3118" w:type="dxa"/>
            <w:tcBorders>
              <w:top w:val="single" w:sz="4" w:space="0" w:color="000000"/>
              <w:left w:val="single" w:sz="4" w:space="0" w:color="000000"/>
              <w:bottom w:val="single" w:sz="4" w:space="0" w:color="000000"/>
            </w:tcBorders>
            <w:shd w:val="clear" w:color="auto" w:fill="auto"/>
          </w:tcPr>
          <w:p w:rsidR="00142B20" w:rsidRPr="00142B20" w:rsidRDefault="00142B20" w:rsidP="00142B20">
            <w:pPr>
              <w:rPr>
                <w:sz w:val="18"/>
                <w:szCs w:val="18"/>
              </w:rPr>
            </w:pPr>
            <w:r w:rsidRPr="00142B20">
              <w:rPr>
                <w:sz w:val="18"/>
                <w:szCs w:val="18"/>
              </w:rPr>
              <w:t>DESCRIÇÃO</w:t>
            </w:r>
          </w:p>
        </w:tc>
        <w:tc>
          <w:tcPr>
            <w:tcW w:w="1985" w:type="dxa"/>
            <w:tcBorders>
              <w:top w:val="single" w:sz="4" w:space="0" w:color="000000"/>
              <w:left w:val="single" w:sz="4" w:space="0" w:color="000000"/>
              <w:bottom w:val="single" w:sz="4" w:space="0" w:color="000000"/>
              <w:right w:val="single" w:sz="4" w:space="0" w:color="000000"/>
            </w:tcBorders>
          </w:tcPr>
          <w:p w:rsidR="00142B20" w:rsidRPr="00142B20" w:rsidRDefault="00142B20" w:rsidP="00142B20">
            <w:pPr>
              <w:rPr>
                <w:sz w:val="18"/>
                <w:szCs w:val="18"/>
              </w:rPr>
            </w:pPr>
            <w:r w:rsidRPr="00142B20">
              <w:rPr>
                <w:sz w:val="18"/>
                <w:szCs w:val="18"/>
              </w:rPr>
              <w:t>MODELO VEÍCULO</w:t>
            </w:r>
          </w:p>
        </w:tc>
        <w:tc>
          <w:tcPr>
            <w:tcW w:w="906" w:type="dxa"/>
            <w:tcBorders>
              <w:top w:val="single" w:sz="4" w:space="0" w:color="000000"/>
              <w:left w:val="single" w:sz="4" w:space="0" w:color="000000"/>
              <w:bottom w:val="single" w:sz="4" w:space="0" w:color="000000"/>
            </w:tcBorders>
            <w:shd w:val="clear" w:color="auto" w:fill="auto"/>
          </w:tcPr>
          <w:p w:rsidR="00142B20" w:rsidRPr="00142B20" w:rsidRDefault="00142B20" w:rsidP="00142B20">
            <w:pPr>
              <w:rPr>
                <w:sz w:val="18"/>
                <w:szCs w:val="18"/>
              </w:rPr>
            </w:pPr>
            <w:r w:rsidRPr="00142B20">
              <w:rPr>
                <w:sz w:val="18"/>
                <w:szCs w:val="18"/>
              </w:rPr>
              <w:t>UNID</w:t>
            </w:r>
          </w:p>
        </w:tc>
        <w:tc>
          <w:tcPr>
            <w:tcW w:w="937" w:type="dxa"/>
            <w:tcBorders>
              <w:top w:val="single" w:sz="4" w:space="0" w:color="000000"/>
              <w:left w:val="single" w:sz="4" w:space="0" w:color="000000"/>
              <w:bottom w:val="single" w:sz="4" w:space="0" w:color="000000"/>
              <w:right w:val="single" w:sz="4" w:space="0" w:color="000000"/>
            </w:tcBorders>
          </w:tcPr>
          <w:p w:rsidR="00142B20" w:rsidRPr="00142B20" w:rsidRDefault="00142B20" w:rsidP="00142B20">
            <w:pPr>
              <w:rPr>
                <w:sz w:val="18"/>
                <w:szCs w:val="18"/>
              </w:rPr>
            </w:pPr>
            <w:r w:rsidRPr="00142B20">
              <w:rPr>
                <w:sz w:val="18"/>
                <w:szCs w:val="18"/>
              </w:rPr>
              <w:t>QTD</w:t>
            </w:r>
          </w:p>
          <w:p w:rsidR="00142B20" w:rsidRPr="00142B20" w:rsidRDefault="00142B20" w:rsidP="00142B20">
            <w:pPr>
              <w:ind w:left="0" w:firstLine="0"/>
              <w:rPr>
                <w:sz w:val="18"/>
                <w:szCs w:val="18"/>
              </w:rPr>
            </w:pPr>
          </w:p>
        </w:tc>
        <w:tc>
          <w:tcPr>
            <w:tcW w:w="992" w:type="dxa"/>
            <w:tcBorders>
              <w:top w:val="single" w:sz="4" w:space="0" w:color="000000"/>
              <w:left w:val="single" w:sz="4" w:space="0" w:color="000000"/>
              <w:bottom w:val="single" w:sz="4" w:space="0" w:color="000000"/>
            </w:tcBorders>
            <w:shd w:val="clear" w:color="auto" w:fill="auto"/>
          </w:tcPr>
          <w:p w:rsidR="00142B20" w:rsidRPr="00142B20" w:rsidRDefault="00142B20" w:rsidP="00142B20">
            <w:pPr>
              <w:rPr>
                <w:sz w:val="18"/>
                <w:szCs w:val="18"/>
              </w:rPr>
            </w:pPr>
            <w:r w:rsidRPr="00142B20">
              <w:rPr>
                <w:sz w:val="18"/>
                <w:szCs w:val="18"/>
              </w:rPr>
              <w:t>VALOR UNIT R$</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142B20" w:rsidRPr="00142B20" w:rsidRDefault="00142B20" w:rsidP="00142B20">
            <w:pPr>
              <w:rPr>
                <w:sz w:val="18"/>
                <w:szCs w:val="18"/>
              </w:rPr>
            </w:pPr>
            <w:r w:rsidRPr="00142B20">
              <w:rPr>
                <w:sz w:val="18"/>
                <w:szCs w:val="18"/>
              </w:rPr>
              <w:t>VALOR TOTAL R$</w:t>
            </w:r>
          </w:p>
        </w:tc>
      </w:tr>
      <w:tr w:rsidR="00142B20" w:rsidTr="00D75381">
        <w:tc>
          <w:tcPr>
            <w:tcW w:w="675" w:type="dxa"/>
            <w:tcBorders>
              <w:top w:val="single" w:sz="4" w:space="0" w:color="000000"/>
              <w:left w:val="single" w:sz="4" w:space="0" w:color="000000"/>
              <w:bottom w:val="single" w:sz="4" w:space="0" w:color="000000"/>
            </w:tcBorders>
            <w:shd w:val="clear" w:color="auto" w:fill="auto"/>
          </w:tcPr>
          <w:p w:rsidR="00142B20" w:rsidRDefault="00142B20" w:rsidP="00142B20">
            <w:r>
              <w:t>1</w:t>
            </w:r>
          </w:p>
        </w:tc>
        <w:tc>
          <w:tcPr>
            <w:tcW w:w="851" w:type="dxa"/>
            <w:tcBorders>
              <w:top w:val="single" w:sz="4" w:space="0" w:color="000000"/>
              <w:left w:val="single" w:sz="4" w:space="0" w:color="000000"/>
              <w:bottom w:val="single" w:sz="4" w:space="0" w:color="000000"/>
              <w:right w:val="single" w:sz="4" w:space="0" w:color="000000"/>
            </w:tcBorders>
          </w:tcPr>
          <w:p w:rsidR="00142B20" w:rsidRDefault="00142B20" w:rsidP="00142B20">
            <w:r>
              <w:t>01</w:t>
            </w:r>
          </w:p>
        </w:tc>
        <w:tc>
          <w:tcPr>
            <w:tcW w:w="3118" w:type="dxa"/>
            <w:tcBorders>
              <w:top w:val="single" w:sz="4" w:space="0" w:color="000000"/>
              <w:left w:val="single" w:sz="4" w:space="0" w:color="000000"/>
              <w:bottom w:val="single" w:sz="4" w:space="0" w:color="000000"/>
            </w:tcBorders>
            <w:shd w:val="clear" w:color="auto" w:fill="auto"/>
          </w:tcPr>
          <w:p w:rsidR="00142B20" w:rsidRDefault="00142B20" w:rsidP="00142B20">
            <w:r w:rsidRPr="00142B20">
              <w:t>Cidade, Bairro Bela Vista + (tardinha)VRS 324 (</w:t>
            </w:r>
            <w:proofErr w:type="spellStart"/>
            <w:r w:rsidRPr="00142B20">
              <w:t>Riograndense</w:t>
            </w:r>
            <w:proofErr w:type="spellEnd"/>
            <w:r w:rsidRPr="00142B20">
              <w:t xml:space="preserve">, Esquina </w:t>
            </w:r>
            <w:proofErr w:type="spellStart"/>
            <w:r w:rsidRPr="00142B20">
              <w:t>Egônio</w:t>
            </w:r>
            <w:proofErr w:type="spellEnd"/>
            <w:r w:rsidRPr="00142B20">
              <w:t xml:space="preserve"> </w:t>
            </w:r>
            <w:proofErr w:type="spellStart"/>
            <w:r w:rsidRPr="00142B20">
              <w:t>Wahys</w:t>
            </w:r>
            <w:proofErr w:type="spellEnd"/>
            <w:r w:rsidRPr="00142B20">
              <w:t xml:space="preserve">), Linha Progresso, Esquina </w:t>
            </w:r>
            <w:proofErr w:type="spellStart"/>
            <w:r w:rsidRPr="00142B20">
              <w:t>Hetzel</w:t>
            </w:r>
            <w:proofErr w:type="spellEnd"/>
            <w:r w:rsidRPr="00142B20">
              <w:t>, Beco do sol e Recanto do Lazer, (escolas)</w:t>
            </w:r>
            <w:r w:rsidR="007F6AD1">
              <w:t xml:space="preserve"> Turno da tarde</w:t>
            </w:r>
          </w:p>
        </w:tc>
        <w:tc>
          <w:tcPr>
            <w:tcW w:w="1985" w:type="dxa"/>
            <w:tcBorders>
              <w:top w:val="single" w:sz="4" w:space="0" w:color="000000"/>
              <w:left w:val="single" w:sz="4" w:space="0" w:color="000000"/>
              <w:bottom w:val="single" w:sz="4" w:space="0" w:color="000000"/>
              <w:right w:val="single" w:sz="4" w:space="0" w:color="000000"/>
            </w:tcBorders>
          </w:tcPr>
          <w:p w:rsidR="00142B20" w:rsidRDefault="00142B20" w:rsidP="00142B20">
            <w:r w:rsidRPr="00142B20">
              <w:t>Veículo com capacidade mínima para 26 passageiros sentados</w:t>
            </w:r>
          </w:p>
        </w:tc>
        <w:tc>
          <w:tcPr>
            <w:tcW w:w="906" w:type="dxa"/>
            <w:tcBorders>
              <w:top w:val="single" w:sz="4" w:space="0" w:color="000000"/>
              <w:left w:val="single" w:sz="4" w:space="0" w:color="000000"/>
              <w:bottom w:val="single" w:sz="4" w:space="0" w:color="000000"/>
            </w:tcBorders>
            <w:shd w:val="clear" w:color="auto" w:fill="auto"/>
          </w:tcPr>
          <w:p w:rsidR="00142B20" w:rsidRPr="00142B20" w:rsidRDefault="00142B20" w:rsidP="00142B20">
            <w:pPr>
              <w:rPr>
                <w:sz w:val="16"/>
                <w:szCs w:val="16"/>
              </w:rPr>
            </w:pPr>
            <w:r w:rsidRPr="00142B20">
              <w:rPr>
                <w:sz w:val="16"/>
                <w:szCs w:val="16"/>
              </w:rPr>
              <w:t>KM/ANO</w:t>
            </w:r>
          </w:p>
        </w:tc>
        <w:tc>
          <w:tcPr>
            <w:tcW w:w="937" w:type="dxa"/>
            <w:tcBorders>
              <w:top w:val="single" w:sz="4" w:space="0" w:color="000000"/>
              <w:left w:val="single" w:sz="4" w:space="0" w:color="000000"/>
              <w:bottom w:val="single" w:sz="4" w:space="0" w:color="000000"/>
              <w:right w:val="single" w:sz="4" w:space="0" w:color="000000"/>
            </w:tcBorders>
          </w:tcPr>
          <w:p w:rsidR="00142B20" w:rsidRDefault="00C07C28" w:rsidP="00142B20">
            <w:r>
              <w:t>11.600</w:t>
            </w:r>
          </w:p>
        </w:tc>
        <w:tc>
          <w:tcPr>
            <w:tcW w:w="992" w:type="dxa"/>
            <w:tcBorders>
              <w:top w:val="single" w:sz="4" w:space="0" w:color="000000"/>
              <w:left w:val="single" w:sz="4" w:space="0" w:color="000000"/>
              <w:bottom w:val="single" w:sz="4" w:space="0" w:color="000000"/>
            </w:tcBorders>
            <w:shd w:val="clear" w:color="auto" w:fill="auto"/>
          </w:tcPr>
          <w:p w:rsidR="00142B20" w:rsidRDefault="00D75381" w:rsidP="00142B20">
            <w:r>
              <w:t>6,16</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142B20" w:rsidRDefault="00D75381" w:rsidP="00142B20">
            <w:r>
              <w:t>71.456,00</w:t>
            </w:r>
          </w:p>
        </w:tc>
      </w:tr>
      <w:tr w:rsidR="00142B20" w:rsidTr="00D75381">
        <w:tc>
          <w:tcPr>
            <w:tcW w:w="675" w:type="dxa"/>
            <w:tcBorders>
              <w:left w:val="single" w:sz="4" w:space="0" w:color="000000"/>
              <w:bottom w:val="single" w:sz="4" w:space="0" w:color="000000"/>
            </w:tcBorders>
            <w:shd w:val="clear" w:color="auto" w:fill="auto"/>
          </w:tcPr>
          <w:p w:rsidR="00142B20" w:rsidRDefault="00142B20" w:rsidP="00142B20">
            <w:r>
              <w:t>2</w:t>
            </w:r>
          </w:p>
        </w:tc>
        <w:tc>
          <w:tcPr>
            <w:tcW w:w="851" w:type="dxa"/>
            <w:tcBorders>
              <w:left w:val="single" w:sz="4" w:space="0" w:color="000000"/>
              <w:bottom w:val="single" w:sz="4" w:space="0" w:color="000000"/>
              <w:right w:val="single" w:sz="4" w:space="0" w:color="000000"/>
            </w:tcBorders>
          </w:tcPr>
          <w:p w:rsidR="00142B20" w:rsidRDefault="00142B20" w:rsidP="00142B20">
            <w:r>
              <w:t>02</w:t>
            </w:r>
          </w:p>
        </w:tc>
        <w:tc>
          <w:tcPr>
            <w:tcW w:w="3118" w:type="dxa"/>
            <w:tcBorders>
              <w:left w:val="single" w:sz="4" w:space="0" w:color="000000"/>
              <w:bottom w:val="single" w:sz="4" w:space="0" w:color="000000"/>
            </w:tcBorders>
            <w:shd w:val="clear" w:color="auto" w:fill="auto"/>
          </w:tcPr>
          <w:p w:rsidR="00142B20" w:rsidRDefault="00142B20" w:rsidP="00142B20">
            <w:r w:rsidRPr="00142B20">
              <w:t xml:space="preserve">Linha Carolina, Sete de Setembro, Linha Arroio Grande, Esquina </w:t>
            </w:r>
            <w:proofErr w:type="spellStart"/>
            <w:r w:rsidRPr="00142B20">
              <w:t>Bohn</w:t>
            </w:r>
            <w:proofErr w:type="spellEnd"/>
            <w:r w:rsidRPr="00142B20">
              <w:t>, para Quinze de Novembro(escolas</w:t>
            </w:r>
            <w:proofErr w:type="gramStart"/>
            <w:r w:rsidRPr="00142B20">
              <w:t>).</w:t>
            </w:r>
            <w:r w:rsidR="007F6AD1">
              <w:t>Turno</w:t>
            </w:r>
            <w:proofErr w:type="gramEnd"/>
            <w:r w:rsidR="007F6AD1">
              <w:t xml:space="preserve"> da manhã</w:t>
            </w:r>
          </w:p>
        </w:tc>
        <w:tc>
          <w:tcPr>
            <w:tcW w:w="1985" w:type="dxa"/>
            <w:tcBorders>
              <w:left w:val="single" w:sz="4" w:space="0" w:color="000000"/>
              <w:bottom w:val="single" w:sz="4" w:space="0" w:color="000000"/>
              <w:right w:val="single" w:sz="4" w:space="0" w:color="000000"/>
            </w:tcBorders>
          </w:tcPr>
          <w:p w:rsidR="00142B20" w:rsidRDefault="00142B20" w:rsidP="00142B20">
            <w:r w:rsidRPr="00142B20">
              <w:t>Veículo com capacidade mínima para 26 passageiros sentados</w:t>
            </w:r>
          </w:p>
        </w:tc>
        <w:tc>
          <w:tcPr>
            <w:tcW w:w="906" w:type="dxa"/>
            <w:tcBorders>
              <w:left w:val="single" w:sz="4" w:space="0" w:color="000000"/>
              <w:bottom w:val="single" w:sz="4" w:space="0" w:color="000000"/>
            </w:tcBorders>
            <w:shd w:val="clear" w:color="auto" w:fill="auto"/>
          </w:tcPr>
          <w:p w:rsidR="00142B20" w:rsidRDefault="00C07C28" w:rsidP="00142B20">
            <w:r w:rsidRPr="00142B20">
              <w:rPr>
                <w:sz w:val="16"/>
                <w:szCs w:val="16"/>
              </w:rPr>
              <w:t>KM/ANO</w:t>
            </w:r>
          </w:p>
        </w:tc>
        <w:tc>
          <w:tcPr>
            <w:tcW w:w="937" w:type="dxa"/>
            <w:tcBorders>
              <w:left w:val="single" w:sz="4" w:space="0" w:color="000000"/>
              <w:bottom w:val="single" w:sz="4" w:space="0" w:color="000000"/>
              <w:right w:val="single" w:sz="4" w:space="0" w:color="000000"/>
            </w:tcBorders>
          </w:tcPr>
          <w:p w:rsidR="00142B20" w:rsidRDefault="00C07C28" w:rsidP="00142B20">
            <w:r>
              <w:t>11.000</w:t>
            </w:r>
          </w:p>
        </w:tc>
        <w:tc>
          <w:tcPr>
            <w:tcW w:w="992" w:type="dxa"/>
            <w:tcBorders>
              <w:left w:val="single" w:sz="4" w:space="0" w:color="000000"/>
              <w:bottom w:val="single" w:sz="4" w:space="0" w:color="000000"/>
            </w:tcBorders>
            <w:shd w:val="clear" w:color="auto" w:fill="auto"/>
          </w:tcPr>
          <w:p w:rsidR="00142B20" w:rsidRDefault="00D75381" w:rsidP="00142B20">
            <w:r>
              <w:t>6,16</w:t>
            </w:r>
          </w:p>
        </w:tc>
        <w:tc>
          <w:tcPr>
            <w:tcW w:w="1426" w:type="dxa"/>
            <w:gridSpan w:val="2"/>
            <w:tcBorders>
              <w:left w:val="single" w:sz="4" w:space="0" w:color="000000"/>
              <w:bottom w:val="single" w:sz="4" w:space="0" w:color="000000"/>
              <w:right w:val="single" w:sz="4" w:space="0" w:color="000000"/>
            </w:tcBorders>
            <w:shd w:val="clear" w:color="auto" w:fill="auto"/>
          </w:tcPr>
          <w:p w:rsidR="00142B20" w:rsidRDefault="00D75381" w:rsidP="00142B20">
            <w:r>
              <w:t>67.760,00</w:t>
            </w:r>
          </w:p>
        </w:tc>
      </w:tr>
      <w:tr w:rsidR="00142B20" w:rsidTr="00D75381">
        <w:tc>
          <w:tcPr>
            <w:tcW w:w="675" w:type="dxa"/>
            <w:tcBorders>
              <w:left w:val="single" w:sz="4" w:space="0" w:color="000000"/>
              <w:bottom w:val="single" w:sz="4" w:space="0" w:color="000000"/>
            </w:tcBorders>
            <w:shd w:val="clear" w:color="auto" w:fill="auto"/>
          </w:tcPr>
          <w:p w:rsidR="00142B20" w:rsidRDefault="00142B20" w:rsidP="00142B20">
            <w:r>
              <w:t>3</w:t>
            </w:r>
          </w:p>
        </w:tc>
        <w:tc>
          <w:tcPr>
            <w:tcW w:w="851" w:type="dxa"/>
            <w:tcBorders>
              <w:left w:val="single" w:sz="4" w:space="0" w:color="000000"/>
              <w:bottom w:val="single" w:sz="4" w:space="0" w:color="000000"/>
              <w:right w:val="single" w:sz="4" w:space="0" w:color="000000"/>
            </w:tcBorders>
          </w:tcPr>
          <w:p w:rsidR="00142B20" w:rsidRDefault="00142B20" w:rsidP="00142B20">
            <w:r>
              <w:t>03</w:t>
            </w:r>
          </w:p>
        </w:tc>
        <w:tc>
          <w:tcPr>
            <w:tcW w:w="3118" w:type="dxa"/>
            <w:tcBorders>
              <w:left w:val="single" w:sz="4" w:space="0" w:color="000000"/>
              <w:bottom w:val="single" w:sz="4" w:space="0" w:color="000000"/>
            </w:tcBorders>
            <w:shd w:val="clear" w:color="auto" w:fill="auto"/>
          </w:tcPr>
          <w:p w:rsidR="00142B20" w:rsidRDefault="00142B20" w:rsidP="00142B20">
            <w:r w:rsidRPr="00142B20">
              <w:t xml:space="preserve">Beco do Sol, Recanto do Lazer, Esquina </w:t>
            </w:r>
            <w:proofErr w:type="spellStart"/>
            <w:r w:rsidRPr="00142B20">
              <w:t>Hetzel</w:t>
            </w:r>
            <w:proofErr w:type="spellEnd"/>
            <w:r w:rsidRPr="00142B20">
              <w:t xml:space="preserve">, Linha Progresso para Quinze de Novembro, Rua Carlos Gomes, Loteamento </w:t>
            </w:r>
            <w:proofErr w:type="spellStart"/>
            <w:proofErr w:type="gramStart"/>
            <w:r w:rsidRPr="00142B20">
              <w:t>Deutsch</w:t>
            </w:r>
            <w:proofErr w:type="spellEnd"/>
            <w:r w:rsidRPr="00142B20">
              <w:t>(</w:t>
            </w:r>
            <w:proofErr w:type="gramEnd"/>
            <w:r w:rsidRPr="00142B20">
              <w:t>Rua Vilma Fassbinder), Bairro Colina (Cemitério), escolas.</w:t>
            </w:r>
            <w:r w:rsidR="007F6AD1">
              <w:t xml:space="preserve"> Turno da manhã.</w:t>
            </w:r>
          </w:p>
        </w:tc>
        <w:tc>
          <w:tcPr>
            <w:tcW w:w="1985" w:type="dxa"/>
            <w:tcBorders>
              <w:left w:val="single" w:sz="4" w:space="0" w:color="000000"/>
              <w:bottom w:val="single" w:sz="4" w:space="0" w:color="000000"/>
              <w:right w:val="single" w:sz="4" w:space="0" w:color="000000"/>
            </w:tcBorders>
          </w:tcPr>
          <w:p w:rsidR="00142B20" w:rsidRDefault="00142B20" w:rsidP="00142B20">
            <w:r w:rsidRPr="00142B20">
              <w:t>Veículo com capacidade mínima para 23 passageiros sentados</w:t>
            </w:r>
          </w:p>
        </w:tc>
        <w:tc>
          <w:tcPr>
            <w:tcW w:w="906" w:type="dxa"/>
            <w:tcBorders>
              <w:left w:val="single" w:sz="4" w:space="0" w:color="000000"/>
              <w:bottom w:val="single" w:sz="4" w:space="0" w:color="000000"/>
            </w:tcBorders>
            <w:shd w:val="clear" w:color="auto" w:fill="auto"/>
          </w:tcPr>
          <w:p w:rsidR="00142B20" w:rsidRDefault="00C07C28" w:rsidP="00142B20">
            <w:r w:rsidRPr="00142B20">
              <w:rPr>
                <w:sz w:val="16"/>
                <w:szCs w:val="16"/>
              </w:rPr>
              <w:t>KM/ANO</w:t>
            </w:r>
          </w:p>
        </w:tc>
        <w:tc>
          <w:tcPr>
            <w:tcW w:w="937" w:type="dxa"/>
            <w:tcBorders>
              <w:left w:val="single" w:sz="4" w:space="0" w:color="000000"/>
              <w:bottom w:val="single" w:sz="4" w:space="0" w:color="000000"/>
              <w:right w:val="single" w:sz="4" w:space="0" w:color="000000"/>
            </w:tcBorders>
          </w:tcPr>
          <w:p w:rsidR="00142B20" w:rsidRDefault="00C07C28" w:rsidP="00142B20">
            <w:r>
              <w:t>17.800</w:t>
            </w:r>
          </w:p>
        </w:tc>
        <w:tc>
          <w:tcPr>
            <w:tcW w:w="992" w:type="dxa"/>
            <w:tcBorders>
              <w:left w:val="single" w:sz="4" w:space="0" w:color="000000"/>
              <w:bottom w:val="single" w:sz="4" w:space="0" w:color="000000"/>
            </w:tcBorders>
            <w:shd w:val="clear" w:color="auto" w:fill="auto"/>
          </w:tcPr>
          <w:p w:rsidR="00142B20" w:rsidRDefault="00D75381" w:rsidP="00142B20">
            <w:r>
              <w:t>6,16</w:t>
            </w:r>
          </w:p>
        </w:tc>
        <w:tc>
          <w:tcPr>
            <w:tcW w:w="1426" w:type="dxa"/>
            <w:gridSpan w:val="2"/>
            <w:tcBorders>
              <w:left w:val="single" w:sz="4" w:space="0" w:color="000000"/>
              <w:bottom w:val="single" w:sz="4" w:space="0" w:color="000000"/>
              <w:right w:val="single" w:sz="4" w:space="0" w:color="000000"/>
            </w:tcBorders>
            <w:shd w:val="clear" w:color="auto" w:fill="auto"/>
          </w:tcPr>
          <w:p w:rsidR="00142B20" w:rsidRDefault="00D75381" w:rsidP="00142B20">
            <w:r>
              <w:t>109.648,00</w:t>
            </w:r>
          </w:p>
        </w:tc>
      </w:tr>
      <w:tr w:rsidR="00142B20" w:rsidTr="00D75381">
        <w:tc>
          <w:tcPr>
            <w:tcW w:w="675" w:type="dxa"/>
            <w:tcBorders>
              <w:left w:val="single" w:sz="4" w:space="0" w:color="000000"/>
              <w:bottom w:val="single" w:sz="4" w:space="0" w:color="000000"/>
            </w:tcBorders>
            <w:shd w:val="clear" w:color="auto" w:fill="auto"/>
          </w:tcPr>
          <w:p w:rsidR="00142B20" w:rsidRDefault="00142B20" w:rsidP="00142B20">
            <w:r>
              <w:t>4</w:t>
            </w:r>
          </w:p>
        </w:tc>
        <w:tc>
          <w:tcPr>
            <w:tcW w:w="851" w:type="dxa"/>
            <w:tcBorders>
              <w:left w:val="single" w:sz="4" w:space="0" w:color="000000"/>
              <w:bottom w:val="single" w:sz="4" w:space="0" w:color="000000"/>
              <w:right w:val="single" w:sz="4" w:space="0" w:color="000000"/>
            </w:tcBorders>
          </w:tcPr>
          <w:p w:rsidR="00142B20" w:rsidRDefault="00142B20" w:rsidP="00142B20">
            <w:pPr>
              <w:spacing w:after="30"/>
            </w:pPr>
            <w:r>
              <w:t>04</w:t>
            </w:r>
          </w:p>
        </w:tc>
        <w:tc>
          <w:tcPr>
            <w:tcW w:w="3118" w:type="dxa"/>
            <w:tcBorders>
              <w:left w:val="single" w:sz="4" w:space="0" w:color="000000"/>
              <w:bottom w:val="single" w:sz="4" w:space="0" w:color="000000"/>
            </w:tcBorders>
            <w:shd w:val="clear" w:color="auto" w:fill="auto"/>
          </w:tcPr>
          <w:p w:rsidR="00142B20" w:rsidRDefault="00142B20" w:rsidP="00142B20">
            <w:pPr>
              <w:spacing w:after="30"/>
            </w:pPr>
            <w:r w:rsidRPr="00142B20">
              <w:t xml:space="preserve">Beco do Sol, Recanto do Lazer, Esquina </w:t>
            </w:r>
            <w:proofErr w:type="spellStart"/>
            <w:r w:rsidRPr="00142B20">
              <w:t>Hetzel</w:t>
            </w:r>
            <w:proofErr w:type="spellEnd"/>
            <w:r w:rsidRPr="00142B20">
              <w:t xml:space="preserve">, Linha </w:t>
            </w:r>
            <w:r w:rsidRPr="00142B20">
              <w:lastRenderedPageBreak/>
              <w:t xml:space="preserve">Progresso para Quinze de Novembro, Rua Carlos Gomes, Loteamento </w:t>
            </w:r>
            <w:proofErr w:type="spellStart"/>
            <w:proofErr w:type="gramStart"/>
            <w:r w:rsidRPr="00142B20">
              <w:t>Deutsch</w:t>
            </w:r>
            <w:proofErr w:type="spellEnd"/>
            <w:r w:rsidRPr="00142B20">
              <w:t>(</w:t>
            </w:r>
            <w:proofErr w:type="gramEnd"/>
            <w:r w:rsidRPr="00142B20">
              <w:t xml:space="preserve">Rua Vilma Fassbinder), Bairro Colina (Cemitério), escolas. </w:t>
            </w:r>
            <w:r w:rsidR="007F6AD1">
              <w:t xml:space="preserve"> Turnos manhã e tarde</w:t>
            </w:r>
          </w:p>
        </w:tc>
        <w:tc>
          <w:tcPr>
            <w:tcW w:w="1985" w:type="dxa"/>
            <w:tcBorders>
              <w:left w:val="single" w:sz="4" w:space="0" w:color="000000"/>
              <w:bottom w:val="single" w:sz="4" w:space="0" w:color="000000"/>
              <w:right w:val="single" w:sz="4" w:space="0" w:color="000000"/>
            </w:tcBorders>
          </w:tcPr>
          <w:p w:rsidR="00142B20" w:rsidRDefault="00142B20" w:rsidP="00142B20">
            <w:r w:rsidRPr="00142B20">
              <w:lastRenderedPageBreak/>
              <w:t xml:space="preserve">Veículo com capacidade </w:t>
            </w:r>
            <w:r w:rsidRPr="00142B20">
              <w:lastRenderedPageBreak/>
              <w:t>mínima para 23 passageiros sentados</w:t>
            </w:r>
          </w:p>
        </w:tc>
        <w:tc>
          <w:tcPr>
            <w:tcW w:w="906" w:type="dxa"/>
            <w:tcBorders>
              <w:left w:val="single" w:sz="4" w:space="0" w:color="000000"/>
              <w:bottom w:val="single" w:sz="4" w:space="0" w:color="000000"/>
            </w:tcBorders>
            <w:shd w:val="clear" w:color="auto" w:fill="auto"/>
          </w:tcPr>
          <w:p w:rsidR="00142B20" w:rsidRDefault="00C07C28" w:rsidP="00142B20">
            <w:r w:rsidRPr="00142B20">
              <w:rPr>
                <w:sz w:val="16"/>
                <w:szCs w:val="16"/>
              </w:rPr>
              <w:lastRenderedPageBreak/>
              <w:t>KM/ANO</w:t>
            </w:r>
          </w:p>
        </w:tc>
        <w:tc>
          <w:tcPr>
            <w:tcW w:w="937" w:type="dxa"/>
            <w:tcBorders>
              <w:left w:val="single" w:sz="4" w:space="0" w:color="000000"/>
              <w:bottom w:val="single" w:sz="4" w:space="0" w:color="000000"/>
              <w:right w:val="single" w:sz="4" w:space="0" w:color="000000"/>
            </w:tcBorders>
          </w:tcPr>
          <w:p w:rsidR="00142B20" w:rsidRDefault="00C07C28" w:rsidP="00142B20">
            <w:r>
              <w:t>16.000</w:t>
            </w:r>
          </w:p>
        </w:tc>
        <w:tc>
          <w:tcPr>
            <w:tcW w:w="992" w:type="dxa"/>
            <w:tcBorders>
              <w:left w:val="single" w:sz="4" w:space="0" w:color="000000"/>
              <w:bottom w:val="single" w:sz="4" w:space="0" w:color="000000"/>
            </w:tcBorders>
            <w:shd w:val="clear" w:color="auto" w:fill="auto"/>
          </w:tcPr>
          <w:p w:rsidR="00142B20" w:rsidRDefault="00D75381" w:rsidP="00142B20">
            <w:r>
              <w:t>6,16</w:t>
            </w:r>
          </w:p>
        </w:tc>
        <w:tc>
          <w:tcPr>
            <w:tcW w:w="1426" w:type="dxa"/>
            <w:gridSpan w:val="2"/>
            <w:tcBorders>
              <w:left w:val="single" w:sz="4" w:space="0" w:color="000000"/>
              <w:bottom w:val="single" w:sz="4" w:space="0" w:color="000000"/>
              <w:right w:val="single" w:sz="4" w:space="0" w:color="000000"/>
            </w:tcBorders>
            <w:shd w:val="clear" w:color="auto" w:fill="auto"/>
          </w:tcPr>
          <w:p w:rsidR="00142B20" w:rsidRDefault="00D75381" w:rsidP="00142B20">
            <w:r>
              <w:t>98.560,00</w:t>
            </w:r>
          </w:p>
        </w:tc>
      </w:tr>
      <w:tr w:rsidR="00142B20" w:rsidTr="00D75381">
        <w:tc>
          <w:tcPr>
            <w:tcW w:w="675" w:type="dxa"/>
            <w:tcBorders>
              <w:left w:val="single" w:sz="4" w:space="0" w:color="000000"/>
              <w:bottom w:val="single" w:sz="4" w:space="0" w:color="000000"/>
            </w:tcBorders>
            <w:shd w:val="clear" w:color="auto" w:fill="auto"/>
          </w:tcPr>
          <w:p w:rsidR="00142B20" w:rsidRDefault="00142B20" w:rsidP="00142B20">
            <w:r>
              <w:lastRenderedPageBreak/>
              <w:t>5</w:t>
            </w:r>
          </w:p>
        </w:tc>
        <w:tc>
          <w:tcPr>
            <w:tcW w:w="851" w:type="dxa"/>
            <w:tcBorders>
              <w:left w:val="single" w:sz="4" w:space="0" w:color="000000"/>
              <w:bottom w:val="single" w:sz="4" w:space="0" w:color="000000"/>
              <w:right w:val="single" w:sz="4" w:space="0" w:color="000000"/>
            </w:tcBorders>
          </w:tcPr>
          <w:p w:rsidR="00142B20" w:rsidRDefault="00C07C28" w:rsidP="00142B20">
            <w:r>
              <w:t>05</w:t>
            </w:r>
          </w:p>
        </w:tc>
        <w:tc>
          <w:tcPr>
            <w:tcW w:w="3118" w:type="dxa"/>
            <w:tcBorders>
              <w:left w:val="single" w:sz="4" w:space="0" w:color="000000"/>
              <w:bottom w:val="single" w:sz="4" w:space="0" w:color="000000"/>
            </w:tcBorders>
            <w:shd w:val="clear" w:color="auto" w:fill="auto"/>
          </w:tcPr>
          <w:p w:rsidR="00142B20" w:rsidRDefault="00142B20" w:rsidP="00142B20">
            <w:r w:rsidRPr="00142B20">
              <w:t>Linha Jacuí fundos, Travessão Schumann, Linha 9, Linha Nova União, Volta Gaúcha, embarque e desembarque na EMEF Nossa Senhora de Lourdes, antigo Chiqueirão, Quinze de Novembro(escolas).</w:t>
            </w:r>
            <w:r w:rsidR="007F6AD1">
              <w:t xml:space="preserve"> Turnos manhã e tarde</w:t>
            </w:r>
          </w:p>
        </w:tc>
        <w:tc>
          <w:tcPr>
            <w:tcW w:w="1985" w:type="dxa"/>
            <w:tcBorders>
              <w:left w:val="single" w:sz="4" w:space="0" w:color="000000"/>
              <w:bottom w:val="single" w:sz="4" w:space="0" w:color="000000"/>
              <w:right w:val="single" w:sz="4" w:space="0" w:color="000000"/>
            </w:tcBorders>
          </w:tcPr>
          <w:p w:rsidR="00142B20" w:rsidRDefault="00142B20" w:rsidP="00142B20">
            <w:r w:rsidRPr="00142B20">
              <w:t>Veículo com capacidade mínima para 15 passageiros sentados</w:t>
            </w:r>
          </w:p>
        </w:tc>
        <w:tc>
          <w:tcPr>
            <w:tcW w:w="906" w:type="dxa"/>
            <w:tcBorders>
              <w:left w:val="single" w:sz="4" w:space="0" w:color="000000"/>
              <w:bottom w:val="single" w:sz="4" w:space="0" w:color="000000"/>
            </w:tcBorders>
            <w:shd w:val="clear" w:color="auto" w:fill="auto"/>
          </w:tcPr>
          <w:p w:rsidR="00142B20" w:rsidRDefault="00C07C28" w:rsidP="00142B20">
            <w:r w:rsidRPr="00142B20">
              <w:rPr>
                <w:sz w:val="16"/>
                <w:szCs w:val="16"/>
              </w:rPr>
              <w:t>KM/ANO</w:t>
            </w:r>
          </w:p>
        </w:tc>
        <w:tc>
          <w:tcPr>
            <w:tcW w:w="937" w:type="dxa"/>
            <w:tcBorders>
              <w:left w:val="single" w:sz="4" w:space="0" w:color="000000"/>
              <w:bottom w:val="single" w:sz="4" w:space="0" w:color="000000"/>
              <w:right w:val="single" w:sz="4" w:space="0" w:color="000000"/>
            </w:tcBorders>
          </w:tcPr>
          <w:p w:rsidR="00142B20" w:rsidRDefault="00C07C28" w:rsidP="00142B20">
            <w:r>
              <w:t>21.000</w:t>
            </w:r>
          </w:p>
        </w:tc>
        <w:tc>
          <w:tcPr>
            <w:tcW w:w="992" w:type="dxa"/>
            <w:tcBorders>
              <w:left w:val="single" w:sz="4" w:space="0" w:color="000000"/>
              <w:bottom w:val="single" w:sz="4" w:space="0" w:color="000000"/>
            </w:tcBorders>
            <w:shd w:val="clear" w:color="auto" w:fill="auto"/>
          </w:tcPr>
          <w:p w:rsidR="00142B20" w:rsidRDefault="00D75381" w:rsidP="00142B20">
            <w:r>
              <w:t>5,84</w:t>
            </w:r>
          </w:p>
        </w:tc>
        <w:tc>
          <w:tcPr>
            <w:tcW w:w="1426" w:type="dxa"/>
            <w:gridSpan w:val="2"/>
            <w:tcBorders>
              <w:left w:val="single" w:sz="4" w:space="0" w:color="000000"/>
              <w:bottom w:val="single" w:sz="4" w:space="0" w:color="000000"/>
              <w:right w:val="single" w:sz="4" w:space="0" w:color="000000"/>
            </w:tcBorders>
            <w:shd w:val="clear" w:color="auto" w:fill="auto"/>
          </w:tcPr>
          <w:p w:rsidR="00142B20" w:rsidRDefault="00D75381" w:rsidP="00142B20">
            <w:r>
              <w:t>122.640,00</w:t>
            </w:r>
          </w:p>
        </w:tc>
      </w:tr>
      <w:tr w:rsidR="00142B20" w:rsidTr="00D75381">
        <w:tc>
          <w:tcPr>
            <w:tcW w:w="675" w:type="dxa"/>
            <w:tcBorders>
              <w:left w:val="single" w:sz="4" w:space="0" w:color="000000"/>
              <w:bottom w:val="single" w:sz="4" w:space="0" w:color="000000"/>
            </w:tcBorders>
            <w:shd w:val="clear" w:color="auto" w:fill="auto"/>
          </w:tcPr>
          <w:p w:rsidR="00142B20" w:rsidRDefault="00142B20" w:rsidP="00142B20">
            <w:r>
              <w:t>6</w:t>
            </w:r>
          </w:p>
        </w:tc>
        <w:tc>
          <w:tcPr>
            <w:tcW w:w="851" w:type="dxa"/>
            <w:tcBorders>
              <w:left w:val="single" w:sz="4" w:space="0" w:color="000000"/>
              <w:bottom w:val="single" w:sz="4" w:space="0" w:color="000000"/>
              <w:right w:val="single" w:sz="4" w:space="0" w:color="000000"/>
            </w:tcBorders>
          </w:tcPr>
          <w:p w:rsidR="00142B20" w:rsidRDefault="00C07C28" w:rsidP="00142B20">
            <w:r>
              <w:t>06</w:t>
            </w:r>
          </w:p>
        </w:tc>
        <w:tc>
          <w:tcPr>
            <w:tcW w:w="3118" w:type="dxa"/>
            <w:tcBorders>
              <w:left w:val="single" w:sz="4" w:space="0" w:color="000000"/>
              <w:bottom w:val="single" w:sz="4" w:space="0" w:color="000000"/>
            </w:tcBorders>
            <w:shd w:val="clear" w:color="auto" w:fill="auto"/>
          </w:tcPr>
          <w:p w:rsidR="00142B20" w:rsidRDefault="00142B20" w:rsidP="00142B20">
            <w:r w:rsidRPr="00142B20">
              <w:t xml:space="preserve">Esq. </w:t>
            </w:r>
            <w:proofErr w:type="spellStart"/>
            <w:r w:rsidRPr="00142B20">
              <w:t>Egônio</w:t>
            </w:r>
            <w:proofErr w:type="spellEnd"/>
            <w:r w:rsidRPr="00142B20">
              <w:t xml:space="preserve"> </w:t>
            </w:r>
            <w:proofErr w:type="spellStart"/>
            <w:r w:rsidRPr="00142B20">
              <w:t>Wahys</w:t>
            </w:r>
            <w:proofErr w:type="spellEnd"/>
            <w:r w:rsidRPr="00142B20">
              <w:t>, Picada Café, EMEF Marechal Deodoro da Fonseca, Passo do Lagoão, VRS 824, início da Perimetral p/Quinze de Novembro(escolas).</w:t>
            </w:r>
            <w:r w:rsidR="007F6AD1">
              <w:t xml:space="preserve"> </w:t>
            </w:r>
            <w:proofErr w:type="gramStart"/>
            <w:r w:rsidR="007F6AD1">
              <w:t>Turno  manhã</w:t>
            </w:r>
            <w:proofErr w:type="gramEnd"/>
          </w:p>
        </w:tc>
        <w:tc>
          <w:tcPr>
            <w:tcW w:w="1985" w:type="dxa"/>
            <w:tcBorders>
              <w:left w:val="single" w:sz="4" w:space="0" w:color="000000"/>
              <w:bottom w:val="single" w:sz="4" w:space="0" w:color="000000"/>
              <w:right w:val="single" w:sz="4" w:space="0" w:color="000000"/>
            </w:tcBorders>
          </w:tcPr>
          <w:p w:rsidR="00142B20" w:rsidRDefault="00142B20" w:rsidP="00142B20">
            <w:r w:rsidRPr="00142B20">
              <w:t>Veículo com capacidade mínima para 26 passageiros sentados</w:t>
            </w:r>
          </w:p>
        </w:tc>
        <w:tc>
          <w:tcPr>
            <w:tcW w:w="906" w:type="dxa"/>
            <w:tcBorders>
              <w:left w:val="single" w:sz="4" w:space="0" w:color="000000"/>
              <w:bottom w:val="single" w:sz="4" w:space="0" w:color="000000"/>
            </w:tcBorders>
            <w:shd w:val="clear" w:color="auto" w:fill="auto"/>
          </w:tcPr>
          <w:p w:rsidR="00142B20" w:rsidRDefault="00C07C28" w:rsidP="00142B20">
            <w:r w:rsidRPr="00142B20">
              <w:rPr>
                <w:sz w:val="16"/>
                <w:szCs w:val="16"/>
              </w:rPr>
              <w:t>KM/ANO</w:t>
            </w:r>
          </w:p>
        </w:tc>
        <w:tc>
          <w:tcPr>
            <w:tcW w:w="937" w:type="dxa"/>
            <w:tcBorders>
              <w:left w:val="single" w:sz="4" w:space="0" w:color="000000"/>
              <w:bottom w:val="single" w:sz="4" w:space="0" w:color="000000"/>
              <w:right w:val="single" w:sz="4" w:space="0" w:color="000000"/>
            </w:tcBorders>
          </w:tcPr>
          <w:p w:rsidR="00142B20" w:rsidRDefault="00C07C28" w:rsidP="00142B20">
            <w:r>
              <w:t>16.000</w:t>
            </w:r>
          </w:p>
        </w:tc>
        <w:tc>
          <w:tcPr>
            <w:tcW w:w="992" w:type="dxa"/>
            <w:tcBorders>
              <w:left w:val="single" w:sz="4" w:space="0" w:color="000000"/>
              <w:bottom w:val="single" w:sz="4" w:space="0" w:color="000000"/>
            </w:tcBorders>
            <w:shd w:val="clear" w:color="auto" w:fill="auto"/>
          </w:tcPr>
          <w:p w:rsidR="00142B20" w:rsidRDefault="00D75381" w:rsidP="00142B20">
            <w:r>
              <w:t>6,16</w:t>
            </w:r>
          </w:p>
        </w:tc>
        <w:tc>
          <w:tcPr>
            <w:tcW w:w="1426" w:type="dxa"/>
            <w:gridSpan w:val="2"/>
            <w:tcBorders>
              <w:left w:val="single" w:sz="4" w:space="0" w:color="000000"/>
              <w:bottom w:val="single" w:sz="4" w:space="0" w:color="000000"/>
              <w:right w:val="single" w:sz="4" w:space="0" w:color="000000"/>
            </w:tcBorders>
            <w:shd w:val="clear" w:color="auto" w:fill="auto"/>
          </w:tcPr>
          <w:p w:rsidR="00142B20" w:rsidRDefault="00D75381" w:rsidP="00142B20">
            <w:r>
              <w:t>98.560,00</w:t>
            </w:r>
          </w:p>
        </w:tc>
      </w:tr>
      <w:tr w:rsidR="00142B20" w:rsidTr="00D75381">
        <w:tc>
          <w:tcPr>
            <w:tcW w:w="675" w:type="dxa"/>
            <w:tcBorders>
              <w:left w:val="single" w:sz="4" w:space="0" w:color="000000"/>
              <w:bottom w:val="single" w:sz="4" w:space="0" w:color="000000"/>
            </w:tcBorders>
            <w:shd w:val="clear" w:color="auto" w:fill="auto"/>
          </w:tcPr>
          <w:p w:rsidR="00142B20" w:rsidRDefault="00142B20" w:rsidP="00142B20">
            <w:r>
              <w:t xml:space="preserve">7 </w:t>
            </w:r>
          </w:p>
        </w:tc>
        <w:tc>
          <w:tcPr>
            <w:tcW w:w="851" w:type="dxa"/>
            <w:tcBorders>
              <w:left w:val="single" w:sz="4" w:space="0" w:color="000000"/>
              <w:bottom w:val="single" w:sz="4" w:space="0" w:color="000000"/>
              <w:right w:val="single" w:sz="4" w:space="0" w:color="000000"/>
            </w:tcBorders>
          </w:tcPr>
          <w:p w:rsidR="00142B20" w:rsidRDefault="00C07C28" w:rsidP="00142B20">
            <w:r>
              <w:t>07</w:t>
            </w:r>
          </w:p>
        </w:tc>
        <w:tc>
          <w:tcPr>
            <w:tcW w:w="3118" w:type="dxa"/>
            <w:tcBorders>
              <w:left w:val="single" w:sz="4" w:space="0" w:color="000000"/>
              <w:bottom w:val="single" w:sz="4" w:space="0" w:color="000000"/>
            </w:tcBorders>
            <w:shd w:val="clear" w:color="auto" w:fill="auto"/>
          </w:tcPr>
          <w:p w:rsidR="00142B20" w:rsidRDefault="00142B20" w:rsidP="00142B20">
            <w:r w:rsidRPr="00142B20">
              <w:t xml:space="preserve">Linha Jacuí, Esquina </w:t>
            </w:r>
            <w:proofErr w:type="spellStart"/>
            <w:r w:rsidRPr="00142B20">
              <w:t>Bohn</w:t>
            </w:r>
            <w:proofErr w:type="spellEnd"/>
            <w:r w:rsidRPr="00142B20">
              <w:t xml:space="preserve">, Travessão Alberto Schmidt, Linha </w:t>
            </w:r>
            <w:proofErr w:type="spellStart"/>
            <w:r w:rsidRPr="00142B20">
              <w:t>Prediger</w:t>
            </w:r>
            <w:proofErr w:type="spellEnd"/>
            <w:r w:rsidRPr="00142B20">
              <w:t>, (escolas)</w:t>
            </w:r>
            <w:r w:rsidR="007F6AD1">
              <w:t xml:space="preserve"> Turnos manhã e tarde</w:t>
            </w:r>
          </w:p>
        </w:tc>
        <w:tc>
          <w:tcPr>
            <w:tcW w:w="1985" w:type="dxa"/>
            <w:tcBorders>
              <w:left w:val="single" w:sz="4" w:space="0" w:color="000000"/>
              <w:bottom w:val="single" w:sz="4" w:space="0" w:color="000000"/>
              <w:right w:val="single" w:sz="4" w:space="0" w:color="000000"/>
            </w:tcBorders>
          </w:tcPr>
          <w:p w:rsidR="00142B20" w:rsidRDefault="00142B20" w:rsidP="00142B20">
            <w:r w:rsidRPr="00142B20">
              <w:t>Veículo com capacidade mínima para 15 passageiros sentados</w:t>
            </w:r>
          </w:p>
        </w:tc>
        <w:tc>
          <w:tcPr>
            <w:tcW w:w="906" w:type="dxa"/>
            <w:tcBorders>
              <w:left w:val="single" w:sz="4" w:space="0" w:color="000000"/>
              <w:bottom w:val="single" w:sz="4" w:space="0" w:color="000000"/>
            </w:tcBorders>
            <w:shd w:val="clear" w:color="auto" w:fill="auto"/>
          </w:tcPr>
          <w:p w:rsidR="00142B20" w:rsidRDefault="00C07C28" w:rsidP="00142B20">
            <w:r w:rsidRPr="00142B20">
              <w:rPr>
                <w:sz w:val="16"/>
                <w:szCs w:val="16"/>
              </w:rPr>
              <w:t>KM/ANO</w:t>
            </w:r>
          </w:p>
        </w:tc>
        <w:tc>
          <w:tcPr>
            <w:tcW w:w="937" w:type="dxa"/>
            <w:tcBorders>
              <w:left w:val="single" w:sz="4" w:space="0" w:color="000000"/>
              <w:bottom w:val="single" w:sz="4" w:space="0" w:color="000000"/>
              <w:right w:val="single" w:sz="4" w:space="0" w:color="000000"/>
            </w:tcBorders>
          </w:tcPr>
          <w:p w:rsidR="00142B20" w:rsidRDefault="00C07C28" w:rsidP="00142B20">
            <w:r>
              <w:t>17.000</w:t>
            </w:r>
          </w:p>
        </w:tc>
        <w:tc>
          <w:tcPr>
            <w:tcW w:w="992" w:type="dxa"/>
            <w:tcBorders>
              <w:left w:val="single" w:sz="4" w:space="0" w:color="000000"/>
              <w:bottom w:val="single" w:sz="4" w:space="0" w:color="000000"/>
            </w:tcBorders>
            <w:shd w:val="clear" w:color="auto" w:fill="auto"/>
          </w:tcPr>
          <w:p w:rsidR="00142B20" w:rsidRDefault="00D75381" w:rsidP="00142B20">
            <w:r>
              <w:t>5,84</w:t>
            </w:r>
          </w:p>
        </w:tc>
        <w:tc>
          <w:tcPr>
            <w:tcW w:w="1426" w:type="dxa"/>
            <w:gridSpan w:val="2"/>
            <w:tcBorders>
              <w:left w:val="single" w:sz="4" w:space="0" w:color="000000"/>
              <w:bottom w:val="single" w:sz="4" w:space="0" w:color="000000"/>
              <w:right w:val="single" w:sz="4" w:space="0" w:color="000000"/>
            </w:tcBorders>
            <w:shd w:val="clear" w:color="auto" w:fill="auto"/>
          </w:tcPr>
          <w:p w:rsidR="00142B20" w:rsidRDefault="00D75381" w:rsidP="00142B20">
            <w:r>
              <w:t>99.280,00</w:t>
            </w:r>
          </w:p>
        </w:tc>
      </w:tr>
      <w:tr w:rsidR="00142B20" w:rsidTr="00D75381">
        <w:tc>
          <w:tcPr>
            <w:tcW w:w="675" w:type="dxa"/>
            <w:tcBorders>
              <w:left w:val="single" w:sz="4" w:space="0" w:color="000000"/>
              <w:bottom w:val="single" w:sz="4" w:space="0" w:color="auto"/>
            </w:tcBorders>
            <w:shd w:val="clear" w:color="auto" w:fill="auto"/>
          </w:tcPr>
          <w:p w:rsidR="00142B20" w:rsidRDefault="00142B20" w:rsidP="00142B20">
            <w:r>
              <w:t>8</w:t>
            </w:r>
          </w:p>
        </w:tc>
        <w:tc>
          <w:tcPr>
            <w:tcW w:w="851" w:type="dxa"/>
            <w:tcBorders>
              <w:left w:val="single" w:sz="4" w:space="0" w:color="000000"/>
              <w:bottom w:val="single" w:sz="4" w:space="0" w:color="auto"/>
              <w:right w:val="single" w:sz="4" w:space="0" w:color="000000"/>
            </w:tcBorders>
          </w:tcPr>
          <w:p w:rsidR="00142B20" w:rsidRDefault="00C07C28" w:rsidP="00142B20">
            <w:r>
              <w:t>08</w:t>
            </w:r>
          </w:p>
        </w:tc>
        <w:tc>
          <w:tcPr>
            <w:tcW w:w="3118" w:type="dxa"/>
            <w:tcBorders>
              <w:left w:val="single" w:sz="4" w:space="0" w:color="000000"/>
              <w:bottom w:val="single" w:sz="4" w:space="0" w:color="auto"/>
            </w:tcBorders>
            <w:shd w:val="clear" w:color="auto" w:fill="auto"/>
          </w:tcPr>
          <w:p w:rsidR="00142B20" w:rsidRDefault="00142B20" w:rsidP="00142B20">
            <w:r w:rsidRPr="00142B20">
              <w:t xml:space="preserve">Saída em frente à prefeitura pela manhã e retorna ao meio dia para a prefeitura, Olaria, Linha Klein, Puxirão, Linha </w:t>
            </w:r>
            <w:proofErr w:type="spellStart"/>
            <w:proofErr w:type="gramStart"/>
            <w:r w:rsidRPr="00142B20">
              <w:t>Prass</w:t>
            </w:r>
            <w:proofErr w:type="spellEnd"/>
            <w:r w:rsidRPr="00142B20">
              <w:t>,  estrada</w:t>
            </w:r>
            <w:proofErr w:type="gramEnd"/>
            <w:r w:rsidRPr="00142B20">
              <w:t xml:space="preserve"> para Rincão Seco, até a Escola Santa Clara.</w:t>
            </w:r>
            <w:r w:rsidR="007F6AD1">
              <w:t xml:space="preserve"> Turno da manhã.</w:t>
            </w:r>
          </w:p>
        </w:tc>
        <w:tc>
          <w:tcPr>
            <w:tcW w:w="1985" w:type="dxa"/>
            <w:tcBorders>
              <w:left w:val="single" w:sz="4" w:space="0" w:color="000000"/>
              <w:bottom w:val="single" w:sz="4" w:space="0" w:color="auto"/>
              <w:right w:val="single" w:sz="4" w:space="0" w:color="000000"/>
            </w:tcBorders>
          </w:tcPr>
          <w:p w:rsidR="00142B20" w:rsidRDefault="00142B20" w:rsidP="00142B20">
            <w:r w:rsidRPr="00142B20">
              <w:t>Veículo com capacidade mínima para 15 passageiros sentados</w:t>
            </w:r>
          </w:p>
        </w:tc>
        <w:tc>
          <w:tcPr>
            <w:tcW w:w="906" w:type="dxa"/>
            <w:tcBorders>
              <w:left w:val="single" w:sz="4" w:space="0" w:color="000000"/>
              <w:bottom w:val="single" w:sz="4" w:space="0" w:color="auto"/>
            </w:tcBorders>
            <w:shd w:val="clear" w:color="auto" w:fill="auto"/>
          </w:tcPr>
          <w:p w:rsidR="00142B20" w:rsidRDefault="00C07C28" w:rsidP="00142B20">
            <w:r w:rsidRPr="00142B20">
              <w:rPr>
                <w:sz w:val="16"/>
                <w:szCs w:val="16"/>
              </w:rPr>
              <w:t>KM/ANO</w:t>
            </w:r>
          </w:p>
        </w:tc>
        <w:tc>
          <w:tcPr>
            <w:tcW w:w="937" w:type="dxa"/>
            <w:tcBorders>
              <w:left w:val="single" w:sz="4" w:space="0" w:color="000000"/>
              <w:bottom w:val="single" w:sz="4" w:space="0" w:color="auto"/>
              <w:right w:val="single" w:sz="4" w:space="0" w:color="000000"/>
            </w:tcBorders>
          </w:tcPr>
          <w:p w:rsidR="00142B20" w:rsidRDefault="00C07C28" w:rsidP="00142B20">
            <w:r>
              <w:t>21.800</w:t>
            </w:r>
          </w:p>
        </w:tc>
        <w:tc>
          <w:tcPr>
            <w:tcW w:w="992" w:type="dxa"/>
            <w:tcBorders>
              <w:left w:val="single" w:sz="4" w:space="0" w:color="000000"/>
              <w:bottom w:val="single" w:sz="4" w:space="0" w:color="auto"/>
            </w:tcBorders>
            <w:shd w:val="clear" w:color="auto" w:fill="auto"/>
          </w:tcPr>
          <w:p w:rsidR="00142B20" w:rsidRDefault="00D75381" w:rsidP="00142B20">
            <w:r>
              <w:t>5,84</w:t>
            </w:r>
          </w:p>
        </w:tc>
        <w:tc>
          <w:tcPr>
            <w:tcW w:w="1426" w:type="dxa"/>
            <w:gridSpan w:val="2"/>
            <w:tcBorders>
              <w:left w:val="single" w:sz="4" w:space="0" w:color="000000"/>
              <w:bottom w:val="single" w:sz="4" w:space="0" w:color="auto"/>
              <w:right w:val="single" w:sz="4" w:space="0" w:color="000000"/>
            </w:tcBorders>
            <w:shd w:val="clear" w:color="auto" w:fill="auto"/>
          </w:tcPr>
          <w:p w:rsidR="00142B20" w:rsidRDefault="00D75381" w:rsidP="00142B20">
            <w:r>
              <w:t>127.312,00</w:t>
            </w:r>
          </w:p>
        </w:tc>
      </w:tr>
      <w:tr w:rsidR="00142B20" w:rsidTr="00D75381">
        <w:tc>
          <w:tcPr>
            <w:tcW w:w="675" w:type="dxa"/>
            <w:tcBorders>
              <w:left w:val="single" w:sz="4" w:space="0" w:color="000000"/>
              <w:bottom w:val="single" w:sz="4" w:space="0" w:color="auto"/>
            </w:tcBorders>
            <w:shd w:val="clear" w:color="auto" w:fill="auto"/>
          </w:tcPr>
          <w:p w:rsidR="00142B20" w:rsidRDefault="00142B20" w:rsidP="00142B20">
            <w:r>
              <w:t>9</w:t>
            </w:r>
          </w:p>
        </w:tc>
        <w:tc>
          <w:tcPr>
            <w:tcW w:w="851" w:type="dxa"/>
            <w:tcBorders>
              <w:left w:val="single" w:sz="4" w:space="0" w:color="000000"/>
              <w:bottom w:val="single" w:sz="4" w:space="0" w:color="auto"/>
              <w:right w:val="single" w:sz="4" w:space="0" w:color="000000"/>
            </w:tcBorders>
          </w:tcPr>
          <w:p w:rsidR="00142B20" w:rsidRDefault="00C07C28" w:rsidP="00142B20">
            <w:r>
              <w:t>09</w:t>
            </w:r>
          </w:p>
        </w:tc>
        <w:tc>
          <w:tcPr>
            <w:tcW w:w="3118" w:type="dxa"/>
            <w:tcBorders>
              <w:left w:val="single" w:sz="4" w:space="0" w:color="000000"/>
              <w:bottom w:val="single" w:sz="4" w:space="0" w:color="auto"/>
            </w:tcBorders>
            <w:shd w:val="clear" w:color="auto" w:fill="auto"/>
          </w:tcPr>
          <w:p w:rsidR="00142B20" w:rsidRPr="00142B20" w:rsidRDefault="00142B20" w:rsidP="00142B20">
            <w:r w:rsidRPr="00142B20">
              <w:t xml:space="preserve">Saída em frente à prefeitura pela tarde e retorna à tardinha para a prefeitura, Olaria, Linha Klein, Puxirão, </w:t>
            </w:r>
            <w:r w:rsidRPr="00142B20">
              <w:lastRenderedPageBreak/>
              <w:t xml:space="preserve">Estrada para Rincão Seco, Linha </w:t>
            </w:r>
            <w:proofErr w:type="spellStart"/>
            <w:r w:rsidRPr="00142B20">
              <w:t>Prass</w:t>
            </w:r>
            <w:proofErr w:type="spellEnd"/>
            <w:r w:rsidRPr="00142B20">
              <w:t>, (VRS</w:t>
            </w:r>
            <w:proofErr w:type="gramStart"/>
            <w:r w:rsidRPr="00142B20">
              <w:t>824)divisa</w:t>
            </w:r>
            <w:proofErr w:type="gramEnd"/>
            <w:r w:rsidRPr="00142B20">
              <w:t xml:space="preserve"> com Fortaleza dos Valos, Santa Clara Alta até Escola Santa Clara.</w:t>
            </w:r>
            <w:r w:rsidR="007F6AD1">
              <w:t xml:space="preserve"> Turno da tarde</w:t>
            </w:r>
          </w:p>
        </w:tc>
        <w:tc>
          <w:tcPr>
            <w:tcW w:w="1985" w:type="dxa"/>
            <w:tcBorders>
              <w:left w:val="single" w:sz="4" w:space="0" w:color="000000"/>
              <w:bottom w:val="single" w:sz="4" w:space="0" w:color="auto"/>
              <w:right w:val="single" w:sz="4" w:space="0" w:color="000000"/>
            </w:tcBorders>
          </w:tcPr>
          <w:p w:rsidR="00142B20" w:rsidRPr="00142B20" w:rsidRDefault="00142B20" w:rsidP="00142B20">
            <w:r w:rsidRPr="00142B20">
              <w:lastRenderedPageBreak/>
              <w:t xml:space="preserve">Veículo com capacidade mínima para 15 passageiros </w:t>
            </w:r>
            <w:r w:rsidRPr="00142B20">
              <w:lastRenderedPageBreak/>
              <w:t>sentados</w:t>
            </w:r>
          </w:p>
        </w:tc>
        <w:tc>
          <w:tcPr>
            <w:tcW w:w="906" w:type="dxa"/>
            <w:tcBorders>
              <w:left w:val="single" w:sz="4" w:space="0" w:color="000000"/>
              <w:bottom w:val="single" w:sz="4" w:space="0" w:color="auto"/>
            </w:tcBorders>
            <w:shd w:val="clear" w:color="auto" w:fill="auto"/>
          </w:tcPr>
          <w:p w:rsidR="00142B20" w:rsidRDefault="00C07C28" w:rsidP="00142B20">
            <w:r w:rsidRPr="00142B20">
              <w:rPr>
                <w:sz w:val="16"/>
                <w:szCs w:val="16"/>
              </w:rPr>
              <w:lastRenderedPageBreak/>
              <w:t>KM/ANO</w:t>
            </w:r>
          </w:p>
        </w:tc>
        <w:tc>
          <w:tcPr>
            <w:tcW w:w="937" w:type="dxa"/>
            <w:tcBorders>
              <w:left w:val="single" w:sz="4" w:space="0" w:color="000000"/>
              <w:bottom w:val="single" w:sz="4" w:space="0" w:color="auto"/>
              <w:right w:val="single" w:sz="4" w:space="0" w:color="000000"/>
            </w:tcBorders>
          </w:tcPr>
          <w:p w:rsidR="00142B20" w:rsidRDefault="00C07C28" w:rsidP="00142B20">
            <w:r>
              <w:t>11.800</w:t>
            </w:r>
          </w:p>
        </w:tc>
        <w:tc>
          <w:tcPr>
            <w:tcW w:w="992" w:type="dxa"/>
            <w:tcBorders>
              <w:left w:val="single" w:sz="4" w:space="0" w:color="000000"/>
              <w:bottom w:val="single" w:sz="4" w:space="0" w:color="auto"/>
            </w:tcBorders>
            <w:shd w:val="clear" w:color="auto" w:fill="auto"/>
          </w:tcPr>
          <w:p w:rsidR="00142B20" w:rsidRDefault="00D75381" w:rsidP="00142B20">
            <w:r>
              <w:t>5,84</w:t>
            </w:r>
          </w:p>
        </w:tc>
        <w:tc>
          <w:tcPr>
            <w:tcW w:w="1426" w:type="dxa"/>
            <w:gridSpan w:val="2"/>
            <w:tcBorders>
              <w:left w:val="single" w:sz="4" w:space="0" w:color="000000"/>
              <w:bottom w:val="single" w:sz="4" w:space="0" w:color="auto"/>
              <w:right w:val="single" w:sz="4" w:space="0" w:color="000000"/>
            </w:tcBorders>
            <w:shd w:val="clear" w:color="auto" w:fill="auto"/>
          </w:tcPr>
          <w:p w:rsidR="00142B20" w:rsidRDefault="00D75381" w:rsidP="00142B20">
            <w:r>
              <w:t>68.912,00</w:t>
            </w:r>
          </w:p>
        </w:tc>
      </w:tr>
      <w:tr w:rsidR="00D75381" w:rsidTr="009D61F8">
        <w:trPr>
          <w:gridAfter w:val="1"/>
          <w:wAfter w:w="9" w:type="dxa"/>
        </w:trPr>
        <w:tc>
          <w:tcPr>
            <w:tcW w:w="9464" w:type="dxa"/>
            <w:gridSpan w:val="7"/>
            <w:tcBorders>
              <w:top w:val="single" w:sz="4" w:space="0" w:color="auto"/>
              <w:left w:val="single" w:sz="4" w:space="0" w:color="auto"/>
              <w:bottom w:val="single" w:sz="4" w:space="0" w:color="auto"/>
              <w:right w:val="single" w:sz="4" w:space="0" w:color="auto"/>
            </w:tcBorders>
          </w:tcPr>
          <w:p w:rsidR="00D75381" w:rsidRDefault="00D75381" w:rsidP="00D75381">
            <w:pPr>
              <w:jc w:val="right"/>
            </w:pPr>
            <w:r>
              <w:lastRenderedPageBreak/>
              <w:t xml:space="preserve">Total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75381" w:rsidRDefault="00D75381" w:rsidP="00142B20">
            <w:r>
              <w:t>864.128,00</w:t>
            </w:r>
          </w:p>
        </w:tc>
      </w:tr>
    </w:tbl>
    <w:p w:rsidR="001070AD" w:rsidRDefault="001070AD" w:rsidP="001070AD">
      <w:pPr>
        <w:overflowPunct w:val="0"/>
        <w:autoSpaceDE w:val="0"/>
        <w:autoSpaceDN w:val="0"/>
        <w:adjustRightInd w:val="0"/>
        <w:spacing w:after="0" w:line="240" w:lineRule="auto"/>
        <w:ind w:left="360" w:right="0" w:firstLine="0"/>
        <w:textAlignment w:val="baseline"/>
      </w:pPr>
    </w:p>
    <w:p w:rsidR="003E3934" w:rsidRDefault="003E3934" w:rsidP="003E3934">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3"/>
      </w:tblGrid>
      <w:tr w:rsidR="009D61F8" w:rsidRPr="009D61F8" w:rsidTr="009D61F8">
        <w:tblPrEx>
          <w:tblCellMar>
            <w:top w:w="0" w:type="dxa"/>
            <w:bottom w:w="0" w:type="dxa"/>
          </w:tblCellMar>
        </w:tblPrEx>
        <w:tc>
          <w:tcPr>
            <w:tcW w:w="9495" w:type="dxa"/>
          </w:tcPr>
          <w:p w:rsidR="009D61F8" w:rsidRPr="009D61F8" w:rsidRDefault="009D61F8" w:rsidP="009D61F8">
            <w:pPr>
              <w:spacing w:after="0" w:line="240" w:lineRule="auto"/>
              <w:ind w:left="0" w:right="0" w:firstLine="0"/>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u w:val="single"/>
              </w:rPr>
              <w:t>2</w:t>
            </w:r>
            <w:r w:rsidRPr="009D61F8">
              <w:rPr>
                <w:rFonts w:ascii="Times New Roman" w:eastAsia="Times New Roman" w:hAnsi="Times New Roman" w:cs="Times New Roman"/>
                <w:b/>
                <w:bCs/>
                <w:color w:val="auto"/>
                <w:sz w:val="24"/>
                <w:szCs w:val="24"/>
                <w:u w:val="single"/>
              </w:rPr>
              <w:t xml:space="preserve"> - </w:t>
            </w:r>
            <w:r w:rsidRPr="009D61F8">
              <w:rPr>
                <w:rFonts w:ascii="Times New Roman" w:eastAsia="Times New Roman" w:hAnsi="Times New Roman" w:cs="Times New Roman"/>
                <w:b/>
                <w:bCs/>
                <w:color w:val="auto"/>
                <w:szCs w:val="24"/>
                <w:u w:val="single"/>
              </w:rPr>
              <w:t>NOTAS EXPLICATIVAS</w:t>
            </w:r>
          </w:p>
        </w:tc>
      </w:tr>
    </w:tbl>
    <w:p w:rsidR="009D61F8" w:rsidRPr="009D61F8" w:rsidRDefault="009D61F8" w:rsidP="009D61F8">
      <w:pPr>
        <w:spacing w:after="0" w:line="240" w:lineRule="auto"/>
        <w:ind w:left="0" w:right="0" w:firstLine="0"/>
        <w:jc w:val="left"/>
        <w:rPr>
          <w:rFonts w:ascii="Times New Roman" w:eastAsia="Times New Roman" w:hAnsi="Times New Roman" w:cs="Times New Roman"/>
          <w:color w:val="auto"/>
          <w:sz w:val="24"/>
          <w:szCs w:val="24"/>
        </w:rPr>
      </w:pPr>
    </w:p>
    <w:p w:rsidR="009D61F8" w:rsidRPr="009D61F8" w:rsidRDefault="009D61F8" w:rsidP="009D61F8">
      <w:pPr>
        <w:suppressAutoHyphens/>
        <w:spacing w:after="0" w:line="240" w:lineRule="auto"/>
        <w:ind w:left="0" w:right="0" w:firstLine="0"/>
        <w:rPr>
          <w:rFonts w:ascii="Times New Roman" w:eastAsia="Times New Roman" w:hAnsi="Times New Roman" w:cs="Times New Roman"/>
          <w:b/>
          <w:color w:val="auto"/>
          <w:szCs w:val="20"/>
          <w:lang/>
        </w:rPr>
      </w:pPr>
      <w:r>
        <w:rPr>
          <w:rFonts w:ascii="Times New Roman" w:eastAsia="Times New Roman" w:hAnsi="Times New Roman" w:cs="Times New Roman"/>
          <w:b/>
          <w:color w:val="auto"/>
          <w:szCs w:val="20"/>
          <w:lang/>
        </w:rPr>
        <w:t>2.1</w:t>
      </w:r>
      <w:r w:rsidRPr="009D61F8">
        <w:rPr>
          <w:rFonts w:ascii="Times New Roman" w:eastAsia="Times New Roman" w:hAnsi="Times New Roman" w:cs="Times New Roman"/>
          <w:b/>
          <w:color w:val="auto"/>
          <w:szCs w:val="20"/>
          <w:lang/>
        </w:rPr>
        <w:t>. DEFINIÇÕES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Para o entendimento dos procedimentos adotados neste documento, são conceituados a seguir os termos empregados no cálculo do CUSTO TOTAL POR QUILÔMETRO.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CUSTO TOTAL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Total é composto por duas parcelas, uma referente ao Custo Variável e outra ao custo Fixo, que são apropriados de forma distinta.</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Variável reflete o gasto com o consumo dos itens referentes a combustível, lubrificantes, pneus, câmaras e recapagens e é representado em R$ / km e influenciado pelos tipos de veículos em serviço.</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Fixo é relacionado às despesas mensais com pessoal, despesas administrativas, peças e acessórios, depreciação e remuneração do capital, sendo representado em R$ / mês.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2</w:t>
      </w:r>
      <w:r>
        <w:rPr>
          <w:rFonts w:ascii="Times New Roman" w:eastAsia="Times New Roman" w:hAnsi="Times New Roman" w:cs="Times New Roman"/>
          <w:b/>
          <w:color w:val="auto"/>
          <w:szCs w:val="24"/>
        </w:rPr>
        <w:t>.2</w:t>
      </w:r>
      <w:r w:rsidRPr="009D61F8">
        <w:rPr>
          <w:rFonts w:ascii="Times New Roman" w:eastAsia="Times New Roman" w:hAnsi="Times New Roman" w:cs="Times New Roman"/>
          <w:b/>
          <w:color w:val="auto"/>
          <w:szCs w:val="24"/>
        </w:rPr>
        <w:t>. DADOS OPERACIONAIS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PASSAGEIROS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número de passageiros por viagem é informado e utilizado como parâmetro para definir o tipo de veículo que será utilizado na prestação do serviço de transporte de alunos.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QUILOMETRAGEM</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quilometragem deve ser apropriada por viagem. É informada a quilometragem de cada roteiro, considerando o somatório da ida mais a volta e mais a quilometragem morta, numa viagem completa.</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FROTA</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6"/>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frota a ser apropriada no cálculo, será de um veículo para cada roteiro, exceto para o caso de utilização em turnos diversos, e não havendo conflito de horários.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2.3</w:t>
      </w:r>
      <w:r w:rsidRPr="009D61F8">
        <w:rPr>
          <w:rFonts w:ascii="Times New Roman" w:eastAsia="Times New Roman" w:hAnsi="Times New Roman" w:cs="Times New Roman"/>
          <w:b/>
          <w:color w:val="auto"/>
          <w:szCs w:val="24"/>
        </w:rPr>
        <w:t>. CUSTO OPERACIONAL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A. CUSTOS VARIÁVEIS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Variável é a parcela do custo operacional que mantém relação direta com a quilometragem percorrida, ou seja, sua incidência só ocorre quando o veículo está em operação. Esse custo, expresso em unidade monetária por quilômetro (R$ / km), é constituído pelas despesas como o consumo de combustível, de lubrificantes e de rodagem.</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A.1. COMBUSTÍVEL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do combustível por quilômetro é obtido pela multiplicação do preço do litro do óleo diesel pelo coeficiente de consumo específico de cada tipo de veículo.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A.2. LUBRIFICANTES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despesa com lubrificantes é tradicionalmente apropriada multiplicando-se os coeficientes de consumo de cada componente deste item (óleo do motor, óleo da caixa de marcha, óleo de diferencial, fluídos de freio e graxa) pelos seus respectivos preços.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dificuldade na obtenção periódica dos preços de cada um dos seus componentes, em razão da grande variedade de marcas disponíveis, e a pequena participação deste item no custo operacional total (inferior a 2%) recomendam simplificar a sua apropriação.</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Os levantamentos realizados mostraram que o seu consumo pode ser correlacionado ao do óleo diesel e que, sem margem significativa de erro, pode-se substituir o consumo de lubrificantes por quilômetro por um equivalente do consumo de óleo diesel.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A.3. RODAGEM</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Este item de custo é composto por pneus, câmaras-de-ar, protetores e recapagens. A determinação do consumo dos componentes é baseada na vida útil do pneu, expressa em quilômetros, que inclui a sua primeira vida e a vida das recapagens.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O custo da rodagem por quilômetro, para cada tipo de veículo, é obtido dividindo-se o custo total da rodagem (custo dos pneus + custo das câmaras-de-ar + custo dos protetores + custo das recapagens), pela sua vida útil total. </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color w:val="auto"/>
          <w:sz w:val="2"/>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 CUSTOS FIXOS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O custo fixo é a parcela do custo operacional que não se altera em função da quilometragem percorrida, ou seja, os gastos com os </w:t>
      </w:r>
      <w:proofErr w:type="spellStart"/>
      <w:r w:rsidRPr="009D61F8">
        <w:rPr>
          <w:rFonts w:ascii="Times New Roman" w:eastAsia="Times New Roman" w:hAnsi="Times New Roman" w:cs="Times New Roman"/>
          <w:color w:val="auto"/>
          <w:szCs w:val="24"/>
        </w:rPr>
        <w:t>ítens</w:t>
      </w:r>
      <w:proofErr w:type="spellEnd"/>
      <w:r w:rsidRPr="009D61F8">
        <w:rPr>
          <w:rFonts w:ascii="Times New Roman" w:eastAsia="Times New Roman" w:hAnsi="Times New Roman" w:cs="Times New Roman"/>
          <w:color w:val="auto"/>
          <w:szCs w:val="24"/>
        </w:rPr>
        <w:t xml:space="preserve"> que compõem esse custo ocorrem mesmo quando os veículos não estão operando. Expresso em unidade monetária por veículo, é constituído pelos custos referentes a depreciação, a remuneração do capital, a despesas com pessoal e a despesas administrativas.</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 xml:space="preserve">B.1.1 DEPRECIAÇÃO </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 depreciação é a redução do valor de um bem durável, resultante do desgaste pelo uso ou obsolescência tecnológica. Para efeito do cálculo tarifário, são consideradas a depreciação dos veículos que compõem a frota total e a depreciação de máquinas, instalações e equipamentos.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B.1.2 REMUNERAÇÃO DO CAPITAL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Trata-se da remuneração do capital imobilizado em veículos, almoxarifado, máquinas, instalações e equipamentos.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B.2. PEÇAS E ACESSÓRIOS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consumo de peças e acessórios é influenciado diretamente pela quantidade de quilômetros rodados, pelo regime de operação, condições de pagamento, topografia, clima e também pelo modo como o motorista conduz o veículo. Além do mais, por compreender uma grande variedade de componentes com os mais diversos tempos de vida útil, é de difícil mensuração.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B.3. DESPESAS MENSAIS COM PESSOAL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Este item engloba todas as despesas relativas a mão-de-obra e é constituído pelas despesas com pessoal de operação, de manutenção, e de administração.</w:t>
      </w: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B.3.1.</w:t>
      </w:r>
      <w:r w:rsidRPr="009D61F8">
        <w:rPr>
          <w:rFonts w:ascii="Times New Roman" w:eastAsia="Times New Roman" w:hAnsi="Times New Roman" w:cs="Times New Roman"/>
          <w:b/>
          <w:color w:val="auto"/>
          <w:szCs w:val="24"/>
        </w:rPr>
        <w:tab/>
        <w:t>DESPESAS COM PESSOAL DE OPERAÇÃO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São considerados como pessoal de operação motoristas, cobradores e despachantes.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B.3.2. DESPESAS COM PESSOAL DE MANUTENÇÃO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Este item corresponde às despesas com o pessoal envolvido na manutenção da frota.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B.3.3. DESPESAS COM PESSOAL ADMINISTRATIVO</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Este item corresponde às despesas com pessoal envolvido em atividades administrativas e de coordenação.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8"/>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B.4. DESPESAS ADMINISTRATIVAS MENSAIS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Este item diz respeito aos custos referentes a despesas gerais, seguro obrigatório, Imposto sobre a Propriedade de Veículos Automotores (IPVA) e seguro de acidentes pessoais e de passageiros (APP).</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B.4.1. DESPESAS GERAIS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São considerados nesse item diversos custos necessários à execução dos serviços, tais como: material de expediente, energia elétrica, água, comunicações e outras despesas não diretamente ligadas à operação. </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lastRenderedPageBreak/>
        <w:t>B.4.2. SEGURO OBRIGATÓRIO E DE RESPONSABILIDADE CIVIL</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valor referente a seguros (DPVAT) é necessário para todos os veículos.</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2.4</w:t>
      </w:r>
      <w:r w:rsidRPr="009D61F8">
        <w:rPr>
          <w:rFonts w:ascii="Times New Roman" w:eastAsia="Times New Roman" w:hAnsi="Times New Roman" w:cs="Times New Roman"/>
          <w:b/>
          <w:color w:val="auto"/>
          <w:szCs w:val="24"/>
        </w:rPr>
        <w:t>. CUSTO POR VIAGEM</w:t>
      </w:r>
    </w:p>
    <w:p w:rsidR="009D61F8" w:rsidRPr="009D61F8" w:rsidRDefault="009D61F8" w:rsidP="009D61F8">
      <w:pPr>
        <w:spacing w:after="0" w:line="240" w:lineRule="auto"/>
        <w:ind w:left="0" w:right="0" w:firstLine="0"/>
        <w:rPr>
          <w:rFonts w:ascii="Times New Roman" w:eastAsia="Times New Roman" w:hAnsi="Times New Roman" w:cs="Times New Roman"/>
          <w:color w:val="auto"/>
          <w:sz w:val="14"/>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Custo Total é constituído por duas parcelas. Uma, é a parcela variável, e a outra, é a parcela fixa.</w:t>
      </w:r>
    </w:p>
    <w:p w:rsidR="009D61F8" w:rsidRDefault="009D61F8" w:rsidP="009D61F8">
      <w:pPr>
        <w:spacing w:after="0" w:line="240" w:lineRule="auto"/>
        <w:ind w:left="0" w:right="0" w:firstLine="284"/>
        <w:rPr>
          <w:rFonts w:ascii="Times New Roman" w:eastAsia="Times New Roman" w:hAnsi="Times New Roman" w:cs="Times New Roman"/>
          <w:color w:val="auto"/>
          <w:sz w:val="20"/>
          <w:szCs w:val="20"/>
        </w:rPr>
      </w:pPr>
      <w:r w:rsidRPr="009D61F8">
        <w:rPr>
          <w:rFonts w:ascii="Times New Roman" w:eastAsia="Times New Roman" w:hAnsi="Times New Roman" w:cs="Times New Roman"/>
          <w:color w:val="auto"/>
          <w:sz w:val="20"/>
          <w:szCs w:val="20"/>
        </w:rPr>
        <w:t>O somatório das duas parcelas formam, então, o custo total por viagem, que constituir-se-á no valor, em reais, a ser pago pelo Município, pela prestação do serviço de transporte de alunos, no respectivo roteiro.</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 w:val="20"/>
          <w:szCs w:val="20"/>
        </w:rPr>
      </w:pPr>
    </w:p>
    <w:p w:rsidR="009D61F8" w:rsidRPr="009D61F8" w:rsidRDefault="009D61F8" w:rsidP="009D61F8">
      <w:pPr>
        <w:spacing w:after="0" w:line="240" w:lineRule="auto"/>
        <w:ind w:left="0" w:right="0" w:firstLine="0"/>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2.</w:t>
      </w:r>
      <w:r w:rsidRPr="009D61F8">
        <w:rPr>
          <w:rFonts w:ascii="Times New Roman" w:eastAsia="Times New Roman" w:hAnsi="Times New Roman" w:cs="Times New Roman"/>
          <w:b/>
          <w:color w:val="auto"/>
          <w:szCs w:val="24"/>
        </w:rPr>
        <w:t>5. CUSTO TOTAL POR VIAGEM</w:t>
      </w:r>
      <w:r w:rsidRPr="009D61F8">
        <w:rPr>
          <w:rFonts w:ascii="Times New Roman" w:eastAsia="Times New Roman" w:hAnsi="Times New Roman" w:cs="Times New Roman"/>
          <w:color w:val="auto"/>
          <w:szCs w:val="24"/>
        </w:rPr>
        <w:t>,</w:t>
      </w:r>
      <w:r w:rsidRPr="009D61F8">
        <w:rPr>
          <w:rFonts w:ascii="Times New Roman" w:eastAsia="Times New Roman" w:hAnsi="Times New Roman" w:cs="Times New Roman"/>
          <w:b/>
          <w:color w:val="auto"/>
          <w:szCs w:val="24"/>
        </w:rPr>
        <w:t xml:space="preserve"> ELABORADO PELO MUNÍCIPIO</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O órgão técnico do Município apropriou o custo total por viagem para cada roteiro do transporte escolar contratado, utilizando a metodologia descrita.</w:t>
      </w:r>
    </w:p>
    <w:p w:rsidR="009D61F8" w:rsidRPr="009D61F8" w:rsidRDefault="009D61F8" w:rsidP="009D61F8">
      <w:pPr>
        <w:spacing w:after="0" w:line="240" w:lineRule="auto"/>
        <w:ind w:left="0" w:right="0" w:firstLine="0"/>
        <w:rPr>
          <w:rFonts w:ascii="Times New Roman" w:eastAsia="Times New Roman" w:hAnsi="Times New Roman" w:cs="Times New Roman"/>
          <w:color w:val="auto"/>
          <w:szCs w:val="24"/>
        </w:rPr>
      </w:pPr>
    </w:p>
    <w:p w:rsid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A composição destes custos, considerando as características de cada roteiro </w:t>
      </w:r>
      <w:proofErr w:type="gramStart"/>
      <w:r w:rsidRPr="009D61F8">
        <w:rPr>
          <w:rFonts w:ascii="Times New Roman" w:eastAsia="Times New Roman" w:hAnsi="Times New Roman" w:cs="Times New Roman"/>
          <w:color w:val="auto"/>
          <w:szCs w:val="24"/>
        </w:rPr>
        <w:t>( extensão</w:t>
      </w:r>
      <w:proofErr w:type="gramEnd"/>
      <w:r w:rsidRPr="009D61F8">
        <w:rPr>
          <w:rFonts w:ascii="Times New Roman" w:eastAsia="Times New Roman" w:hAnsi="Times New Roman" w:cs="Times New Roman"/>
          <w:color w:val="auto"/>
          <w:szCs w:val="24"/>
        </w:rPr>
        <w:t>, tipo de veículo), formam o preço de cada viagem por roteiro.</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Metodologia para composição de custos das rotas do transporte escolar:</w:t>
      </w:r>
      <w:r w:rsidRPr="009D61F8">
        <w:rPr>
          <w:rFonts w:ascii="Times New Roman" w:eastAsia="Times New Roman" w:hAnsi="Times New Roman" w:cs="Times New Roman"/>
          <w:b/>
          <w:bCs/>
          <w:color w:val="auto"/>
          <w:szCs w:val="24"/>
        </w:rPr>
        <w:br/>
        <w:t xml:space="preserve">Destaca-se que foram enviados formulários de pesquisa de preço para as empresas prestadoras dos serviços. Da análise destas pesquisas verificou-se diferenças de valores para rotas com veículos de mesma capacidade de passageiros, e que características de distancias de quilometragens semelhantes. </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Passo seguinte foi realizar levantamento dos valores praticados até o final de 2023, aplicando índices inflacionários para recomposição dos custo.</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Exemplificativamente temos os seguintes valores praticados na vigência de contratos oriundos da Licitação TP 03/2023:</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Rota 03 valor do quilômetro rodado R$ 5,47 (veículo com capacidade para 23 passageiros)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Rota 07 valor do quilômetro rodado R$ 5,39 (veículo com capacidade para 15 passageiros)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 Aplicando-se o INPC acumulado de 2022 de 5,93%:</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 Rota 03</w:t>
      </w:r>
      <w:proofErr w:type="gramStart"/>
      <w:r w:rsidRPr="009D61F8">
        <w:rPr>
          <w:rFonts w:ascii="Times New Roman" w:eastAsia="Times New Roman" w:hAnsi="Times New Roman" w:cs="Times New Roman"/>
          <w:color w:val="auto"/>
          <w:szCs w:val="24"/>
        </w:rPr>
        <w:t>=  5</w:t>
      </w:r>
      <w:proofErr w:type="gramEnd"/>
      <w:r w:rsidRPr="009D61F8">
        <w:rPr>
          <w:rFonts w:ascii="Times New Roman" w:eastAsia="Times New Roman" w:hAnsi="Times New Roman" w:cs="Times New Roman"/>
          <w:color w:val="auto"/>
          <w:szCs w:val="24"/>
        </w:rPr>
        <w:t>,79</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Rota 07 </w:t>
      </w:r>
      <w:proofErr w:type="gramStart"/>
      <w:r w:rsidRPr="009D61F8">
        <w:rPr>
          <w:rFonts w:ascii="Times New Roman" w:eastAsia="Times New Roman" w:hAnsi="Times New Roman" w:cs="Times New Roman"/>
          <w:color w:val="auto"/>
          <w:szCs w:val="24"/>
        </w:rPr>
        <w:t>=  5</w:t>
      </w:r>
      <w:proofErr w:type="gramEnd"/>
      <w:r w:rsidRPr="009D61F8">
        <w:rPr>
          <w:rFonts w:ascii="Times New Roman" w:eastAsia="Times New Roman" w:hAnsi="Times New Roman" w:cs="Times New Roman"/>
          <w:color w:val="auto"/>
          <w:szCs w:val="24"/>
        </w:rPr>
        <w:t>,70</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Aplicando-se o INPC acumulado de 2023 de 3,70%:</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Rota 03= 6,00</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Rota 07=5,91</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Com parâmetro de reposição de valores, considerando os praticados até o final do exercício anterior.</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Para obter um critérios objetivos considerando os valores cotados, as contratações anteriores e o custo dos insumos, especialmente o óleo diesel foram adotadas as seguintes sistemáticas de cálculos:</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 xml:space="preserve"> 1- Para veículos com capacidade de 23 ou 26 passageiros, considera-se consumo de óleo diesel de 3,3Km por litro de combustível. Considerando o preço na bomba de R$ 6,12 do combustível S10 obtemos o seguinte resultado:</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6,12/3,3= 1,85</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lastRenderedPageBreak/>
        <w:t>Partindo deste custo inicial considerado de 30% para rotas com previsão de quilometragens acima de 10.000 quilômetros anuais, seguindo tabelas de estimativas de custos fixos e variáveis compõe-se o seguinte estimativa de valor para rotas realizadas com veículos de 23 ou 26 lugares</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2554"/>
        <w:gridCol w:w="2245"/>
      </w:tblGrid>
      <w:tr w:rsidR="009D61F8" w:rsidRPr="009D61F8" w:rsidTr="009D61F8">
        <w:trPr>
          <w:cantSplit/>
          <w:trHeight w:val="230"/>
        </w:trPr>
        <w:tc>
          <w:tcPr>
            <w:tcW w:w="6735" w:type="dxa"/>
            <w:gridSpan w:val="2"/>
            <w:shd w:val="clear" w:color="auto" w:fill="FFFF00"/>
          </w:tcPr>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TABELA DE CUSTOS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Veículo a diesel capacidade 23 ou 26 passageiros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tc>
        <w:tc>
          <w:tcPr>
            <w:tcW w:w="2245" w:type="dxa"/>
            <w:shd w:val="clear" w:color="auto" w:fill="FFFF00"/>
          </w:tcPr>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 xml:space="preserve">ROTA </w:t>
            </w:r>
          </w:p>
        </w:tc>
      </w:tr>
      <w:tr w:rsidR="009D61F8" w:rsidRPr="009D61F8" w:rsidTr="009D61F8">
        <w:trPr>
          <w:cantSplit/>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Custos Variáveis</w:t>
            </w: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R$</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w:t>
            </w:r>
          </w:p>
        </w:tc>
      </w:tr>
      <w:tr w:rsidR="009D61F8" w:rsidRPr="009D61F8" w:rsidTr="009D61F8">
        <w:trPr>
          <w:trHeight w:val="230"/>
        </w:trPr>
        <w:tc>
          <w:tcPr>
            <w:tcW w:w="4181" w:type="dxa"/>
          </w:tcPr>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i/>
                <w:iCs/>
                <w:color w:val="auto"/>
                <w:szCs w:val="24"/>
              </w:rPr>
            </w:pPr>
            <w:r w:rsidRPr="009D61F8">
              <w:rPr>
                <w:rFonts w:ascii="Times New Roman" w:eastAsia="Times New Roman" w:hAnsi="Times New Roman" w:cs="Times New Roman"/>
                <w:i/>
                <w:iCs/>
                <w:color w:val="auto"/>
                <w:szCs w:val="24"/>
              </w:rPr>
              <w:t>COMBUSTÍVEL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1,85</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30</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LUBRIFICANTES</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0,18</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3</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RODAGEM</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0,92</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15</w:t>
            </w:r>
          </w:p>
        </w:tc>
      </w:tr>
      <w:tr w:rsidR="009D61F8" w:rsidRPr="009D61F8" w:rsidTr="009D61F8">
        <w:trPr>
          <w:trHeight w:val="230"/>
        </w:trPr>
        <w:tc>
          <w:tcPr>
            <w:tcW w:w="4181" w:type="dxa"/>
          </w:tcPr>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b/>
                <w:bCs/>
                <w:iCs/>
                <w:color w:val="auto"/>
                <w:szCs w:val="24"/>
              </w:rPr>
            </w:pPr>
          </w:p>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iCs/>
                <w:color w:val="auto"/>
                <w:szCs w:val="24"/>
              </w:rPr>
            </w:pPr>
            <w:r w:rsidRPr="009D61F8">
              <w:rPr>
                <w:rFonts w:ascii="Times New Roman" w:eastAsia="Times New Roman" w:hAnsi="Times New Roman" w:cs="Times New Roman"/>
                <w:iCs/>
                <w:color w:val="auto"/>
                <w:szCs w:val="24"/>
              </w:rPr>
              <w:t>Custos Fixos</w:t>
            </w:r>
          </w:p>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 xml:space="preserve">DEPRECIAÇÃO E </w:t>
            </w:r>
            <w:proofErr w:type="gramStart"/>
            <w:r w:rsidRPr="009D61F8">
              <w:rPr>
                <w:rFonts w:ascii="Times New Roman" w:eastAsia="Times New Roman" w:hAnsi="Times New Roman" w:cs="Times New Roman"/>
                <w:bCs/>
                <w:iCs/>
                <w:color w:val="auto"/>
                <w:szCs w:val="24"/>
              </w:rPr>
              <w:t>REMUNERAÇÃO  DE</w:t>
            </w:r>
            <w:proofErr w:type="gramEnd"/>
            <w:r w:rsidRPr="009D61F8">
              <w:rPr>
                <w:rFonts w:ascii="Times New Roman" w:eastAsia="Times New Roman" w:hAnsi="Times New Roman" w:cs="Times New Roman"/>
                <w:bCs/>
                <w:iCs/>
                <w:color w:val="auto"/>
                <w:szCs w:val="24"/>
              </w:rPr>
              <w:t xml:space="preserve"> CAPITAL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1,72</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28</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PEÇAS E ACESSÓRIOS</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0,31</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5</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DESPESAS MENSAIS COM PESSOAL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0,74</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12</w:t>
            </w:r>
          </w:p>
        </w:tc>
      </w:tr>
      <w:tr w:rsidR="009D61F8" w:rsidRPr="009D61F8" w:rsidTr="009D61F8">
        <w:trPr>
          <w:trHeight w:val="230"/>
        </w:trPr>
        <w:tc>
          <w:tcPr>
            <w:tcW w:w="4181" w:type="dxa"/>
          </w:tcPr>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iCs/>
                <w:color w:val="auto"/>
                <w:szCs w:val="24"/>
              </w:rPr>
            </w:pPr>
            <w:r w:rsidRPr="009D61F8">
              <w:rPr>
                <w:rFonts w:ascii="Times New Roman" w:eastAsia="Times New Roman" w:hAnsi="Times New Roman" w:cs="Times New Roman"/>
                <w:iCs/>
                <w:color w:val="auto"/>
                <w:szCs w:val="24"/>
              </w:rPr>
              <w:t>DESPESAS ADMINISTRATIVAS</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0,44</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7</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TOTAL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R$ 6,16</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100</w:t>
            </w:r>
          </w:p>
        </w:tc>
      </w:tr>
    </w:tbl>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proofErr w:type="gramStart"/>
      <w:r w:rsidRPr="009D61F8">
        <w:rPr>
          <w:rFonts w:ascii="Times New Roman" w:eastAsia="Times New Roman" w:hAnsi="Times New Roman" w:cs="Times New Roman"/>
          <w:b/>
          <w:bCs/>
          <w:color w:val="auto"/>
          <w:szCs w:val="24"/>
        </w:rPr>
        <w:t>2.-</w:t>
      </w:r>
      <w:proofErr w:type="gramEnd"/>
      <w:r w:rsidRPr="009D61F8">
        <w:rPr>
          <w:rFonts w:ascii="Times New Roman" w:eastAsia="Times New Roman" w:hAnsi="Times New Roman" w:cs="Times New Roman"/>
          <w:b/>
          <w:bCs/>
          <w:color w:val="auto"/>
          <w:szCs w:val="24"/>
        </w:rPr>
        <w:t xml:space="preserve"> Para veículos com capacidade de 15 passageiros, considera-se consumo de óleo diesel de 4 Km por litro de combustível. Considerando o preço na bomba de R$ 6,12 do combustível S10 obtemos o seguinte resultado:</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6,12/4 = 1,53</w:t>
      </w: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 xml:space="preserve">Partindo deste custo inicial considerado de 26,18% para rotas com previsão de quilometragens acima de 10.000 quilômetros anuais, seguindo tabelas de estimativas de custos fixos e variáveis compõe-se o seguinte estimativa de valor para rotas realizadas com veículos de </w:t>
      </w:r>
      <w:proofErr w:type="gramStart"/>
      <w:r w:rsidRPr="009D61F8">
        <w:rPr>
          <w:rFonts w:ascii="Times New Roman" w:eastAsia="Times New Roman" w:hAnsi="Times New Roman" w:cs="Times New Roman"/>
          <w:b/>
          <w:bCs/>
          <w:color w:val="auto"/>
          <w:szCs w:val="24"/>
        </w:rPr>
        <w:t>15  lugares</w:t>
      </w:r>
      <w:proofErr w:type="gramEnd"/>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bCs/>
          <w:color w:val="auto"/>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2554"/>
        <w:gridCol w:w="2245"/>
      </w:tblGrid>
      <w:tr w:rsidR="009D61F8" w:rsidRPr="009D61F8" w:rsidTr="009D61F8">
        <w:trPr>
          <w:cantSplit/>
          <w:trHeight w:val="230"/>
        </w:trPr>
        <w:tc>
          <w:tcPr>
            <w:tcW w:w="6735" w:type="dxa"/>
            <w:gridSpan w:val="2"/>
            <w:shd w:val="clear" w:color="auto" w:fill="FFFF00"/>
          </w:tcPr>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TABELA DE CUSTOS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Veículos movidos a óleo diesel com capacidade de 15 passageiros</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tc>
        <w:tc>
          <w:tcPr>
            <w:tcW w:w="2245" w:type="dxa"/>
            <w:shd w:val="clear" w:color="auto" w:fill="FFFF00"/>
          </w:tcPr>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tc>
      </w:tr>
      <w:tr w:rsidR="009D61F8" w:rsidRPr="009D61F8" w:rsidTr="009D61F8">
        <w:trPr>
          <w:cantSplit/>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Custos Variáveis</w:t>
            </w: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b/>
                <w:bCs/>
                <w:color w:val="auto"/>
                <w:szCs w:val="24"/>
              </w:rPr>
            </w:pPr>
            <w:r w:rsidRPr="009D61F8">
              <w:rPr>
                <w:rFonts w:ascii="Times New Roman" w:eastAsia="Times New Roman" w:hAnsi="Times New Roman" w:cs="Times New Roman"/>
                <w:b/>
                <w:bCs/>
                <w:color w:val="auto"/>
                <w:szCs w:val="24"/>
              </w:rPr>
              <w:t>R$</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w:t>
            </w:r>
          </w:p>
        </w:tc>
      </w:tr>
      <w:tr w:rsidR="009D61F8" w:rsidRPr="009D61F8" w:rsidTr="009D61F8">
        <w:trPr>
          <w:trHeight w:val="230"/>
        </w:trPr>
        <w:tc>
          <w:tcPr>
            <w:tcW w:w="4181" w:type="dxa"/>
          </w:tcPr>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i/>
                <w:iCs/>
                <w:color w:val="auto"/>
                <w:szCs w:val="24"/>
              </w:rPr>
            </w:pPr>
            <w:r w:rsidRPr="009D61F8">
              <w:rPr>
                <w:rFonts w:ascii="Times New Roman" w:eastAsia="Times New Roman" w:hAnsi="Times New Roman" w:cs="Times New Roman"/>
                <w:i/>
                <w:iCs/>
                <w:color w:val="auto"/>
                <w:szCs w:val="24"/>
              </w:rPr>
              <w:t>COMBUSTÍVEL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1,53</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26,18</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lastRenderedPageBreak/>
              <w:t>LUBRIFICANTES</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0,18</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3,08</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RODAGEM</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0,92</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15,73</w:t>
            </w:r>
          </w:p>
        </w:tc>
      </w:tr>
      <w:tr w:rsidR="009D61F8" w:rsidRPr="009D61F8" w:rsidTr="009D61F8">
        <w:trPr>
          <w:trHeight w:val="230"/>
        </w:trPr>
        <w:tc>
          <w:tcPr>
            <w:tcW w:w="4181" w:type="dxa"/>
          </w:tcPr>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b/>
                <w:bCs/>
                <w:iCs/>
                <w:color w:val="auto"/>
                <w:szCs w:val="24"/>
              </w:rPr>
            </w:pPr>
          </w:p>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iCs/>
                <w:color w:val="auto"/>
                <w:szCs w:val="24"/>
              </w:rPr>
            </w:pPr>
            <w:r w:rsidRPr="009D61F8">
              <w:rPr>
                <w:rFonts w:ascii="Times New Roman" w:eastAsia="Times New Roman" w:hAnsi="Times New Roman" w:cs="Times New Roman"/>
                <w:iCs/>
                <w:color w:val="auto"/>
                <w:szCs w:val="24"/>
              </w:rPr>
              <w:t>Custos Fixos</w:t>
            </w:r>
          </w:p>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 xml:space="preserve">DEPRECIAÇÃO E </w:t>
            </w:r>
            <w:proofErr w:type="gramStart"/>
            <w:r w:rsidRPr="009D61F8">
              <w:rPr>
                <w:rFonts w:ascii="Times New Roman" w:eastAsia="Times New Roman" w:hAnsi="Times New Roman" w:cs="Times New Roman"/>
                <w:bCs/>
                <w:iCs/>
                <w:color w:val="auto"/>
                <w:szCs w:val="24"/>
              </w:rPr>
              <w:t>REMUNERAÇÃO  DE</w:t>
            </w:r>
            <w:proofErr w:type="gramEnd"/>
            <w:r w:rsidRPr="009D61F8">
              <w:rPr>
                <w:rFonts w:ascii="Times New Roman" w:eastAsia="Times New Roman" w:hAnsi="Times New Roman" w:cs="Times New Roman"/>
                <w:bCs/>
                <w:iCs/>
                <w:color w:val="auto"/>
                <w:szCs w:val="24"/>
              </w:rPr>
              <w:t xml:space="preserve"> CAPITAL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1,72</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29,48</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PEÇAS E ACESSÓRIOS</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0,31</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5,30</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DESPESAS MENSAIS COM PESSOAL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0,74</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12,7</w:t>
            </w:r>
          </w:p>
        </w:tc>
      </w:tr>
      <w:tr w:rsidR="009D61F8" w:rsidRPr="009D61F8" w:rsidTr="009D61F8">
        <w:trPr>
          <w:trHeight w:val="230"/>
        </w:trPr>
        <w:tc>
          <w:tcPr>
            <w:tcW w:w="4181" w:type="dxa"/>
          </w:tcPr>
          <w:p w:rsidR="009D61F8" w:rsidRPr="009D61F8" w:rsidRDefault="009D61F8" w:rsidP="009D61F8">
            <w:pPr>
              <w:tabs>
                <w:tab w:val="num" w:pos="0"/>
              </w:tabs>
              <w:spacing w:after="0" w:line="240" w:lineRule="auto"/>
              <w:ind w:left="0" w:right="0" w:firstLine="284"/>
              <w:rPr>
                <w:rFonts w:ascii="Times New Roman" w:eastAsia="Times New Roman" w:hAnsi="Times New Roman" w:cs="Times New Roman"/>
                <w:iCs/>
                <w:color w:val="auto"/>
                <w:szCs w:val="24"/>
              </w:rPr>
            </w:pPr>
            <w:r w:rsidRPr="009D61F8">
              <w:rPr>
                <w:rFonts w:ascii="Times New Roman" w:eastAsia="Times New Roman" w:hAnsi="Times New Roman" w:cs="Times New Roman"/>
                <w:iCs/>
                <w:color w:val="auto"/>
                <w:szCs w:val="24"/>
              </w:rPr>
              <w:t>DESPESAS ADMINISTRATIVAS</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Cs/>
                <w:color w:val="auto"/>
                <w:szCs w:val="24"/>
              </w:rPr>
            </w:pPr>
            <w:r w:rsidRPr="009D61F8">
              <w:rPr>
                <w:rFonts w:ascii="Times New Roman" w:eastAsia="Times New Roman" w:hAnsi="Times New Roman" w:cs="Times New Roman"/>
                <w:bCs/>
                <w:color w:val="auto"/>
                <w:szCs w:val="24"/>
              </w:rPr>
              <w:t>0,44</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Cs/>
                <w:iCs/>
                <w:color w:val="auto"/>
                <w:szCs w:val="24"/>
              </w:rPr>
            </w:pPr>
            <w:r w:rsidRPr="009D61F8">
              <w:rPr>
                <w:rFonts w:ascii="Times New Roman" w:eastAsia="Times New Roman" w:hAnsi="Times New Roman" w:cs="Times New Roman"/>
                <w:bCs/>
                <w:iCs/>
                <w:color w:val="auto"/>
                <w:szCs w:val="24"/>
              </w:rPr>
              <w:t>7,53</w:t>
            </w:r>
          </w:p>
        </w:tc>
      </w:tr>
      <w:tr w:rsidR="009D61F8" w:rsidRPr="009D61F8" w:rsidTr="009D61F8">
        <w:trPr>
          <w:trHeight w:val="230"/>
        </w:trPr>
        <w:tc>
          <w:tcPr>
            <w:tcW w:w="4181"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TOTAL</w:t>
            </w:r>
          </w:p>
        </w:tc>
        <w:tc>
          <w:tcPr>
            <w:tcW w:w="2554"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R$ 5,84</w:t>
            </w:r>
          </w:p>
        </w:tc>
        <w:tc>
          <w:tcPr>
            <w:tcW w:w="2245" w:type="dxa"/>
          </w:tcPr>
          <w:p w:rsidR="009D61F8" w:rsidRPr="009D61F8" w:rsidRDefault="009D61F8" w:rsidP="009D61F8">
            <w:pPr>
              <w:spacing w:after="0" w:line="240" w:lineRule="auto"/>
              <w:ind w:left="0" w:right="0" w:firstLine="284"/>
              <w:rPr>
                <w:rFonts w:ascii="Times New Roman" w:eastAsia="Times New Roman" w:hAnsi="Times New Roman" w:cs="Times New Roman"/>
                <w:b/>
                <w:color w:val="auto"/>
                <w:szCs w:val="24"/>
              </w:rPr>
            </w:pPr>
            <w:r w:rsidRPr="009D61F8">
              <w:rPr>
                <w:rFonts w:ascii="Times New Roman" w:eastAsia="Times New Roman" w:hAnsi="Times New Roman" w:cs="Times New Roman"/>
                <w:b/>
                <w:color w:val="auto"/>
                <w:szCs w:val="24"/>
              </w:rPr>
              <w:t>100</w:t>
            </w:r>
          </w:p>
        </w:tc>
      </w:tr>
    </w:tbl>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Conforme memória de cálculo estima-se os</w:t>
      </w:r>
      <w:r>
        <w:rPr>
          <w:rFonts w:ascii="Times New Roman" w:eastAsia="Times New Roman" w:hAnsi="Times New Roman" w:cs="Times New Roman"/>
          <w:color w:val="auto"/>
          <w:szCs w:val="24"/>
        </w:rPr>
        <w:t xml:space="preserve"> seguintes custos para as rotas</w:t>
      </w:r>
      <w:r w:rsidRPr="009D61F8">
        <w:rPr>
          <w:rFonts w:ascii="Times New Roman" w:eastAsia="Times New Roman" w:hAnsi="Times New Roman" w:cs="Times New Roman"/>
          <w:color w:val="auto"/>
          <w:szCs w:val="24"/>
        </w:rPr>
        <w:t xml:space="preserve"> de transporte:</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Veículos com 23 ou 26 passageiros valor do quilometro rodado: R$ 6,16</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Veículos com capacidade para 15 passageiros valor do quilômetro rodado R$ 5,84</w:t>
      </w: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p>
    <w:p w:rsidR="009D61F8" w:rsidRPr="009D61F8" w:rsidRDefault="009D61F8" w:rsidP="009D61F8">
      <w:pPr>
        <w:spacing w:after="0" w:line="240" w:lineRule="auto"/>
        <w:ind w:left="0" w:right="0" w:firstLine="284"/>
        <w:rPr>
          <w:rFonts w:ascii="Times New Roman" w:eastAsia="Times New Roman" w:hAnsi="Times New Roman" w:cs="Times New Roman"/>
          <w:color w:val="auto"/>
          <w:szCs w:val="24"/>
        </w:rPr>
      </w:pPr>
      <w:r w:rsidRPr="009D61F8">
        <w:rPr>
          <w:rFonts w:ascii="Times New Roman" w:eastAsia="Times New Roman" w:hAnsi="Times New Roman" w:cs="Times New Roman"/>
          <w:color w:val="auto"/>
          <w:szCs w:val="24"/>
        </w:rPr>
        <w:t xml:space="preserve"> Por oportuno, alertamos que estes preços devem ser considerados os valores máximos aceitáveis pelo Município.</w:t>
      </w:r>
    </w:p>
    <w:p w:rsidR="003E3934" w:rsidRDefault="003E3934" w:rsidP="003E3934">
      <w:pPr>
        <w:overflowPunct w:val="0"/>
        <w:autoSpaceDE w:val="0"/>
        <w:autoSpaceDN w:val="0"/>
        <w:adjustRightInd w:val="0"/>
        <w:spacing w:after="0" w:line="240" w:lineRule="auto"/>
        <w:ind w:left="360" w:right="0" w:firstLine="0"/>
        <w:textAlignment w:val="baseline"/>
        <w:rPr>
          <w:b/>
          <w:bCs/>
        </w:rPr>
      </w:pPr>
    </w:p>
    <w:p w:rsidR="003E3934" w:rsidRDefault="009D61F8" w:rsidP="003E3934">
      <w:pPr>
        <w:overflowPunct w:val="0"/>
        <w:autoSpaceDE w:val="0"/>
        <w:autoSpaceDN w:val="0"/>
        <w:adjustRightInd w:val="0"/>
        <w:spacing w:after="0" w:line="240" w:lineRule="auto"/>
        <w:ind w:left="360" w:right="0" w:firstLine="0"/>
        <w:textAlignment w:val="baseline"/>
      </w:pPr>
      <w:r w:rsidRPr="002B7A4D">
        <w:rPr>
          <w:b/>
          <w:sz w:val="24"/>
          <w:szCs w:val="24"/>
        </w:rPr>
        <w:t>3</w:t>
      </w:r>
      <w:r>
        <w:t>. Especificações dos veículos para execução do Transporte escolar</w:t>
      </w:r>
    </w:p>
    <w:p w:rsidR="009D61F8" w:rsidRDefault="009D61F8" w:rsidP="003E3934">
      <w:pPr>
        <w:overflowPunct w:val="0"/>
        <w:autoSpaceDE w:val="0"/>
        <w:autoSpaceDN w:val="0"/>
        <w:adjustRightInd w:val="0"/>
        <w:spacing w:after="0" w:line="240" w:lineRule="auto"/>
        <w:ind w:left="360" w:right="0" w:firstLine="0"/>
        <w:textAlignment w:val="baseline"/>
      </w:pPr>
    </w:p>
    <w:p w:rsidR="009D61F8" w:rsidRDefault="008F0595" w:rsidP="002B7A4D">
      <w:pPr>
        <w:overflowPunct w:val="0"/>
        <w:autoSpaceDE w:val="0"/>
        <w:autoSpaceDN w:val="0"/>
        <w:adjustRightInd w:val="0"/>
        <w:spacing w:after="0" w:line="240" w:lineRule="auto"/>
        <w:ind w:left="0" w:right="0" w:firstLine="360"/>
        <w:textAlignment w:val="baseline"/>
      </w:pPr>
      <w:r>
        <w:t>Os veículo</w:t>
      </w:r>
      <w:r w:rsidR="009D61F8">
        <w:t>s deverão estar previamente cadastrados junto ao Depart</w:t>
      </w:r>
      <w:r>
        <w:t>amento de Educação de Desporto. Ano de fabricação não inferior a 20</w:t>
      </w:r>
      <w:r w:rsidR="002B7A4D">
        <w:t>0</w:t>
      </w:r>
      <w:r>
        <w:t>6 para execução da atividade durante o ano de 2024, em caso de prorrogação de vigência contratual para os anos seguintes deverá ser observados sempre a idade máxima dos veículos para execução do serviço de 18 anos.</w:t>
      </w:r>
    </w:p>
    <w:p w:rsidR="008F0595" w:rsidRDefault="008F0595" w:rsidP="002B7A4D">
      <w:pPr>
        <w:pStyle w:val="PargrafodaLista"/>
        <w:numPr>
          <w:ilvl w:val="0"/>
          <w:numId w:val="19"/>
        </w:numPr>
        <w:overflowPunct w:val="0"/>
        <w:autoSpaceDE w:val="0"/>
        <w:autoSpaceDN w:val="0"/>
        <w:adjustRightInd w:val="0"/>
        <w:spacing w:after="0" w:line="240" w:lineRule="auto"/>
        <w:ind w:right="0"/>
        <w:textAlignment w:val="baseline"/>
      </w:pPr>
      <w:r>
        <w:t>Das estimativas de execução diária</w:t>
      </w:r>
      <w:r w:rsidR="002B7A4D">
        <w:t>.</w:t>
      </w:r>
    </w:p>
    <w:p w:rsidR="002B7A4D" w:rsidRDefault="008F0595" w:rsidP="008F0595">
      <w:pPr>
        <w:overflowPunct w:val="0"/>
        <w:autoSpaceDE w:val="0"/>
        <w:autoSpaceDN w:val="0"/>
        <w:adjustRightInd w:val="0"/>
        <w:spacing w:after="0" w:line="240" w:lineRule="auto"/>
        <w:ind w:right="0"/>
        <w:textAlignment w:val="baseline"/>
      </w:pPr>
      <w:r>
        <w:t xml:space="preserve">As rotas de transporte tem estimativa diária, será executado controle de viagens realizadas estimando-se a 200 dias letivos. A quantidade de dias letivos poderá variar conforme meses do ano. Estima-se </w:t>
      </w:r>
      <w:proofErr w:type="spellStart"/>
      <w:r>
        <w:t>inicio</w:t>
      </w:r>
      <w:proofErr w:type="spellEnd"/>
      <w:r>
        <w:t xml:space="preserve"> das </w:t>
      </w:r>
      <w:r w:rsidR="002B7A4D">
        <w:t>aulas em 19 de fevereiro e encerramento até 20 de dezembro.</w:t>
      </w:r>
    </w:p>
    <w:p w:rsidR="00BD4721" w:rsidRPr="00024E01" w:rsidRDefault="00BD4721" w:rsidP="00BD4721">
      <w:pPr>
        <w:overflowPunct w:val="0"/>
        <w:autoSpaceDE w:val="0"/>
        <w:autoSpaceDN w:val="0"/>
        <w:adjustRightInd w:val="0"/>
        <w:spacing w:after="0" w:line="240" w:lineRule="auto"/>
        <w:textAlignment w:val="baseline"/>
      </w:pPr>
    </w:p>
    <w:p w:rsidR="00A7178D" w:rsidRPr="002B7A4D" w:rsidRDefault="00A7178D" w:rsidP="002B7A4D">
      <w:pPr>
        <w:pStyle w:val="PargrafodaLista"/>
        <w:numPr>
          <w:ilvl w:val="0"/>
          <w:numId w:val="19"/>
        </w:numPr>
        <w:overflowPunct w:val="0"/>
        <w:autoSpaceDE w:val="0"/>
        <w:autoSpaceDN w:val="0"/>
        <w:adjustRightInd w:val="0"/>
        <w:spacing w:after="143" w:line="240" w:lineRule="auto"/>
        <w:textAlignment w:val="baseline"/>
        <w:rPr>
          <w:b/>
          <w:bCs/>
        </w:rPr>
      </w:pPr>
      <w:r w:rsidRPr="002B7A4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w:t>
      </w:r>
      <w:r w:rsidRPr="00A7178D">
        <w:rPr>
          <w:lang w:eastAsia="ar-SA"/>
        </w:rPr>
        <w:lastRenderedPageBreak/>
        <w:t>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Pr="00A7178D">
        <w:rPr>
          <w:b/>
          <w:bCs/>
        </w:rPr>
        <w:t xml:space="preserve">PREGÃO PRESENCIAL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07:45 às 11:45 e das 13:30 às 17:30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1"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C07C28">
        <w:t xml:space="preserve">23 </w:t>
      </w:r>
      <w:r w:rsidR="00E535A7">
        <w:t>de janeiro de 2024</w:t>
      </w:r>
    </w:p>
    <w:p w:rsidR="0061061D" w:rsidRDefault="0061061D" w:rsidP="0061061D"/>
    <w:p w:rsidR="0061061D" w:rsidRDefault="0061061D" w:rsidP="0061061D">
      <w:pPr>
        <w:jc w:val="center"/>
      </w:pPr>
      <w:r>
        <w:t xml:space="preserve">Gustavo </w:t>
      </w:r>
      <w:proofErr w:type="spellStart"/>
      <w:r>
        <w:t>Peukert</w:t>
      </w:r>
      <w:proofErr w:type="spellEnd"/>
      <w:r>
        <w:t xml:space="preserve"> </w:t>
      </w:r>
      <w:proofErr w:type="spellStart"/>
      <w:r>
        <w:t>Stolte</w:t>
      </w:r>
      <w:proofErr w:type="spellEnd"/>
    </w:p>
    <w:p w:rsidR="00A9312A" w:rsidRDefault="0061061D" w:rsidP="002C00E5">
      <w:pPr>
        <w:jc w:val="center"/>
      </w:pPr>
      <w:r>
        <w:t>Prefeito Municipal</w:t>
      </w:r>
    </w:p>
    <w:p w:rsidR="002B7A4D" w:rsidRDefault="002B7A4D" w:rsidP="002C00E5">
      <w:pPr>
        <w:jc w:val="center"/>
      </w:pPr>
    </w:p>
    <w:p w:rsidR="002B7A4D" w:rsidRDefault="002B7A4D">
      <w:pPr>
        <w:spacing w:after="160"/>
        <w:ind w:left="0" w:right="0" w:firstLine="0"/>
        <w:jc w:val="left"/>
      </w:pPr>
      <w:r>
        <w:br w:type="page"/>
      </w:r>
    </w:p>
    <w:p w:rsidR="002B7A4D" w:rsidRDefault="002B7A4D" w:rsidP="002C00E5">
      <w:pPr>
        <w:jc w:val="center"/>
        <w:rPr>
          <w:color w:val="auto"/>
        </w:rPr>
      </w:pPr>
      <w:r>
        <w:rPr>
          <w:color w:val="auto"/>
        </w:rPr>
        <w:lastRenderedPageBreak/>
        <w:t>Anexo II</w:t>
      </w:r>
    </w:p>
    <w:p w:rsidR="00F53467" w:rsidRPr="00F53467" w:rsidRDefault="00F53467" w:rsidP="00F53467">
      <w:pPr>
        <w:jc w:val="center"/>
        <w:rPr>
          <w:b/>
          <w:bCs/>
          <w:color w:val="auto"/>
        </w:rPr>
      </w:pPr>
    </w:p>
    <w:p w:rsidR="00F53467" w:rsidRPr="00F53467" w:rsidRDefault="00F53467" w:rsidP="00F53467">
      <w:pPr>
        <w:jc w:val="center"/>
        <w:rPr>
          <w:b/>
          <w:bCs/>
          <w:color w:val="auto"/>
        </w:rPr>
      </w:pPr>
    </w:p>
    <w:p w:rsidR="00F53467" w:rsidRPr="00F53467" w:rsidRDefault="00F53467" w:rsidP="00F53467">
      <w:pPr>
        <w:jc w:val="center"/>
        <w:rPr>
          <w:b/>
          <w:bCs/>
          <w:color w:val="auto"/>
          <w:u w:val="single"/>
        </w:rPr>
      </w:pPr>
      <w:r w:rsidRPr="00F53467">
        <w:rPr>
          <w:b/>
          <w:bCs/>
          <w:color w:val="auto"/>
          <w:u w:val="single"/>
        </w:rPr>
        <w:t>MODELO DE PROPOSTA DE PREÇOS</w:t>
      </w:r>
    </w:p>
    <w:p w:rsidR="00F53467" w:rsidRPr="00F53467" w:rsidRDefault="00F53467" w:rsidP="00F53467">
      <w:pPr>
        <w:jc w:val="center"/>
        <w:rPr>
          <w:b/>
          <w:bCs/>
          <w:color w:val="auto"/>
        </w:rPr>
      </w:pPr>
    </w:p>
    <w:p w:rsidR="00F53467" w:rsidRPr="00F53467" w:rsidRDefault="00F53467" w:rsidP="00F53467">
      <w:pPr>
        <w:jc w:val="left"/>
        <w:rPr>
          <w:b/>
          <w:bCs/>
          <w:color w:val="auto"/>
        </w:rPr>
      </w:pPr>
      <w:r w:rsidRPr="00F53467">
        <w:rPr>
          <w:b/>
          <w:bCs/>
          <w:color w:val="auto"/>
        </w:rPr>
        <w:t xml:space="preserve">Pregão Presencial nº </w:t>
      </w:r>
      <w:r>
        <w:rPr>
          <w:b/>
          <w:bCs/>
          <w:color w:val="auto"/>
        </w:rPr>
        <w:t>03/2024</w:t>
      </w:r>
    </w:p>
    <w:p w:rsidR="00F53467" w:rsidRPr="00F53467" w:rsidRDefault="00F53467" w:rsidP="00F53467">
      <w:pPr>
        <w:jc w:val="left"/>
        <w:rPr>
          <w:b/>
          <w:bCs/>
          <w:color w:val="auto"/>
        </w:rPr>
      </w:pPr>
      <w:r w:rsidRPr="00F53467">
        <w:rPr>
          <w:b/>
          <w:bCs/>
          <w:color w:val="auto"/>
        </w:rPr>
        <w:t xml:space="preserve">Menor Preço Por KM por Item </w:t>
      </w:r>
    </w:p>
    <w:p w:rsidR="00F53467" w:rsidRPr="00F53467" w:rsidRDefault="00F53467" w:rsidP="00F53467">
      <w:pPr>
        <w:jc w:val="left"/>
        <w:rPr>
          <w:b/>
          <w:color w:val="auto"/>
        </w:rPr>
      </w:pPr>
    </w:p>
    <w:p w:rsidR="00F53467" w:rsidRPr="00F53467" w:rsidRDefault="00F53467" w:rsidP="00F53467">
      <w:pPr>
        <w:jc w:val="left"/>
        <w:rPr>
          <w:b/>
          <w:color w:val="auto"/>
        </w:rPr>
      </w:pPr>
      <w:r w:rsidRPr="00F53467">
        <w:rPr>
          <w:b/>
          <w:color w:val="auto"/>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F53467" w:rsidRPr="00F53467" w:rsidTr="00F61FD2">
        <w:tblPrEx>
          <w:tblCellMar>
            <w:top w:w="0" w:type="dxa"/>
            <w:bottom w:w="0" w:type="dxa"/>
          </w:tblCellMar>
        </w:tblPrEx>
        <w:tc>
          <w:tcPr>
            <w:tcW w:w="8927" w:type="dxa"/>
          </w:tcPr>
          <w:p w:rsidR="00F53467" w:rsidRPr="00F53467" w:rsidRDefault="00F53467" w:rsidP="00F53467">
            <w:pPr>
              <w:jc w:val="left"/>
              <w:rPr>
                <w:color w:val="auto"/>
              </w:rPr>
            </w:pPr>
            <w:r w:rsidRPr="00F53467">
              <w:rPr>
                <w:color w:val="auto"/>
              </w:rPr>
              <w:t>Nome / Razão Social da Proponente</w:t>
            </w:r>
          </w:p>
          <w:p w:rsidR="00F53467" w:rsidRPr="00F53467" w:rsidRDefault="00F53467" w:rsidP="00F53467">
            <w:pPr>
              <w:jc w:val="left"/>
              <w:rPr>
                <w:color w:val="auto"/>
              </w:rPr>
            </w:pPr>
          </w:p>
        </w:tc>
      </w:tr>
    </w:tbl>
    <w:p w:rsidR="00F53467" w:rsidRPr="00F53467" w:rsidRDefault="00F53467" w:rsidP="00F53467">
      <w:pPr>
        <w:jc w:val="left"/>
        <w:rPr>
          <w:color w:val="auto"/>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F53467" w:rsidRPr="00F53467" w:rsidTr="00F61FD2">
        <w:tblPrEx>
          <w:tblCellMar>
            <w:top w:w="0" w:type="dxa"/>
            <w:bottom w:w="0" w:type="dxa"/>
          </w:tblCellMar>
        </w:tblPrEx>
        <w:tc>
          <w:tcPr>
            <w:tcW w:w="8928" w:type="dxa"/>
          </w:tcPr>
          <w:p w:rsidR="00F53467" w:rsidRPr="00F53467" w:rsidRDefault="00F53467" w:rsidP="00F53467">
            <w:pPr>
              <w:jc w:val="left"/>
              <w:rPr>
                <w:color w:val="auto"/>
              </w:rPr>
            </w:pPr>
            <w:r w:rsidRPr="00F53467">
              <w:rPr>
                <w:color w:val="auto"/>
              </w:rPr>
              <w:t>Endereço</w:t>
            </w:r>
          </w:p>
          <w:p w:rsidR="00F53467" w:rsidRPr="00F53467" w:rsidRDefault="00F53467" w:rsidP="00F53467">
            <w:pPr>
              <w:jc w:val="left"/>
              <w:rPr>
                <w:color w:val="auto"/>
              </w:rPr>
            </w:pPr>
          </w:p>
        </w:tc>
      </w:tr>
    </w:tbl>
    <w:p w:rsidR="00F53467" w:rsidRPr="00F53467" w:rsidRDefault="00F53467" w:rsidP="00F53467">
      <w:pPr>
        <w:jc w:val="left"/>
        <w:rPr>
          <w:color w:val="auto"/>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F53467" w:rsidRPr="00F53467" w:rsidTr="00F61FD2">
        <w:tblPrEx>
          <w:tblCellMar>
            <w:top w:w="0" w:type="dxa"/>
            <w:bottom w:w="0" w:type="dxa"/>
          </w:tblCellMar>
        </w:tblPrEx>
        <w:tc>
          <w:tcPr>
            <w:tcW w:w="3887" w:type="dxa"/>
          </w:tcPr>
          <w:p w:rsidR="00F53467" w:rsidRPr="00F53467" w:rsidRDefault="00F53467" w:rsidP="00F53467">
            <w:pPr>
              <w:jc w:val="left"/>
              <w:rPr>
                <w:color w:val="auto"/>
              </w:rPr>
            </w:pPr>
            <w:r w:rsidRPr="00F53467">
              <w:rPr>
                <w:color w:val="auto"/>
              </w:rPr>
              <w:t xml:space="preserve">CNPJ/MF: </w:t>
            </w:r>
          </w:p>
        </w:tc>
        <w:tc>
          <w:tcPr>
            <w:tcW w:w="5040" w:type="dxa"/>
          </w:tcPr>
          <w:p w:rsidR="00F53467" w:rsidRPr="00F53467" w:rsidRDefault="00F53467" w:rsidP="00F53467">
            <w:pPr>
              <w:jc w:val="left"/>
              <w:rPr>
                <w:color w:val="auto"/>
              </w:rPr>
            </w:pPr>
            <w:r w:rsidRPr="00F53467">
              <w:rPr>
                <w:color w:val="auto"/>
              </w:rPr>
              <w:t>DDD/Telefone/Fax</w:t>
            </w:r>
          </w:p>
        </w:tc>
      </w:tr>
      <w:tr w:rsidR="00F53467" w:rsidRPr="00F53467" w:rsidTr="00F61FD2">
        <w:tblPrEx>
          <w:tblCellMar>
            <w:top w:w="0" w:type="dxa"/>
            <w:bottom w:w="0" w:type="dxa"/>
          </w:tblCellMar>
        </w:tblPrEx>
        <w:tc>
          <w:tcPr>
            <w:tcW w:w="8927" w:type="dxa"/>
            <w:gridSpan w:val="2"/>
          </w:tcPr>
          <w:p w:rsidR="00F53467" w:rsidRPr="00F53467" w:rsidRDefault="00F53467" w:rsidP="00F53467">
            <w:pPr>
              <w:jc w:val="left"/>
              <w:rPr>
                <w:color w:val="auto"/>
              </w:rPr>
            </w:pPr>
            <w:proofErr w:type="gramStart"/>
            <w:r w:rsidRPr="00F53467">
              <w:rPr>
                <w:color w:val="auto"/>
              </w:rPr>
              <w:t>e-mail</w:t>
            </w:r>
            <w:proofErr w:type="gramEnd"/>
            <w:r w:rsidRPr="00F53467">
              <w:rPr>
                <w:color w:val="auto"/>
              </w:rPr>
              <w:t xml:space="preserve"> (se houver):</w:t>
            </w:r>
          </w:p>
        </w:tc>
      </w:tr>
    </w:tbl>
    <w:p w:rsidR="00F53467" w:rsidRPr="00F53467" w:rsidRDefault="00F53467" w:rsidP="00F53467">
      <w:pPr>
        <w:jc w:val="left"/>
        <w:rPr>
          <w:color w:val="auto"/>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F53467" w:rsidRPr="00F53467" w:rsidTr="00F61FD2">
        <w:tblPrEx>
          <w:tblCellMar>
            <w:top w:w="0" w:type="dxa"/>
            <w:bottom w:w="0" w:type="dxa"/>
          </w:tblCellMar>
        </w:tblPrEx>
        <w:tc>
          <w:tcPr>
            <w:tcW w:w="3935" w:type="dxa"/>
          </w:tcPr>
          <w:p w:rsidR="00F53467" w:rsidRPr="00F53467" w:rsidRDefault="00F53467" w:rsidP="00F53467">
            <w:pPr>
              <w:jc w:val="left"/>
              <w:rPr>
                <w:color w:val="auto"/>
              </w:rPr>
            </w:pPr>
            <w:r w:rsidRPr="00F53467">
              <w:rPr>
                <w:color w:val="auto"/>
              </w:rPr>
              <w:t>Representante legal</w:t>
            </w:r>
          </w:p>
          <w:p w:rsidR="00F53467" w:rsidRPr="00F53467" w:rsidRDefault="00F53467" w:rsidP="00F53467">
            <w:pPr>
              <w:jc w:val="left"/>
              <w:rPr>
                <w:color w:val="auto"/>
              </w:rPr>
            </w:pPr>
          </w:p>
        </w:tc>
        <w:tc>
          <w:tcPr>
            <w:tcW w:w="2758" w:type="dxa"/>
          </w:tcPr>
          <w:p w:rsidR="00F53467" w:rsidRPr="00F53467" w:rsidRDefault="00F53467" w:rsidP="00F53467">
            <w:pPr>
              <w:jc w:val="left"/>
              <w:rPr>
                <w:color w:val="auto"/>
              </w:rPr>
            </w:pPr>
            <w:r w:rsidRPr="00F53467">
              <w:rPr>
                <w:color w:val="auto"/>
              </w:rPr>
              <w:t>RG</w:t>
            </w:r>
          </w:p>
        </w:tc>
        <w:tc>
          <w:tcPr>
            <w:tcW w:w="2234" w:type="dxa"/>
          </w:tcPr>
          <w:p w:rsidR="00F53467" w:rsidRPr="00F53467" w:rsidRDefault="00F53467" w:rsidP="00F53467">
            <w:pPr>
              <w:jc w:val="left"/>
              <w:rPr>
                <w:color w:val="auto"/>
              </w:rPr>
            </w:pPr>
            <w:r w:rsidRPr="00F53467">
              <w:rPr>
                <w:color w:val="auto"/>
              </w:rPr>
              <w:t>CIC/MF</w:t>
            </w:r>
          </w:p>
        </w:tc>
      </w:tr>
      <w:tr w:rsidR="00F53467" w:rsidRPr="00F53467" w:rsidTr="00F61FD2">
        <w:tblPrEx>
          <w:tblCellMar>
            <w:top w:w="0" w:type="dxa"/>
            <w:bottom w:w="0" w:type="dxa"/>
          </w:tblCellMar>
        </w:tblPrEx>
        <w:tc>
          <w:tcPr>
            <w:tcW w:w="8927" w:type="dxa"/>
            <w:gridSpan w:val="3"/>
          </w:tcPr>
          <w:p w:rsidR="00F53467" w:rsidRPr="00F53467" w:rsidRDefault="00F53467" w:rsidP="00F53467">
            <w:pPr>
              <w:jc w:val="left"/>
              <w:rPr>
                <w:color w:val="auto"/>
              </w:rPr>
            </w:pPr>
            <w:r w:rsidRPr="00F53467">
              <w:rPr>
                <w:color w:val="auto"/>
              </w:rPr>
              <w:t>Cargo / Função:</w:t>
            </w:r>
          </w:p>
          <w:p w:rsidR="00F53467" w:rsidRPr="00F53467" w:rsidRDefault="00F53467" w:rsidP="00F53467">
            <w:pPr>
              <w:jc w:val="left"/>
              <w:rPr>
                <w:color w:val="auto"/>
              </w:rPr>
            </w:pPr>
          </w:p>
        </w:tc>
      </w:tr>
    </w:tbl>
    <w:p w:rsidR="00F53467" w:rsidRPr="00F53467" w:rsidRDefault="00F53467" w:rsidP="00F53467">
      <w:pPr>
        <w:jc w:val="left"/>
        <w:rPr>
          <w:b/>
          <w:bCs/>
          <w:color w:val="auto"/>
        </w:rPr>
      </w:pPr>
      <w:r w:rsidRPr="00F53467">
        <w:rPr>
          <w:b/>
          <w:bCs/>
          <w:color w:val="auto"/>
        </w:rPr>
        <w:t xml:space="preserve">BANCO (Nome e nº): ___________________________________________ </w:t>
      </w:r>
    </w:p>
    <w:p w:rsidR="00F53467" w:rsidRPr="00F53467" w:rsidRDefault="00F53467" w:rsidP="00F53467">
      <w:pPr>
        <w:jc w:val="left"/>
        <w:rPr>
          <w:b/>
          <w:bCs/>
          <w:color w:val="auto"/>
        </w:rPr>
      </w:pPr>
      <w:r w:rsidRPr="00F53467">
        <w:rPr>
          <w:b/>
          <w:bCs/>
          <w:color w:val="auto"/>
        </w:rPr>
        <w:t>AGÊNCIA Nº: _________________________________________________</w:t>
      </w:r>
    </w:p>
    <w:p w:rsidR="00F53467" w:rsidRPr="00F53467" w:rsidRDefault="00F53467" w:rsidP="00F53467">
      <w:pPr>
        <w:jc w:val="left"/>
        <w:rPr>
          <w:b/>
          <w:bCs/>
          <w:color w:val="auto"/>
        </w:rPr>
      </w:pPr>
      <w:r w:rsidRPr="00F53467">
        <w:rPr>
          <w:b/>
          <w:bCs/>
          <w:color w:val="auto"/>
        </w:rPr>
        <w:t>CONTA Nº: ___________________________________________________</w:t>
      </w:r>
    </w:p>
    <w:p w:rsidR="00F53467" w:rsidRPr="00F53467" w:rsidRDefault="00F53467" w:rsidP="00F53467">
      <w:pPr>
        <w:jc w:val="center"/>
        <w:rPr>
          <w:color w:val="auto"/>
        </w:rPr>
      </w:pP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F53467" w:rsidRPr="00F53467" w:rsidTr="00F61FD2">
        <w:tblPrEx>
          <w:tblCellMar>
            <w:top w:w="0" w:type="dxa"/>
            <w:bottom w:w="0" w:type="dxa"/>
          </w:tblCellMar>
        </w:tblPrEx>
        <w:tc>
          <w:tcPr>
            <w:tcW w:w="8927" w:type="dxa"/>
          </w:tcPr>
          <w:p w:rsidR="00F53467" w:rsidRPr="00F53467" w:rsidRDefault="00F53467" w:rsidP="00F53467">
            <w:pPr>
              <w:rPr>
                <w:color w:val="auto"/>
              </w:rPr>
            </w:pPr>
            <w:r w:rsidRPr="00F53467">
              <w:rPr>
                <w:b/>
                <w:color w:val="auto"/>
              </w:rPr>
              <w:t>1</w:t>
            </w:r>
            <w:r w:rsidRPr="00F53467">
              <w:rPr>
                <w:color w:val="auto"/>
              </w:rPr>
              <w:t xml:space="preserve">. Declaramos que os custos relacionados nas Memórias de Cálculo da presente proposta correspondem as nossas necessidades, estando inclusos todos os custos e despesas necessárias ao cumprimento integral das obrigações decorrentes da contratação, tais como, custos diretos e indiretos, tributos incidentes, taxa de administração, transporte, materiais, equipamentos, encargos sociais, trabalhistas, seguros, lucro da empresa e quaisquer outros encargos necessários ao cumprimento </w:t>
            </w:r>
            <w:r w:rsidRPr="00F53467">
              <w:rPr>
                <w:color w:val="auto"/>
              </w:rPr>
              <w:lastRenderedPageBreak/>
              <w:t>integral do objeto deste Edital e seus Anexos.</w:t>
            </w:r>
          </w:p>
          <w:p w:rsidR="00F53467" w:rsidRPr="00F53467" w:rsidRDefault="00F53467" w:rsidP="00F53467">
            <w:pPr>
              <w:rPr>
                <w:color w:val="auto"/>
              </w:rPr>
            </w:pPr>
            <w:r w:rsidRPr="00F53467">
              <w:rPr>
                <w:b/>
                <w:bCs/>
                <w:color w:val="auto"/>
              </w:rPr>
              <w:t xml:space="preserve">2. </w:t>
            </w:r>
            <w:r w:rsidRPr="00F53467">
              <w:rPr>
                <w:color w:val="auto"/>
              </w:rPr>
              <w:t>Declaramos que manteremos profissionais legalmente habilitados (motoristas)</w:t>
            </w:r>
          </w:p>
          <w:p w:rsidR="00F53467" w:rsidRPr="00F53467" w:rsidRDefault="00F53467" w:rsidP="00F53467">
            <w:pPr>
              <w:rPr>
                <w:color w:val="auto"/>
              </w:rPr>
            </w:pPr>
            <w:r w:rsidRPr="00F53467">
              <w:rPr>
                <w:b/>
                <w:color w:val="auto"/>
              </w:rPr>
              <w:t>3.</w:t>
            </w:r>
            <w:r w:rsidRPr="00F53467">
              <w:rPr>
                <w:color w:val="auto"/>
              </w:rPr>
              <w:t xml:space="preserve"> Declaramos que nos responsabilizamos pela execução dos serviços e pela fiel observância das especificações e determinações do Município.</w:t>
            </w:r>
          </w:p>
          <w:p w:rsidR="00F53467" w:rsidRPr="00F53467" w:rsidRDefault="00F53467" w:rsidP="00F53467">
            <w:pPr>
              <w:rPr>
                <w:color w:val="auto"/>
              </w:rPr>
            </w:pPr>
            <w:r w:rsidRPr="00F53467">
              <w:rPr>
                <w:b/>
                <w:color w:val="auto"/>
              </w:rPr>
              <w:t>4.</w:t>
            </w:r>
            <w:r w:rsidRPr="00F53467">
              <w:rPr>
                <w:color w:val="auto"/>
              </w:rPr>
              <w:t xml:space="preserve"> Declaramos que nossa proposta vigorará pelo prazo de 60 (sessenta) dias, a contar da data marcada para a entrega dos envelopes desta Tomada de Preços, assinada pelo licitante ou seu representante legal. No silêncio da proposta, subentende-se que vigorará por 60 (sessenta) dias;</w:t>
            </w:r>
          </w:p>
          <w:p w:rsidR="00F53467" w:rsidRPr="00F53467" w:rsidRDefault="00F53467" w:rsidP="00F53467">
            <w:pPr>
              <w:rPr>
                <w:color w:val="auto"/>
              </w:rPr>
            </w:pPr>
            <w:r w:rsidRPr="00F53467">
              <w:rPr>
                <w:b/>
                <w:color w:val="auto"/>
              </w:rPr>
              <w:t>5.</w:t>
            </w:r>
            <w:r w:rsidRPr="00F53467">
              <w:rPr>
                <w:color w:val="auto"/>
              </w:rPr>
              <w:t xml:space="preserve"> Indicamos o(a) Senhor(a) ……………… (nome, nacionalidade, estado civil, profissão, cargo/função exercido, CPF/MF, Cédula de Identidade Civil e domicílio) para assinar o Contrato, no caso de sermos julgados vencedores.</w:t>
            </w:r>
          </w:p>
          <w:p w:rsidR="00F53467" w:rsidRPr="00F53467" w:rsidRDefault="00F53467" w:rsidP="00F53467">
            <w:pPr>
              <w:rPr>
                <w:b/>
                <w:color w:val="auto"/>
                <w:u w:val="single"/>
              </w:rPr>
            </w:pPr>
            <w:r w:rsidRPr="00F53467">
              <w:rPr>
                <w:b/>
                <w:color w:val="auto"/>
              </w:rPr>
              <w:t>6.</w:t>
            </w:r>
            <w:r w:rsidRPr="00F53467">
              <w:rPr>
                <w:color w:val="auto"/>
              </w:rPr>
              <w:t xml:space="preserve"> Estamos </w:t>
            </w:r>
            <w:r w:rsidRPr="00F53467">
              <w:rPr>
                <w:b/>
                <w:color w:val="auto"/>
                <w:u w:val="single"/>
              </w:rPr>
              <w:t>indicando o tipo de veículo (*) que vai ser utilizado no transporte escolar, bem como o número de alunos sentados que o veículo comporta (**).</w:t>
            </w:r>
          </w:p>
          <w:p w:rsidR="00F53467" w:rsidRPr="00F53467" w:rsidRDefault="00F53467" w:rsidP="00F53467">
            <w:pPr>
              <w:rPr>
                <w:color w:val="auto"/>
              </w:rPr>
            </w:pPr>
            <w:r w:rsidRPr="00F53467">
              <w:rPr>
                <w:b/>
                <w:color w:val="auto"/>
              </w:rPr>
              <w:t xml:space="preserve">7. Declaramos que </w:t>
            </w:r>
            <w:r w:rsidRPr="00F53467">
              <w:rPr>
                <w:color w:val="auto"/>
              </w:rPr>
              <w:t>os veículos a serem utilizados são compatíveis com o número de alunos a serem atendidos, bem como, contabilizar a inclusão do motorista.</w:t>
            </w:r>
          </w:p>
          <w:p w:rsidR="00F53467" w:rsidRPr="00F53467" w:rsidRDefault="00F53467" w:rsidP="00F53467">
            <w:pPr>
              <w:rPr>
                <w:color w:val="auto"/>
              </w:rPr>
            </w:pPr>
            <w:r w:rsidRPr="00F53467">
              <w:rPr>
                <w:b/>
                <w:color w:val="auto"/>
              </w:rPr>
              <w:t>8.</w:t>
            </w:r>
            <w:r w:rsidRPr="00F53467">
              <w:rPr>
                <w:color w:val="auto"/>
              </w:rPr>
              <w:t xml:space="preserve"> Declaramos que disponibilizaremos o número de veículos e motoristas necessários para viabilizar a execução de todos os roteiros a serem contratados.</w:t>
            </w:r>
          </w:p>
          <w:p w:rsidR="00F53467" w:rsidRPr="00F53467" w:rsidRDefault="00F53467" w:rsidP="00F53467">
            <w:pPr>
              <w:rPr>
                <w:color w:val="auto"/>
              </w:rPr>
            </w:pPr>
            <w:r w:rsidRPr="00F53467">
              <w:rPr>
                <w:b/>
                <w:color w:val="auto"/>
              </w:rPr>
              <w:t>9.</w:t>
            </w:r>
            <w:r w:rsidRPr="00F53467">
              <w:rPr>
                <w:color w:val="auto"/>
              </w:rPr>
              <w:t xml:space="preserve"> Temos ciência que, viagens realizadas nos dois turnos, no mesmo roteiro, quando houver, deverão ser realizadas pelo mesmo veículo e motorista.</w:t>
            </w:r>
          </w:p>
          <w:p w:rsidR="00F53467" w:rsidRPr="00F53467" w:rsidRDefault="00F53467" w:rsidP="00F53467">
            <w:pPr>
              <w:rPr>
                <w:color w:val="auto"/>
              </w:rPr>
            </w:pPr>
            <w:r w:rsidRPr="00F53467">
              <w:rPr>
                <w:b/>
                <w:color w:val="auto"/>
              </w:rPr>
              <w:t>10.</w:t>
            </w:r>
            <w:r w:rsidRPr="00F53467">
              <w:rPr>
                <w:color w:val="auto"/>
              </w:rPr>
              <w:t xml:space="preserve"> A prestação dos serviços ocorrerá durante o período letivo iniciando após a emissão da Ordem de Início dos serviços.</w:t>
            </w:r>
          </w:p>
          <w:p w:rsidR="00F53467" w:rsidRPr="00F53467" w:rsidRDefault="00F53467" w:rsidP="00F53467">
            <w:pPr>
              <w:rPr>
                <w:b/>
                <w:bCs/>
                <w:color w:val="auto"/>
                <w:u w:val="single"/>
              </w:rPr>
            </w:pPr>
            <w:r w:rsidRPr="00F53467">
              <w:rPr>
                <w:b/>
                <w:bCs/>
                <w:color w:val="auto"/>
                <w:u w:val="single"/>
              </w:rPr>
              <w:t>11. Declaramos que os veículos a serem utilizados na prestação dos serviços terão ano de fab</w:t>
            </w:r>
            <w:r>
              <w:rPr>
                <w:b/>
                <w:bCs/>
                <w:color w:val="auto"/>
                <w:u w:val="single"/>
              </w:rPr>
              <w:t>ricação igual ou superior a 2006</w:t>
            </w:r>
            <w:r w:rsidRPr="00F53467">
              <w:rPr>
                <w:b/>
                <w:bCs/>
                <w:color w:val="auto"/>
                <w:u w:val="single"/>
              </w:rPr>
              <w:t xml:space="preserve"> (***) e possuirão todos os itens de segurança, tais como extintor de incêndio, cintos individuais e demais exigidos pelo Código Nacional de Trânsito.</w:t>
            </w:r>
          </w:p>
          <w:p w:rsidR="00F53467" w:rsidRPr="00F53467" w:rsidRDefault="00F53467" w:rsidP="00F53467">
            <w:pPr>
              <w:rPr>
                <w:color w:val="auto"/>
              </w:rPr>
            </w:pPr>
            <w:r w:rsidRPr="00F53467">
              <w:rPr>
                <w:b/>
                <w:bCs/>
                <w:color w:val="auto"/>
              </w:rPr>
              <w:t>12.</w:t>
            </w:r>
            <w:r w:rsidRPr="00F53467">
              <w:rPr>
                <w:bCs/>
                <w:color w:val="auto"/>
              </w:rPr>
              <w:t xml:space="preserve"> Temos ciência que </w:t>
            </w:r>
            <w:r w:rsidRPr="00F53467">
              <w:rPr>
                <w:color w:val="auto"/>
              </w:rPr>
              <w:t xml:space="preserve">é vedada a </w:t>
            </w:r>
            <w:proofErr w:type="spellStart"/>
            <w:r w:rsidRPr="00F53467">
              <w:rPr>
                <w:color w:val="auto"/>
              </w:rPr>
              <w:t>sub-contratação</w:t>
            </w:r>
            <w:proofErr w:type="spellEnd"/>
            <w:r w:rsidRPr="00F53467">
              <w:rPr>
                <w:color w:val="auto"/>
              </w:rPr>
              <w:t xml:space="preserve"> ou transferência parcial ou total dos serviços que compõem o objeto desta licitação.</w:t>
            </w:r>
            <w:r w:rsidRPr="00F53467">
              <w:rPr>
                <w:color w:val="auto"/>
              </w:rPr>
              <w:tab/>
            </w:r>
          </w:p>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Local e data:</w:t>
            </w:r>
          </w:p>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Carimbo (ou identificação): Razão Social, CNPJ, Representante Legal</w:t>
            </w:r>
          </w:p>
          <w:p w:rsidR="00F53467" w:rsidRPr="00F53467" w:rsidRDefault="00F53467" w:rsidP="00F53467">
            <w:pPr>
              <w:jc w:val="center"/>
              <w:rPr>
                <w:color w:val="auto"/>
              </w:rPr>
            </w:pPr>
            <w:r w:rsidRPr="00F53467">
              <w:rPr>
                <w:color w:val="auto"/>
              </w:rPr>
              <w:t xml:space="preserve"> </w:t>
            </w:r>
            <w:proofErr w:type="gramStart"/>
            <w:r w:rsidRPr="00F53467">
              <w:rPr>
                <w:color w:val="auto"/>
              </w:rPr>
              <w:t>e</w:t>
            </w:r>
            <w:proofErr w:type="gramEnd"/>
            <w:r w:rsidRPr="00F53467">
              <w:rPr>
                <w:color w:val="auto"/>
              </w:rPr>
              <w:t xml:space="preserve"> assinaturas</w:t>
            </w:r>
          </w:p>
          <w:p w:rsidR="00F53467" w:rsidRPr="00F53467" w:rsidRDefault="00F53467" w:rsidP="00F53467">
            <w:pPr>
              <w:jc w:val="center"/>
              <w:rPr>
                <w:color w:val="auto"/>
              </w:rPr>
            </w:pPr>
          </w:p>
        </w:tc>
      </w:tr>
    </w:tbl>
    <w:p w:rsidR="00F53467" w:rsidRPr="00F53467" w:rsidRDefault="00F53467" w:rsidP="00F53467">
      <w:pPr>
        <w:jc w:val="center"/>
        <w:rPr>
          <w:b/>
          <w:bCs/>
          <w:color w:val="auto"/>
        </w:rPr>
      </w:pPr>
    </w:p>
    <w:p w:rsidR="00F53467" w:rsidRPr="00F53467" w:rsidRDefault="00F53467" w:rsidP="00F53467">
      <w:pPr>
        <w:jc w:val="center"/>
        <w:rPr>
          <w:b/>
          <w:bCs/>
          <w:color w:val="auto"/>
        </w:rPr>
      </w:pPr>
      <w:r w:rsidRPr="00F53467">
        <w:rPr>
          <w:b/>
          <w:bCs/>
          <w:color w:val="auto"/>
        </w:rPr>
        <w:t>Memória de Cálculo de Custos</w:t>
      </w:r>
    </w:p>
    <w:p w:rsidR="00F53467" w:rsidRPr="00F53467" w:rsidRDefault="00F53467" w:rsidP="00F53467">
      <w:pPr>
        <w:jc w:val="center"/>
        <w:rPr>
          <w:color w:val="auto"/>
        </w:rPr>
      </w:pPr>
      <w:bookmarkStart w:id="1" w:name="_Hlk291057100"/>
    </w:p>
    <w:bookmarkEnd w:id="1"/>
    <w:p w:rsidR="00F53467" w:rsidRPr="00F53467" w:rsidRDefault="00F53467" w:rsidP="00F53467">
      <w:pPr>
        <w:rPr>
          <w:color w:val="auto"/>
        </w:rPr>
      </w:pPr>
      <w:r w:rsidRPr="00F53467">
        <w:rPr>
          <w:b/>
          <w:color w:val="auto"/>
        </w:rPr>
        <w:t>Obs. 1 -</w:t>
      </w:r>
      <w:r w:rsidRPr="00F53467">
        <w:rPr>
          <w:color w:val="auto"/>
        </w:rPr>
        <w:t xml:space="preserve"> Salienta-se que os custos com combustíveis não poderão ultrapassar 30 % do custo total, bem como, as despesas mensais com pe</w:t>
      </w:r>
      <w:r>
        <w:rPr>
          <w:color w:val="auto"/>
        </w:rPr>
        <w:t>ssoal não poderão ultrapassar 13</w:t>
      </w:r>
      <w:r w:rsidRPr="00F53467">
        <w:rPr>
          <w:color w:val="auto"/>
        </w:rPr>
        <w:t xml:space="preserve"> % do custo total.</w:t>
      </w:r>
    </w:p>
    <w:p w:rsidR="00F53467" w:rsidRPr="00F53467" w:rsidRDefault="00F53467" w:rsidP="00F53467">
      <w:pPr>
        <w:rPr>
          <w:color w:val="auto"/>
        </w:rPr>
      </w:pPr>
      <w:r w:rsidRPr="00F53467">
        <w:rPr>
          <w:b/>
          <w:color w:val="auto"/>
        </w:rPr>
        <w:t>Obs. 2 -</w:t>
      </w:r>
      <w:r w:rsidRPr="00F53467">
        <w:rPr>
          <w:color w:val="auto"/>
        </w:rPr>
        <w:t xml:space="preserve"> A cada variação na composição de custos, diante de comprovações de aumentos de despesa, será realizada a recomposição, para que sejam mantidos os mesmos percentuais apresentados no início da contratação.</w:t>
      </w:r>
    </w:p>
    <w:p w:rsidR="00F53467" w:rsidRPr="00F53467" w:rsidRDefault="00F53467" w:rsidP="00F53467">
      <w:pPr>
        <w:rPr>
          <w:color w:val="auto"/>
        </w:rPr>
      </w:pPr>
      <w:r w:rsidRPr="00F53467">
        <w:rPr>
          <w:b/>
          <w:color w:val="auto"/>
        </w:rPr>
        <w:t xml:space="preserve">Obs. 3 - </w:t>
      </w:r>
      <w:r w:rsidRPr="00F53467">
        <w:rPr>
          <w:color w:val="auto"/>
        </w:rPr>
        <w:t>Compor para cada uma das rotas, o custo quilométrico e o custo por dia letivo.</w:t>
      </w:r>
    </w:p>
    <w:p w:rsidR="00F53467" w:rsidRPr="00F53467" w:rsidRDefault="00F53467" w:rsidP="00F53467">
      <w:pPr>
        <w:rPr>
          <w:color w:val="auto"/>
        </w:rPr>
      </w:pPr>
      <w:r w:rsidRPr="00F53467">
        <w:rPr>
          <w:b/>
          <w:color w:val="auto"/>
        </w:rPr>
        <w:t xml:space="preserve">Obs. 4 - </w:t>
      </w:r>
      <w:r w:rsidRPr="00F53467">
        <w:rPr>
          <w:color w:val="auto"/>
        </w:rPr>
        <w:t>O custo quilométrico corresponde ao somatório dos custos variáveis e custos fixos a seguir discriminados.</w:t>
      </w:r>
    </w:p>
    <w:p w:rsidR="00F53467" w:rsidRPr="00F53467" w:rsidRDefault="00F53467" w:rsidP="00F53467">
      <w:pPr>
        <w:rPr>
          <w:b/>
          <w:color w:val="auto"/>
          <w:u w:val="single"/>
        </w:rPr>
      </w:pPr>
      <w:r w:rsidRPr="00F53467">
        <w:rPr>
          <w:b/>
          <w:color w:val="auto"/>
        </w:rPr>
        <w:t xml:space="preserve">Obs. 5 – </w:t>
      </w:r>
      <w:r w:rsidRPr="00F53467">
        <w:rPr>
          <w:b/>
          <w:color w:val="auto"/>
          <w:u w:val="single"/>
        </w:rPr>
        <w:t>Passamos a apresentar a composição de cada um dos itens abaixo, juntamente com o percentual que representam dentro do custo total.</w:t>
      </w:r>
    </w:p>
    <w:p w:rsidR="00F53467" w:rsidRPr="00F53467" w:rsidRDefault="00F53467" w:rsidP="00F53467">
      <w:pPr>
        <w:jc w:val="center"/>
        <w:rPr>
          <w:b/>
          <w:color w:val="auto"/>
          <w:u w:val="single"/>
        </w:rPr>
      </w:pPr>
    </w:p>
    <w:p w:rsidR="00F53467" w:rsidRPr="00F53467" w:rsidRDefault="00F53467" w:rsidP="00F53467">
      <w:pPr>
        <w:jc w:val="center"/>
        <w:rPr>
          <w:b/>
          <w:color w:val="auto"/>
          <w:u w:val="single"/>
        </w:rPr>
      </w:pPr>
      <w:r w:rsidRPr="00F53467">
        <w:rPr>
          <w:b/>
          <w:color w:val="auto"/>
          <w:u w:val="single"/>
        </w:rPr>
        <w:t>Custos Variáveis:</w:t>
      </w:r>
    </w:p>
    <w:p w:rsidR="00F53467" w:rsidRPr="00F53467" w:rsidRDefault="00F53467" w:rsidP="00F53467">
      <w:pPr>
        <w:numPr>
          <w:ilvl w:val="0"/>
          <w:numId w:val="23"/>
        </w:numPr>
        <w:jc w:val="center"/>
        <w:rPr>
          <w:color w:val="auto"/>
        </w:rPr>
      </w:pPr>
      <w:r w:rsidRPr="00F53467">
        <w:rPr>
          <w:color w:val="auto"/>
        </w:rPr>
        <w:t>Combustível</w:t>
      </w:r>
      <w:r w:rsidRPr="00F53467">
        <w:rPr>
          <w:color w:val="auto"/>
        </w:rPr>
        <w:tab/>
      </w:r>
      <w:r w:rsidRPr="00F53467">
        <w:rPr>
          <w:color w:val="auto"/>
        </w:rPr>
        <w:tab/>
      </w:r>
      <w:r w:rsidRPr="00F53467">
        <w:rPr>
          <w:color w:val="auto"/>
        </w:rPr>
        <w:tab/>
      </w:r>
      <w:r w:rsidRPr="00F53467">
        <w:rPr>
          <w:color w:val="auto"/>
        </w:rPr>
        <w:tab/>
      </w:r>
      <w:r w:rsidRPr="00F53467">
        <w:rPr>
          <w:color w:val="auto"/>
        </w:rPr>
        <w:tab/>
        <w:t xml:space="preserve">R$ </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Lubrificantes</w:t>
      </w:r>
      <w:r w:rsidRPr="00F53467">
        <w:rPr>
          <w:color w:val="auto"/>
        </w:rPr>
        <w:tab/>
      </w:r>
      <w:r w:rsidRPr="00F53467">
        <w:rPr>
          <w:color w:val="auto"/>
        </w:rPr>
        <w:tab/>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Rodagem</w:t>
      </w:r>
      <w:r w:rsidRPr="00F53467">
        <w:rPr>
          <w:color w:val="auto"/>
        </w:rPr>
        <w:tab/>
      </w:r>
      <w:r w:rsidRPr="00F53467">
        <w:rPr>
          <w:color w:val="auto"/>
        </w:rPr>
        <w:tab/>
      </w:r>
      <w:r w:rsidRPr="00F53467">
        <w:rPr>
          <w:color w:val="auto"/>
        </w:rPr>
        <w:tab/>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jc w:val="center"/>
        <w:rPr>
          <w:b/>
          <w:color w:val="auto"/>
          <w:u w:val="single"/>
        </w:rPr>
      </w:pPr>
      <w:r w:rsidRPr="00F53467">
        <w:rPr>
          <w:b/>
          <w:color w:val="auto"/>
          <w:u w:val="single"/>
        </w:rPr>
        <w:t>Custos Fixos</w:t>
      </w:r>
    </w:p>
    <w:p w:rsidR="00F53467" w:rsidRPr="00F53467" w:rsidRDefault="00F53467" w:rsidP="00F53467">
      <w:pPr>
        <w:numPr>
          <w:ilvl w:val="0"/>
          <w:numId w:val="23"/>
        </w:numPr>
        <w:jc w:val="center"/>
        <w:rPr>
          <w:color w:val="auto"/>
        </w:rPr>
      </w:pPr>
      <w:r w:rsidRPr="00F53467">
        <w:rPr>
          <w:color w:val="auto"/>
        </w:rPr>
        <w:t>Depreciação e remuneração de capital</w:t>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Peças e acessórios</w:t>
      </w:r>
      <w:r w:rsidRPr="00F53467">
        <w:rPr>
          <w:color w:val="auto"/>
        </w:rPr>
        <w:tab/>
      </w:r>
      <w:r w:rsidRPr="00F53467">
        <w:rPr>
          <w:color w:val="auto"/>
        </w:rPr>
        <w:tab/>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Despesas mensais com pessoal</w:t>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numPr>
          <w:ilvl w:val="0"/>
          <w:numId w:val="23"/>
        </w:numPr>
        <w:jc w:val="center"/>
        <w:rPr>
          <w:color w:val="auto"/>
        </w:rPr>
      </w:pPr>
      <w:r w:rsidRPr="00F53467">
        <w:rPr>
          <w:color w:val="auto"/>
        </w:rPr>
        <w:t>Despesas Administrativas</w:t>
      </w:r>
      <w:r w:rsidRPr="00F53467">
        <w:rPr>
          <w:color w:val="auto"/>
        </w:rPr>
        <w:tab/>
      </w:r>
      <w:r w:rsidRPr="00F53467">
        <w:rPr>
          <w:color w:val="auto"/>
        </w:rPr>
        <w:tab/>
      </w:r>
      <w:r w:rsidRPr="00F53467">
        <w:rPr>
          <w:color w:val="auto"/>
        </w:rPr>
        <w:tab/>
        <w:t>R$</w:t>
      </w:r>
      <w:r w:rsidRPr="00F53467">
        <w:rPr>
          <w:color w:val="auto"/>
        </w:rPr>
        <w:tab/>
      </w:r>
      <w:r w:rsidRPr="00F53467">
        <w:rPr>
          <w:color w:val="auto"/>
        </w:rPr>
        <w:tab/>
      </w:r>
      <w:r w:rsidRPr="00F53467">
        <w:rPr>
          <w:color w:val="auto"/>
        </w:rPr>
        <w:tab/>
        <w:t>%</w:t>
      </w:r>
    </w:p>
    <w:p w:rsidR="00F53467" w:rsidRPr="00F53467" w:rsidRDefault="00F53467" w:rsidP="00F53467">
      <w:pPr>
        <w:jc w:val="center"/>
        <w:rPr>
          <w:color w:val="auto"/>
        </w:rPr>
      </w:pPr>
    </w:p>
    <w:p w:rsidR="00F53467" w:rsidRPr="00F53467" w:rsidRDefault="00F53467" w:rsidP="00F53467">
      <w:pPr>
        <w:jc w:val="center"/>
        <w:rPr>
          <w:color w:val="auto"/>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6"/>
        <w:gridCol w:w="802"/>
        <w:gridCol w:w="2623"/>
        <w:gridCol w:w="928"/>
        <w:gridCol w:w="1073"/>
        <w:gridCol w:w="1405"/>
        <w:gridCol w:w="904"/>
        <w:gridCol w:w="762"/>
      </w:tblGrid>
      <w:tr w:rsidR="00F53467" w:rsidRPr="00F53467" w:rsidTr="00F61FD2">
        <w:tc>
          <w:tcPr>
            <w:tcW w:w="68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Item</w:t>
            </w:r>
          </w:p>
        </w:tc>
        <w:tc>
          <w:tcPr>
            <w:tcW w:w="82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ROTA</w:t>
            </w:r>
          </w:p>
        </w:tc>
        <w:tc>
          <w:tcPr>
            <w:tcW w:w="3095"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LOCALIDADES</w:t>
            </w:r>
          </w:p>
        </w:tc>
        <w:tc>
          <w:tcPr>
            <w:tcW w:w="808"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TURNO</w:t>
            </w:r>
          </w:p>
        </w:tc>
        <w:tc>
          <w:tcPr>
            <w:tcW w:w="1103"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p w:rsidR="00F53467" w:rsidRPr="00F53467" w:rsidRDefault="00F53467" w:rsidP="00F53467">
            <w:pPr>
              <w:jc w:val="center"/>
              <w:rPr>
                <w:color w:val="auto"/>
              </w:rPr>
            </w:pPr>
            <w:r w:rsidRPr="00F53467">
              <w:rPr>
                <w:color w:val="auto"/>
              </w:rPr>
              <w:t>Km/ANO</w:t>
            </w:r>
          </w:p>
        </w:tc>
        <w:tc>
          <w:tcPr>
            <w:tcW w:w="1283" w:type="dxa"/>
            <w:tcBorders>
              <w:top w:val="single" w:sz="4" w:space="0" w:color="auto"/>
              <w:left w:val="single" w:sz="4" w:space="0" w:color="auto"/>
              <w:bottom w:val="single" w:sz="4" w:space="0" w:color="auto"/>
              <w:right w:val="single" w:sz="4" w:space="0" w:color="auto"/>
            </w:tcBorders>
            <w:hideMark/>
          </w:tcPr>
          <w:p w:rsidR="00F53467" w:rsidRPr="00F53467" w:rsidRDefault="00F53467" w:rsidP="00F53467">
            <w:pPr>
              <w:jc w:val="center"/>
              <w:rPr>
                <w:color w:val="auto"/>
              </w:rPr>
            </w:pPr>
            <w:r w:rsidRPr="00F53467">
              <w:rPr>
                <w:color w:val="auto"/>
              </w:rPr>
              <w:t>Capacidade mínima do veículo</w:t>
            </w:r>
          </w:p>
          <w:p w:rsidR="00F53467" w:rsidRPr="00F53467" w:rsidRDefault="00F53467" w:rsidP="00F53467">
            <w:pPr>
              <w:jc w:val="center"/>
              <w:rPr>
                <w:color w:val="auto"/>
              </w:rPr>
            </w:pPr>
            <w:r w:rsidRPr="00F53467">
              <w:rPr>
                <w:color w:val="auto"/>
              </w:rPr>
              <w:t>(</w:t>
            </w:r>
            <w:proofErr w:type="gramStart"/>
            <w:r w:rsidRPr="00F53467">
              <w:rPr>
                <w:color w:val="auto"/>
              </w:rPr>
              <w:t>passageiros</w:t>
            </w:r>
            <w:proofErr w:type="gramEnd"/>
            <w:r w:rsidRPr="00F53467">
              <w:rPr>
                <w:color w:val="auto"/>
              </w:rPr>
              <w:t xml:space="preserve"> sentados)</w:t>
            </w:r>
          </w:p>
        </w:tc>
        <w:tc>
          <w:tcPr>
            <w:tcW w:w="81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r w:rsidRPr="00F53467">
              <w:rPr>
                <w:color w:val="auto"/>
              </w:rPr>
              <w:t>Valor Unitário</w:t>
            </w:r>
          </w:p>
          <w:p w:rsidR="00F53467" w:rsidRPr="00F53467" w:rsidRDefault="00F53467" w:rsidP="00F53467">
            <w:pPr>
              <w:jc w:val="center"/>
              <w:rPr>
                <w:color w:val="auto"/>
              </w:rPr>
            </w:pPr>
            <w:r w:rsidRPr="00F53467">
              <w:rPr>
                <w:color w:val="auto"/>
              </w:rPr>
              <w:t>R$</w:t>
            </w:r>
          </w:p>
        </w:tc>
        <w:tc>
          <w:tcPr>
            <w:tcW w:w="81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r w:rsidRPr="00F53467">
              <w:rPr>
                <w:color w:val="auto"/>
              </w:rPr>
              <w:t>Valor Total</w:t>
            </w:r>
          </w:p>
          <w:p w:rsidR="00F53467" w:rsidRPr="00F53467" w:rsidRDefault="00F53467" w:rsidP="00F53467">
            <w:pPr>
              <w:jc w:val="center"/>
              <w:rPr>
                <w:color w:val="auto"/>
              </w:rPr>
            </w:pPr>
            <w:r w:rsidRPr="00F53467">
              <w:rPr>
                <w:color w:val="auto"/>
              </w:rPr>
              <w:t>R$</w:t>
            </w:r>
          </w:p>
        </w:tc>
      </w:tr>
      <w:tr w:rsidR="00F53467" w:rsidRPr="00F53467" w:rsidTr="00F61FD2">
        <w:tc>
          <w:tcPr>
            <w:tcW w:w="68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82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3095"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r w:rsidRPr="00F53467">
              <w:rPr>
                <w:color w:val="auto"/>
              </w:rPr>
              <w:t>...---...</w:t>
            </w:r>
          </w:p>
          <w:p w:rsidR="00F53467" w:rsidRPr="00F53467" w:rsidRDefault="00F53467" w:rsidP="00F53467">
            <w:pPr>
              <w:jc w:val="center"/>
              <w:rPr>
                <w:color w:val="auto"/>
              </w:rPr>
            </w:pPr>
          </w:p>
          <w:p w:rsidR="00F53467" w:rsidRPr="00F53467" w:rsidRDefault="00F53467" w:rsidP="00F53467">
            <w:pPr>
              <w:jc w:val="center"/>
              <w:rPr>
                <w:i/>
                <w:color w:val="auto"/>
              </w:rPr>
            </w:pPr>
            <w:r w:rsidRPr="00F53467">
              <w:rPr>
                <w:i/>
                <w:color w:val="auto"/>
              </w:rPr>
              <w:t>*Indicar o Veículo</w:t>
            </w:r>
          </w:p>
          <w:p w:rsidR="00F53467" w:rsidRPr="00F53467" w:rsidRDefault="00F53467" w:rsidP="00F53467">
            <w:pPr>
              <w:jc w:val="center"/>
              <w:rPr>
                <w:i/>
                <w:color w:val="auto"/>
              </w:rPr>
            </w:pPr>
            <w:r w:rsidRPr="00F53467">
              <w:rPr>
                <w:i/>
                <w:color w:val="auto"/>
              </w:rPr>
              <w:t xml:space="preserve"> </w:t>
            </w:r>
          </w:p>
          <w:p w:rsidR="00F53467" w:rsidRPr="00F53467" w:rsidRDefault="00F53467" w:rsidP="00F53467">
            <w:pPr>
              <w:jc w:val="center"/>
              <w:rPr>
                <w:i/>
                <w:color w:val="auto"/>
              </w:rPr>
            </w:pPr>
            <w:r w:rsidRPr="00F53467">
              <w:rPr>
                <w:i/>
                <w:color w:val="auto"/>
              </w:rPr>
              <w:lastRenderedPageBreak/>
              <w:t>**Indicar o número de alunos sentados que o veículo comporta</w:t>
            </w:r>
          </w:p>
          <w:p w:rsidR="00F53467" w:rsidRPr="00F53467" w:rsidRDefault="00F53467" w:rsidP="00F53467">
            <w:pPr>
              <w:jc w:val="center"/>
              <w:rPr>
                <w:i/>
                <w:color w:val="auto"/>
              </w:rPr>
            </w:pPr>
          </w:p>
          <w:p w:rsidR="00F53467" w:rsidRPr="00F53467" w:rsidRDefault="00F53467" w:rsidP="00F53467">
            <w:pPr>
              <w:jc w:val="center"/>
              <w:rPr>
                <w:color w:val="auto"/>
              </w:rPr>
            </w:pPr>
            <w:r w:rsidRPr="00F53467">
              <w:rPr>
                <w:i/>
                <w:color w:val="auto"/>
              </w:rPr>
              <w:t>*** Indicar o ano de fabricação do veículo</w:t>
            </w:r>
          </w:p>
        </w:tc>
        <w:tc>
          <w:tcPr>
            <w:tcW w:w="808"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1103"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1283"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81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c>
          <w:tcPr>
            <w:tcW w:w="814" w:type="dxa"/>
            <w:tcBorders>
              <w:top w:val="single" w:sz="4" w:space="0" w:color="auto"/>
              <w:left w:val="single" w:sz="4" w:space="0" w:color="auto"/>
              <w:bottom w:val="single" w:sz="4" w:space="0" w:color="auto"/>
              <w:right w:val="single" w:sz="4" w:space="0" w:color="auto"/>
            </w:tcBorders>
          </w:tcPr>
          <w:p w:rsidR="00F53467" w:rsidRPr="00F53467" w:rsidRDefault="00F53467" w:rsidP="00F53467">
            <w:pPr>
              <w:jc w:val="center"/>
              <w:rPr>
                <w:color w:val="auto"/>
              </w:rPr>
            </w:pPr>
          </w:p>
        </w:tc>
      </w:tr>
    </w:tbl>
    <w:p w:rsidR="00F53467" w:rsidRPr="00F53467" w:rsidRDefault="00F53467" w:rsidP="00F53467">
      <w:pPr>
        <w:jc w:val="center"/>
        <w:rPr>
          <w:color w:val="auto"/>
        </w:rPr>
      </w:pPr>
    </w:p>
    <w:p w:rsidR="00F53467" w:rsidRPr="00F53467" w:rsidRDefault="00F53467" w:rsidP="00F53467">
      <w:pPr>
        <w:rPr>
          <w:color w:val="auto"/>
        </w:rPr>
      </w:pPr>
      <w:r w:rsidRPr="00F53467">
        <w:rPr>
          <w:color w:val="auto"/>
        </w:rPr>
        <w:t xml:space="preserve">Parágrafo único - As rotas têm início junto a Sede Municipal, </w:t>
      </w:r>
    </w:p>
    <w:p w:rsidR="00F53467" w:rsidRPr="00F53467" w:rsidRDefault="00F53467" w:rsidP="00F53467">
      <w:pPr>
        <w:rPr>
          <w:b/>
          <w:color w:val="auto"/>
          <w:u w:val="single"/>
        </w:rPr>
      </w:pPr>
    </w:p>
    <w:p w:rsidR="00F53467" w:rsidRPr="00F53467" w:rsidRDefault="00F53467" w:rsidP="00F53467">
      <w:pPr>
        <w:rPr>
          <w:color w:val="auto"/>
          <w:u w:val="single"/>
        </w:rPr>
      </w:pPr>
      <w:r w:rsidRPr="00F53467">
        <w:rPr>
          <w:b/>
          <w:color w:val="auto"/>
          <w:u w:val="single"/>
        </w:rPr>
        <w:t>Nota importante</w:t>
      </w:r>
      <w:r w:rsidRPr="00F53467">
        <w:rPr>
          <w:color w:val="auto"/>
          <w:u w:val="single"/>
        </w:rPr>
        <w:t>: A capacidade mínima de lugares no veículo está informado no objeto deste edital.</w:t>
      </w:r>
    </w:p>
    <w:p w:rsidR="00F53467" w:rsidRPr="00F53467" w:rsidRDefault="00F53467" w:rsidP="00F53467">
      <w:pPr>
        <w:rPr>
          <w:color w:val="auto"/>
        </w:rPr>
      </w:pPr>
    </w:p>
    <w:p w:rsidR="00F53467" w:rsidRPr="00F53467" w:rsidRDefault="00F53467" w:rsidP="00F53467">
      <w:pPr>
        <w:jc w:val="center"/>
        <w:rPr>
          <w:color w:val="auto"/>
        </w:rPr>
      </w:pPr>
    </w:p>
    <w:p w:rsidR="00F53467" w:rsidRPr="00F53467" w:rsidRDefault="00F53467" w:rsidP="00F53467">
      <w:pPr>
        <w:jc w:val="center"/>
        <w:rPr>
          <w:b/>
          <w:color w:val="auto"/>
        </w:rPr>
      </w:pPr>
      <w:r w:rsidRPr="00F53467">
        <w:rPr>
          <w:b/>
          <w:color w:val="auto"/>
        </w:rPr>
        <w:t>LOCAL E DATA:</w:t>
      </w:r>
      <w:r w:rsidRPr="00F53467">
        <w:rPr>
          <w:b/>
          <w:color w:val="auto"/>
        </w:rPr>
        <w:tab/>
        <w:t>___________________________________________________</w:t>
      </w:r>
    </w:p>
    <w:p w:rsidR="00F53467" w:rsidRPr="00F53467" w:rsidRDefault="00F53467" w:rsidP="00F53467">
      <w:pPr>
        <w:jc w:val="center"/>
        <w:rPr>
          <w:color w:val="auto"/>
        </w:rPr>
      </w:pPr>
    </w:p>
    <w:p w:rsidR="00F53467" w:rsidRPr="00F53467" w:rsidRDefault="00F53467" w:rsidP="00F53467">
      <w:pPr>
        <w:jc w:val="center"/>
        <w:rPr>
          <w:color w:val="auto"/>
        </w:rPr>
      </w:pPr>
    </w:p>
    <w:p w:rsidR="00F53467" w:rsidRPr="00F53467" w:rsidRDefault="00F53467" w:rsidP="00F53467">
      <w:pPr>
        <w:jc w:val="center"/>
        <w:rPr>
          <w:b/>
          <w:color w:val="auto"/>
        </w:rPr>
      </w:pPr>
      <w:r w:rsidRPr="00F53467">
        <w:rPr>
          <w:b/>
          <w:color w:val="auto"/>
        </w:rPr>
        <w:t>_________________________________________________________________</w:t>
      </w:r>
    </w:p>
    <w:p w:rsidR="00F53467" w:rsidRPr="00F53467" w:rsidRDefault="00F53467" w:rsidP="00F53467">
      <w:pPr>
        <w:jc w:val="center"/>
        <w:rPr>
          <w:b/>
          <w:color w:val="auto"/>
        </w:rPr>
      </w:pPr>
      <w:r w:rsidRPr="00F53467">
        <w:rPr>
          <w:b/>
          <w:color w:val="auto"/>
        </w:rPr>
        <w:t xml:space="preserve">Razão Social, CNPJ, Nome completo e assinatura do representante legal </w:t>
      </w:r>
    </w:p>
    <w:p w:rsidR="00F53467" w:rsidRPr="00F53467" w:rsidRDefault="00F53467" w:rsidP="00F53467">
      <w:pPr>
        <w:jc w:val="center"/>
        <w:rPr>
          <w:b/>
          <w:color w:val="auto"/>
        </w:rPr>
      </w:pPr>
    </w:p>
    <w:p w:rsidR="00F53467" w:rsidRDefault="00F53467" w:rsidP="00F53467">
      <w:pPr>
        <w:jc w:val="center"/>
        <w:rPr>
          <w:color w:val="auto"/>
        </w:rPr>
      </w:pPr>
      <w:r w:rsidRPr="00F53467">
        <w:rPr>
          <w:b/>
          <w:color w:val="auto"/>
        </w:rPr>
        <w:br w:type="page"/>
      </w:r>
    </w:p>
    <w:p w:rsidR="00F53467" w:rsidRPr="00F53467" w:rsidRDefault="00F53467" w:rsidP="00F53467">
      <w:pPr>
        <w:spacing w:after="160"/>
        <w:ind w:left="0" w:right="0" w:firstLine="0"/>
        <w:jc w:val="center"/>
        <w:rPr>
          <w:b/>
          <w:color w:val="auto"/>
        </w:rPr>
      </w:pPr>
      <w:r w:rsidRPr="00F53467">
        <w:rPr>
          <w:b/>
          <w:color w:val="auto"/>
        </w:rPr>
        <w:lastRenderedPageBreak/>
        <w:t>ANEXO III</w:t>
      </w:r>
    </w:p>
    <w:p w:rsidR="002B7A4D" w:rsidRDefault="002B7A4D" w:rsidP="00F53467">
      <w:pPr>
        <w:spacing w:after="160"/>
        <w:ind w:left="0" w:right="0" w:firstLine="0"/>
        <w:jc w:val="left"/>
        <w:rPr>
          <w:color w:val="auto"/>
        </w:rPr>
      </w:pPr>
      <w:r>
        <w:rPr>
          <w:color w:val="auto"/>
        </w:rPr>
        <w:t>Minuta de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pBdr>
          <w:top w:val="single" w:sz="4" w:space="1" w:color="000000" w:shadow="1"/>
          <w:left w:val="single" w:sz="4" w:space="1" w:color="000000" w:shadow="1"/>
          <w:bottom w:val="single" w:sz="4" w:space="1" w:color="000000" w:shadow="1"/>
          <w:right w:val="single" w:sz="4" w:space="1" w:color="000000" w:shadow="1"/>
        </w:pBdr>
        <w:shd w:val="clear" w:color="FFFFFF" w:fill="C0C0C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left"/>
        <w:rPr>
          <w:rFonts w:ascii="Times New Roman" w:eastAsia="Times New Roman" w:hAnsi="Times New Roman" w:cs="Times New Roman"/>
          <w:b/>
          <w:color w:val="auto"/>
        </w:rPr>
      </w:pPr>
      <w:r w:rsidRPr="002B7A4D">
        <w:rPr>
          <w:rFonts w:ascii="Times New Roman" w:eastAsia="Times New Roman" w:hAnsi="Times New Roman" w:cs="Times New Roman"/>
          <w:b/>
          <w:color w:val="auto"/>
        </w:rPr>
        <w:t>MINUTA                         CONTRATO DE PRESTAÇÃO DE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noProof/>
          <w:color w:val="auto"/>
        </w:rPr>
        <mc:AlternateContent>
          <mc:Choice Requires="wps">
            <w:drawing>
              <wp:anchor distT="0" distB="0" distL="89535" distR="89535" simplePos="0" relativeHeight="251659264" behindDoc="0" locked="0" layoutInCell="1" allowOverlap="1">
                <wp:simplePos x="0" y="0"/>
                <wp:positionH relativeFrom="column">
                  <wp:posOffset>1845310</wp:posOffset>
                </wp:positionH>
                <wp:positionV relativeFrom="paragraph">
                  <wp:posOffset>64770</wp:posOffset>
                </wp:positionV>
                <wp:extent cx="3831590" cy="804545"/>
                <wp:effectExtent l="12065" t="9525" r="13970" b="508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1590" cy="804545"/>
                        </a:xfrm>
                        <a:prstGeom prst="rect">
                          <a:avLst/>
                        </a:prstGeom>
                        <a:solidFill>
                          <a:srgbClr val="DFDFDF"/>
                        </a:solidFill>
                        <a:ln w="6350">
                          <a:solidFill>
                            <a:srgbClr val="000000"/>
                          </a:solidFill>
                          <a:miter lim="800000"/>
                          <a:headEnd/>
                          <a:tailEnd/>
                        </a:ln>
                      </wps:spPr>
                      <wps:txbx>
                        <w:txbxContent>
                          <w:p w:rsidR="002B7A4D" w:rsidRDefault="002B7A4D" w:rsidP="002B7A4D">
                            <w:pPr>
                              <w:shd w:val="clear" w:color="FFFFFF" w:fill="C0C0C0"/>
                            </w:pPr>
                            <w:r>
                              <w:rPr>
                                <w:b/>
                              </w:rPr>
                              <w:t>TERMO DE CONTRATO QUE ENTRE SI CELEBRAM O MUNICÍPIO DE QUINZE DE NOVEMBRO E A EMPRESA .................................................. PARA A PRESTAÇÃO DE SERVIÇOS DE TRANSPORTE ESCOLAR DE ALUNOS DO MUNICÍPIO</w:t>
                            </w:r>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45.3pt;margin-top:5.1pt;width:301.7pt;height:63.35pt;z-index:251659264;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" fillcolor="#dfdfdf" strokeweight=".5pt">
                <v:textbox inset="1pt,1pt,1pt,1pt">
                  <w:txbxContent>
                    <w:p w:rsidR="002B7A4D" w:rsidRDefault="002B7A4D" w:rsidP="002B7A4D">
                      <w:pPr>
                        <w:shd w:val="clear" w:color="FFFFFF" w:fill="C0C0C0"/>
                      </w:pPr>
                      <w:r>
                        <w:rPr>
                          <w:b/>
                        </w:rPr>
                        <w:t>TERMO DE CONTRATO QUE ENTRE SI CELEBRAM O MUNICÍPIO DE QUINZE DE NOVEMBRO E A EMPRESA .................................................. PARA A PRESTAÇÃO DE SERVIÇOS DE TRANSPORTE ESCOLAR DE ALUNOS DO MUNICÍPIO</w:t>
                      </w:r>
                      <w:r>
                        <w:t>.</w:t>
                      </w:r>
                    </w:p>
                  </w:txbxContent>
                </v:textbox>
                <w10:wrap type="square" side="largest"/>
              </v:shape>
            </w:pict>
          </mc:Fallback>
        </mc:AlternateConten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Por este instrumento contratual, de um lado o MUNICÍPIO DE QUINZE DE NOVEMBRO, RS, entidade de direito público interno, com sede na Prefeitura Municipal, sito na Rua Gonçalves Dias, n.º 875, Bairro Centro, nesta cidade, neste ato representado pela Prefeito Municipal, Senhor GUSTAVO PEUKERT STOLTE, denominado CONTRATANTE, e de outro a empresa _________________________, estabelecida na rua _________________________, n.º _____, em ____________________, inscrita no CNPJ/MF sob n.º _______________, representada pelo(a) Senhor(a) ____________________ (qualificação), inscrito(a) no CPF sob n.º _______________, denominada CONTRATADA, celebram o presente contrato de acordo com as cláusulas e condições a seguir estabelecidas e com base no processo licitatório na modalidade</w:t>
      </w:r>
      <w:r>
        <w:rPr>
          <w:rFonts w:ascii="Times New Roman" w:eastAsia="Times New Roman" w:hAnsi="Times New Roman" w:cs="Times New Roman"/>
          <w:color w:val="auto"/>
        </w:rPr>
        <w:t xml:space="preserve"> de Pregão Eletrônico PE03/2024</w:t>
      </w:r>
      <w:r w:rsidRPr="002B7A4D">
        <w:rPr>
          <w:rFonts w:ascii="Times New Roman" w:eastAsia="Times New Roman" w:hAnsi="Times New Roman" w:cs="Times New Roman"/>
          <w:color w:val="auto"/>
        </w:rPr>
        <w:t>.</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PRIMEIRA - Do objeto</w:t>
      </w:r>
    </w:p>
    <w:p w:rsidR="002B7A4D" w:rsidRPr="002B7A4D" w:rsidRDefault="002B7A4D" w:rsidP="002B7A4D">
      <w:pPr>
        <w:spacing w:after="0" w:line="240" w:lineRule="auto"/>
        <w:ind w:left="0" w:right="0" w:firstLine="284"/>
        <w:rPr>
          <w:rFonts w:ascii="Times New Roman" w:eastAsia="Times New Roman" w:hAnsi="Times New Roman" w:cs="Times New Roman"/>
          <w:color w:val="auto"/>
        </w:rPr>
      </w:pPr>
      <w:r w:rsidRPr="002B7A4D">
        <w:rPr>
          <w:rFonts w:ascii="Times New Roman" w:eastAsia="Times New Roman" w:hAnsi="Times New Roman" w:cs="Times New Roman"/>
          <w:color w:val="auto"/>
        </w:rPr>
        <w:t>O presente contrato tem por objeto a prestação de serviços de transporte escolar da Rede Pública Municipal e Estadual de Ensino de alunos residentes no município de Quinze de Novembro, RS, compreendendo distritos e regiões administrativas, conforme relação dos trajetos e proposta da CONTRATADA, que fazem parte integrante deste instrumento, independente de transcrição. Os roteiros / trajetos são:</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0000FF"/>
        </w:rPr>
      </w:pPr>
      <w:proofErr w:type="spellStart"/>
      <w:r w:rsidRPr="002B7A4D">
        <w:rPr>
          <w:rFonts w:ascii="Times New Roman" w:eastAsia="Times New Roman" w:hAnsi="Times New Roman" w:cs="Times New Roman"/>
          <w:color w:val="0000FF"/>
        </w:rPr>
        <w:t>Xxxxx</w:t>
      </w:r>
      <w:proofErr w:type="spellEnd"/>
    </w:p>
    <w:p w:rsidR="002B7A4D" w:rsidRPr="002B7A4D" w:rsidRDefault="002B7A4D" w:rsidP="002B7A4D">
      <w:pPr>
        <w:spacing w:after="0" w:line="240" w:lineRule="auto"/>
        <w:ind w:left="0" w:right="0" w:firstLine="0"/>
        <w:rPr>
          <w:rFonts w:ascii="Times New Roman" w:eastAsia="Times New Roman" w:hAnsi="Times New Roman" w:cs="Times New Roman"/>
          <w:color w:val="0000FF"/>
        </w:rPr>
      </w:pPr>
      <w:proofErr w:type="spellStart"/>
      <w:r w:rsidRPr="002B7A4D">
        <w:rPr>
          <w:rFonts w:ascii="Times New Roman" w:eastAsia="Times New Roman" w:hAnsi="Times New Roman" w:cs="Times New Roman"/>
          <w:color w:val="0000FF"/>
        </w:rPr>
        <w:t>Xxxxx</w:t>
      </w:r>
      <w:proofErr w:type="spellEnd"/>
    </w:p>
    <w:p w:rsidR="002B7A4D" w:rsidRPr="002B7A4D" w:rsidRDefault="002B7A4D" w:rsidP="002B7A4D">
      <w:pPr>
        <w:spacing w:after="0" w:line="240" w:lineRule="auto"/>
        <w:ind w:left="0" w:right="0" w:firstLine="0"/>
        <w:rPr>
          <w:rFonts w:ascii="Times New Roman" w:eastAsia="Times New Roman" w:hAnsi="Times New Roman" w:cs="Times New Roman"/>
          <w:color w:val="0000FF"/>
        </w:rPr>
      </w:pPr>
      <w:proofErr w:type="spellStart"/>
      <w:r w:rsidRPr="002B7A4D">
        <w:rPr>
          <w:rFonts w:ascii="Times New Roman" w:eastAsia="Times New Roman" w:hAnsi="Times New Roman" w:cs="Times New Roman"/>
          <w:color w:val="0000FF"/>
        </w:rPr>
        <w:t>Xxxxx</w:t>
      </w:r>
      <w:proofErr w:type="spellEnd"/>
    </w:p>
    <w:p w:rsidR="002B7A4D" w:rsidRPr="002B7A4D" w:rsidRDefault="002B7A4D" w:rsidP="002B7A4D">
      <w:pPr>
        <w:tabs>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b/>
          <w:i/>
          <w:color w:val="auto"/>
        </w:rPr>
      </w:pPr>
    </w:p>
    <w:p w:rsidR="002B7A4D" w:rsidRPr="002B7A4D" w:rsidRDefault="002B7A4D" w:rsidP="002B7A4D">
      <w:pPr>
        <w:tabs>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Primeiro -</w:t>
      </w:r>
      <w:r w:rsidRPr="002B7A4D">
        <w:rPr>
          <w:rFonts w:ascii="Times New Roman" w:eastAsia="Times New Roman" w:hAnsi="Times New Roman" w:cs="Times New Roman"/>
          <w:color w:val="auto"/>
        </w:rPr>
        <w:t xml:space="preserve"> Viagens realizadas nos dois turnos, quando houver, deverão ser realizadas pelo mesmo veículo e motorista.</w:t>
      </w:r>
    </w:p>
    <w:p w:rsidR="002B7A4D" w:rsidRPr="002B7A4D" w:rsidRDefault="002B7A4D" w:rsidP="002B7A4D">
      <w:pPr>
        <w:tabs>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b/>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 xml:space="preserve">Parágrafo Segundo – </w:t>
      </w:r>
      <w:r w:rsidRPr="002B7A4D">
        <w:rPr>
          <w:rFonts w:ascii="Times New Roman" w:eastAsia="Times New Roman" w:hAnsi="Times New Roman" w:cs="Times New Roman"/>
          <w:color w:val="auto"/>
        </w:rPr>
        <w:t>A CONTRATADA deverá disponibilizar o número de veículos e motoristas necessários para viabilizar a execução de todos os roteiros a serem contratados.</w:t>
      </w:r>
    </w:p>
    <w:p w:rsidR="002B7A4D" w:rsidRPr="002B7A4D" w:rsidRDefault="002B7A4D" w:rsidP="002B7A4D">
      <w:pPr>
        <w:spacing w:after="0" w:line="240" w:lineRule="auto"/>
        <w:ind w:left="284" w:right="0" w:firstLine="0"/>
        <w:rPr>
          <w:rFonts w:ascii="Times New Roman" w:eastAsia="Times New Roman" w:hAnsi="Times New Roman" w:cs="Times New Roman"/>
          <w:color w:val="auto"/>
        </w:rPr>
      </w:pPr>
    </w:p>
    <w:p w:rsidR="002B7A4D" w:rsidRPr="002B7A4D" w:rsidRDefault="002B7A4D" w:rsidP="002B7A4D">
      <w:pPr>
        <w:tabs>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hAnsi="Times New Roman" w:cs="Times New Roman"/>
          <w:b/>
          <w:i/>
          <w:color w:val="auto"/>
          <w:lang/>
        </w:rPr>
        <w:t>Parágrafo Terceiro</w:t>
      </w:r>
      <w:r w:rsidRPr="002B7A4D">
        <w:rPr>
          <w:rFonts w:ascii="Times New Roman" w:hAnsi="Times New Roman" w:cs="Times New Roman"/>
          <w:i/>
          <w:color w:val="auto"/>
          <w:lang/>
        </w:rPr>
        <w:t xml:space="preserve"> - </w:t>
      </w:r>
      <w:r w:rsidRPr="002B7A4D">
        <w:rPr>
          <w:rFonts w:ascii="Times New Roman" w:eastAsia="Times New Roman" w:hAnsi="Times New Roman" w:cs="Times New Roman"/>
          <w:color w:val="auto"/>
        </w:rPr>
        <w:t>Os veículos utilizados deverão ser compatíveis com o número de alunos a serem atendidos, bem como, contabilizar a inclusão do motorista.</w:t>
      </w:r>
    </w:p>
    <w:p w:rsidR="002B7A4D" w:rsidRPr="002B7A4D" w:rsidRDefault="002B7A4D" w:rsidP="002B7A4D">
      <w:pPr>
        <w:spacing w:after="0" w:line="240" w:lineRule="auto"/>
        <w:ind w:left="0" w:right="0" w:firstLine="284"/>
        <w:rPr>
          <w:rFonts w:ascii="Times New Roman" w:eastAsia="Times New Roman" w:hAnsi="Times New Roman" w:cs="Times New Roman"/>
          <w:color w:val="auto"/>
        </w:rPr>
      </w:pPr>
    </w:p>
    <w:p w:rsidR="002B7A4D" w:rsidRPr="002B7A4D" w:rsidRDefault="002B7A4D" w:rsidP="002B7A4D">
      <w:pPr>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highlight w:val="yellow"/>
        </w:rPr>
        <w:lastRenderedPageBreak/>
        <w:t xml:space="preserve">Parágrafo Quarto - </w:t>
      </w:r>
      <w:r w:rsidRPr="002B7A4D">
        <w:rPr>
          <w:rFonts w:ascii="Times New Roman" w:eastAsia="Times New Roman" w:hAnsi="Times New Roman" w:cs="Times New Roman"/>
          <w:b/>
          <w:bCs/>
          <w:color w:val="auto"/>
          <w:highlight w:val="yellow"/>
          <w:u w:val="single"/>
        </w:rPr>
        <w:t>Os veículos utilizados na prestação dos serviços deverão possuir ano de fabricação igual ou superior a 2002 e possuir todos os itens de segurança, tais como extintor de incêndio, cintos individuais e demais exigidos pelo Código Nacional de Trânsito.</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SEGUNDA - Do Recebimento e Fiscalização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Para o acompanhamento, fiscalização e recebimento do objeto deste contrato, a CONTRATANTE designa os servidores, -X-X-X-X-X, -X-X-X--, e –X-X-X-X-X-X-, que farão o recebimento nos termos do artigo 73, I, "a" e "b", da Lei regradora deste contrato, competindo-lhes, também, transmitir ordens e/ou reclamações quando da constatação de irregularidades que porventura acontecerem, devendo dirimir dúvidas que surgirem no decorrer da prestação dos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 xml:space="preserve">Parágrafo Único - </w:t>
      </w:r>
      <w:r w:rsidRPr="002B7A4D">
        <w:rPr>
          <w:rFonts w:ascii="Times New Roman" w:eastAsia="Times New Roman" w:hAnsi="Times New Roman" w:cs="Times New Roman"/>
          <w:color w:val="auto"/>
        </w:rPr>
        <w:t>O recebimento definitivo dos serviços não exime a CONTRATADA de responsabilidade pela perfeição, qua</w:t>
      </w:r>
      <w:r w:rsidRPr="002B7A4D">
        <w:rPr>
          <w:rFonts w:ascii="Times New Roman" w:eastAsia="Times New Roman" w:hAnsi="Times New Roman" w:cs="Times New Roman"/>
          <w:color w:val="auto"/>
        </w:rPr>
        <w:softHyphen/>
        <w:t>lidade, quantidades, segurança, compatibilidade com o fim a que se destinam e demais peculiaridades dos mesmos.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TERCEIRA - Do preço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 CONTRATANTE pagará o preço ofertado na proposta da CONTRATADA, por viagem (compreendendo ida e volta), para a prestação dos serviços descritos na Cláusula Primeira, conforme segue:</w:t>
      </w:r>
    </w:p>
    <w:tbl>
      <w:tblPr>
        <w:tblW w:w="0" w:type="auto"/>
        <w:tblInd w:w="5" w:type="dxa"/>
        <w:tblLayout w:type="fixed"/>
        <w:tblCellMar>
          <w:left w:w="0" w:type="dxa"/>
          <w:right w:w="0" w:type="dxa"/>
        </w:tblCellMar>
        <w:tblLook w:val="0000" w:firstRow="0" w:lastRow="0" w:firstColumn="0" w:lastColumn="0" w:noHBand="0" w:noVBand="0"/>
      </w:tblPr>
      <w:tblGrid>
        <w:gridCol w:w="1276"/>
        <w:gridCol w:w="1134"/>
        <w:gridCol w:w="1251"/>
        <w:gridCol w:w="2009"/>
        <w:gridCol w:w="3291"/>
      </w:tblGrid>
      <w:tr w:rsidR="002B7A4D" w:rsidRPr="002B7A4D" w:rsidTr="00F61FD2">
        <w:tblPrEx>
          <w:tblCellMar>
            <w:top w:w="0" w:type="dxa"/>
            <w:left w:w="0" w:type="dxa"/>
            <w:bottom w:w="0" w:type="dxa"/>
            <w:right w:w="0" w:type="dxa"/>
          </w:tblCellMar>
        </w:tblPrEx>
        <w:trPr>
          <w:cantSplit/>
        </w:trPr>
        <w:tc>
          <w:tcPr>
            <w:tcW w:w="1276" w:type="dxa"/>
            <w:tcBorders>
              <w:top w:val="single" w:sz="4" w:space="0" w:color="000000"/>
              <w:left w:val="single" w:sz="4" w:space="0" w:color="000000"/>
              <w:bottom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napToGrid w:val="0"/>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Item n.º 1</w:t>
            </w:r>
          </w:p>
        </w:tc>
        <w:tc>
          <w:tcPr>
            <w:tcW w:w="1134" w:type="dxa"/>
            <w:tcBorders>
              <w:top w:val="single" w:sz="4" w:space="0" w:color="000000"/>
              <w:left w:val="single" w:sz="4" w:space="0" w:color="000000"/>
              <w:bottom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napToGrid w:val="0"/>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Rota 1</w:t>
            </w:r>
          </w:p>
        </w:tc>
        <w:tc>
          <w:tcPr>
            <w:tcW w:w="1251" w:type="dxa"/>
            <w:tcBorders>
              <w:top w:val="single" w:sz="4" w:space="0" w:color="000000"/>
              <w:left w:val="single" w:sz="4" w:space="0" w:color="000000"/>
              <w:bottom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napToGrid w:val="0"/>
              <w:spacing w:after="0" w:line="240" w:lineRule="auto"/>
              <w:ind w:left="0" w:right="0" w:firstLine="0"/>
              <w:jc w:val="center"/>
              <w:rPr>
                <w:rFonts w:ascii="Times New Roman" w:eastAsia="Times New Roman" w:hAnsi="Times New Roman" w:cs="Times New Roman"/>
                <w:color w:val="auto"/>
              </w:rPr>
            </w:pPr>
            <w:r w:rsidRPr="002B7A4D">
              <w:rPr>
                <w:rFonts w:ascii="Times New Roman" w:eastAsia="Times New Roman" w:hAnsi="Times New Roman" w:cs="Times New Roman"/>
                <w:color w:val="auto"/>
              </w:rPr>
              <w:t>Turno da</w:t>
            </w:r>
          </w:p>
        </w:tc>
        <w:tc>
          <w:tcPr>
            <w:tcW w:w="2009" w:type="dxa"/>
            <w:tcBorders>
              <w:top w:val="single" w:sz="4" w:space="0" w:color="000000"/>
              <w:left w:val="single" w:sz="4" w:space="0" w:color="000000"/>
              <w:bottom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napToGrid w:val="0"/>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R$ .........................</w:t>
            </w:r>
          </w:p>
        </w:tc>
        <w:tc>
          <w:tcPr>
            <w:tcW w:w="3291" w:type="dxa"/>
            <w:tcBorders>
              <w:top w:val="single" w:sz="4" w:space="0" w:color="000000"/>
              <w:left w:val="single" w:sz="4" w:space="0" w:color="000000"/>
              <w:bottom w:val="single" w:sz="4" w:space="0" w:color="000000"/>
              <w:right w:val="single" w:sz="4" w:space="0" w:color="000000"/>
            </w:tcBorders>
            <w:vAlign w:val="center"/>
          </w:tcPr>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napToGrid w:val="0"/>
              <w:spacing w:after="0" w:line="240" w:lineRule="auto"/>
              <w:ind w:left="0" w:right="0" w:firstLine="0"/>
              <w:rPr>
                <w:rFonts w:ascii="Times New Roman" w:eastAsia="Times New Roman" w:hAnsi="Times New Roman" w:cs="Times New Roman"/>
                <w:color w:val="auto"/>
                <w:lang/>
              </w:rPr>
            </w:pPr>
            <w:r w:rsidRPr="002B7A4D">
              <w:rPr>
                <w:rFonts w:ascii="Times New Roman" w:eastAsia="Times New Roman" w:hAnsi="Times New Roman" w:cs="Times New Roman"/>
                <w:color w:val="auto"/>
                <w:lang/>
              </w:rPr>
              <w:t>(..................................................);</w:t>
            </w:r>
          </w:p>
        </w:tc>
      </w:tr>
    </w:tbl>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 xml:space="preserve">Parágrafo Primeiro - </w:t>
      </w:r>
      <w:r w:rsidRPr="002B7A4D">
        <w:rPr>
          <w:rFonts w:ascii="Times New Roman" w:eastAsia="Times New Roman" w:hAnsi="Times New Roman" w:cs="Times New Roman"/>
          <w:color w:val="auto"/>
        </w:rPr>
        <w:t>O valor global deste contrato é de R$ ..............................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Segundo -</w:t>
      </w:r>
      <w:r w:rsidRPr="002B7A4D">
        <w:rPr>
          <w:rFonts w:ascii="Times New Roman" w:eastAsia="Times New Roman" w:hAnsi="Times New Roman" w:cs="Times New Roman"/>
          <w:b/>
          <w:color w:val="auto"/>
        </w:rPr>
        <w:t xml:space="preserve"> </w:t>
      </w:r>
      <w:r w:rsidRPr="002B7A4D">
        <w:rPr>
          <w:rFonts w:ascii="Times New Roman" w:eastAsia="Times New Roman" w:hAnsi="Times New Roman" w:cs="Times New Roman"/>
          <w:color w:val="auto"/>
        </w:rPr>
        <w:t>Os preços propostos serão considerados completos e suficientes para a prestação dos serviços, objeto deste contrato, sendo desconsiderada qualquer reivindicação de pagamento adicional devido à erro ou má interpretação de parte da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right="0" w:firstLine="0"/>
        <w:rPr>
          <w:rFonts w:ascii="Times New Roman" w:eastAsia="Times New Roman" w:hAnsi="Times New Roman" w:cs="Times New Roman"/>
          <w:color w:val="auto"/>
          <w:lang/>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QUARTA - Do pagamento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284"/>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O pagamento será efetuado mensalmente, mediante apresentação da respectiva nota fiscal, até o 10º (décimo) dia consecutivo do mês </w:t>
      </w:r>
      <w:proofErr w:type="spellStart"/>
      <w:r w:rsidRPr="002B7A4D">
        <w:rPr>
          <w:rFonts w:ascii="Times New Roman" w:eastAsia="Times New Roman" w:hAnsi="Times New Roman" w:cs="Times New Roman"/>
          <w:color w:val="auto"/>
        </w:rPr>
        <w:t>subseqüente</w:t>
      </w:r>
      <w:proofErr w:type="spellEnd"/>
      <w:r w:rsidRPr="002B7A4D">
        <w:rPr>
          <w:rFonts w:ascii="Times New Roman" w:eastAsia="Times New Roman" w:hAnsi="Times New Roman" w:cs="Times New Roman"/>
          <w:color w:val="auto"/>
        </w:rPr>
        <w:t xml:space="preserve"> à prestação dos serviços, após a data de emissão do Termo de Recebimento, de acordo com o número de viagens.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858"/>
          <w:tab w:val="left" w:pos="1578"/>
          <w:tab w:val="left" w:pos="2298"/>
          <w:tab w:val="left" w:pos="3018"/>
          <w:tab w:val="left" w:pos="3738"/>
          <w:tab w:val="left" w:pos="4458"/>
          <w:tab w:val="left" w:pos="5178"/>
          <w:tab w:val="left" w:pos="5898"/>
          <w:tab w:val="left" w:pos="6618"/>
          <w:tab w:val="left" w:pos="733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Primeiro -</w:t>
      </w:r>
      <w:r w:rsidRPr="002B7A4D">
        <w:rPr>
          <w:rFonts w:ascii="Times New Roman" w:eastAsia="Times New Roman" w:hAnsi="Times New Roman" w:cs="Times New Roman"/>
          <w:color w:val="auto"/>
        </w:rPr>
        <w:t xml:space="preserve"> A contribuição previdenciária referente aos serviços prestados, ISSQN e IR Retido na Fonte, se devidos, serão retidos, sendo que a contribuição previdenciária será recolhida pela Contratante, conforme legislação vigente.</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573"/>
          <w:tab w:val="left" w:pos="1293"/>
          <w:tab w:val="left" w:pos="2013"/>
          <w:tab w:val="left" w:pos="2733"/>
          <w:tab w:val="left" w:pos="3453"/>
          <w:tab w:val="left" w:pos="4173"/>
          <w:tab w:val="left" w:pos="4893"/>
          <w:tab w:val="left" w:pos="5613"/>
          <w:tab w:val="left" w:pos="6333"/>
          <w:tab w:val="left" w:pos="7053"/>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Segundo -</w:t>
      </w:r>
      <w:r w:rsidRPr="002B7A4D">
        <w:rPr>
          <w:rFonts w:ascii="Times New Roman" w:eastAsia="Times New Roman" w:hAnsi="Times New Roman" w:cs="Times New Roman"/>
          <w:color w:val="auto"/>
        </w:rPr>
        <w:t xml:space="preserve"> A inadimplência da CONTRATADA com relação aos encargos sociais, trabalhistas, fiscais e comerciais ou indenizações, não transfere a Contratante, a responsabilidade por seu pagamento, nem poderá on</w:t>
      </w:r>
      <w:r w:rsidR="00F767F5">
        <w:rPr>
          <w:rFonts w:ascii="Times New Roman" w:eastAsia="Times New Roman" w:hAnsi="Times New Roman" w:cs="Times New Roman"/>
          <w:color w:val="auto"/>
        </w:rPr>
        <w:t>erar o objeto contratado</w:t>
      </w:r>
      <w:r w:rsidRPr="002B7A4D">
        <w:rPr>
          <w:rFonts w:ascii="Times New Roman" w:eastAsia="Times New Roman" w:hAnsi="Times New Roman" w:cs="Times New Roman"/>
          <w:color w:val="auto"/>
        </w:rPr>
        <w:t>.</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b/>
          <w:i/>
          <w:color w:val="auto"/>
        </w:rPr>
      </w:pP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 xml:space="preserve">Parágrafo Terceiro - </w:t>
      </w:r>
      <w:r w:rsidRPr="002B7A4D">
        <w:rPr>
          <w:rFonts w:ascii="Times New Roman" w:eastAsia="Times New Roman" w:hAnsi="Times New Roman" w:cs="Times New Roman"/>
          <w:color w:val="auto"/>
        </w:rPr>
        <w:t xml:space="preserve">Em caso de reclamatória trabalhista contra a CONTRATADA em que a CONTRATANTE seja incluída no </w:t>
      </w:r>
      <w:proofErr w:type="spellStart"/>
      <w:r w:rsidRPr="002B7A4D">
        <w:rPr>
          <w:rFonts w:ascii="Times New Roman" w:eastAsia="Times New Roman" w:hAnsi="Times New Roman" w:cs="Times New Roman"/>
          <w:color w:val="auto"/>
        </w:rPr>
        <w:t>pólo</w:t>
      </w:r>
      <w:proofErr w:type="spellEnd"/>
      <w:r w:rsidRPr="002B7A4D">
        <w:rPr>
          <w:rFonts w:ascii="Times New Roman" w:eastAsia="Times New Roman" w:hAnsi="Times New Roman" w:cs="Times New Roman"/>
          <w:color w:val="auto"/>
        </w:rPr>
        <w:t xml:space="preserve"> passivo da demanda, independente da garantia ofertada, será retido, até o final da lide, valores suficientes para garantir eventual indenização.</w:t>
      </w: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b/>
          <w:i/>
          <w:color w:val="auto"/>
        </w:rPr>
      </w:pP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Quarto -</w:t>
      </w:r>
      <w:r w:rsidRPr="002B7A4D">
        <w:rPr>
          <w:rFonts w:ascii="Times New Roman" w:eastAsia="Times New Roman" w:hAnsi="Times New Roman" w:cs="Times New Roman"/>
          <w:b/>
          <w:color w:val="auto"/>
        </w:rPr>
        <w:t xml:space="preserve"> </w:t>
      </w:r>
      <w:r w:rsidRPr="002B7A4D">
        <w:rPr>
          <w:rFonts w:ascii="Times New Roman" w:eastAsia="Times New Roman" w:hAnsi="Times New Roman" w:cs="Times New Roman"/>
          <w:color w:val="auto"/>
        </w:rPr>
        <w:t>Durante a vigência do contrato, a CONTRATADA deverá apresentar ao Departamento Municipal de Educação, o Laudo de Vistoria referida na Cláusula Nona, XIII, no mês subsequente à realização de cada vistoria dos veículos, como condição para a realização do pagamento, juntamente com a nota fiscal de prestação dos serviços.</w:t>
      </w:r>
    </w:p>
    <w:p w:rsidR="002B7A4D" w:rsidRPr="002B7A4D" w:rsidRDefault="002B7A4D" w:rsidP="002B7A4D">
      <w:pPr>
        <w:tabs>
          <w:tab w:val="left" w:pos="142"/>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right="0" w:firstLine="0"/>
        <w:rPr>
          <w:rFonts w:ascii="Times New Roman" w:eastAsia="Times New Roman" w:hAnsi="Times New Roman" w:cs="Times New Roman"/>
          <w:b/>
          <w:color w:val="auto"/>
          <w:lang/>
        </w:rPr>
      </w:pPr>
      <w:r w:rsidRPr="002B7A4D">
        <w:rPr>
          <w:rFonts w:ascii="Times New Roman" w:eastAsia="Times New Roman" w:hAnsi="Times New Roman" w:cs="Times New Roman"/>
          <w:b/>
          <w:color w:val="auto"/>
          <w:lang/>
        </w:rPr>
        <w:t>CLÁUSULA QUINTA - Do reajuste de preço</w:t>
      </w:r>
    </w:p>
    <w:p w:rsidR="002B7A4D" w:rsidRPr="002B7A4D" w:rsidRDefault="002B7A4D" w:rsidP="002B7A4D">
      <w:pPr>
        <w:spacing w:after="0" w:line="240" w:lineRule="auto"/>
        <w:ind w:left="0" w:right="0" w:firstLine="0"/>
        <w:jc w:val="left"/>
        <w:rPr>
          <w:rFonts w:ascii="Times New Roman" w:eastAsia="Times New Roman" w:hAnsi="Times New Roman" w:cs="Times New Roman"/>
          <w:b/>
          <w:color w:val="auto"/>
          <w:u w:val="single"/>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5.1. O custo quilométrico corresponde ao somatório dos custos variáveis e custos fixos, a seguir discriminados:</w:t>
      </w:r>
    </w:p>
    <w:p w:rsidR="002B7A4D" w:rsidRPr="002B7A4D" w:rsidRDefault="002B7A4D" w:rsidP="002B7A4D">
      <w:pPr>
        <w:spacing w:after="0" w:line="240" w:lineRule="auto"/>
        <w:ind w:left="0" w:right="0" w:firstLine="0"/>
        <w:jc w:val="left"/>
        <w:rPr>
          <w:rFonts w:ascii="Times New Roman" w:eastAsia="Times New Roman" w:hAnsi="Times New Roman" w:cs="Times New Roman"/>
          <w:b/>
          <w:color w:val="auto"/>
          <w:u w:val="single"/>
        </w:rPr>
      </w:pPr>
    </w:p>
    <w:p w:rsidR="002B7A4D" w:rsidRPr="002B7A4D" w:rsidRDefault="002B7A4D" w:rsidP="002B7A4D">
      <w:pPr>
        <w:spacing w:after="0" w:line="240" w:lineRule="auto"/>
        <w:ind w:left="0" w:right="0" w:firstLine="0"/>
        <w:jc w:val="left"/>
        <w:rPr>
          <w:rFonts w:ascii="Times New Roman" w:eastAsia="Times New Roman" w:hAnsi="Times New Roman" w:cs="Times New Roman"/>
          <w:b/>
          <w:color w:val="auto"/>
          <w:u w:val="single"/>
        </w:rPr>
      </w:pPr>
      <w:r w:rsidRPr="002B7A4D">
        <w:rPr>
          <w:rFonts w:ascii="Times New Roman" w:eastAsia="Times New Roman" w:hAnsi="Times New Roman" w:cs="Times New Roman"/>
          <w:b/>
          <w:color w:val="auto"/>
          <w:u w:val="single"/>
        </w:rPr>
        <w:t>Custos Variáveis:</w:t>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Combustível</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Lubrificantes</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Rodagem</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b/>
          <w:color w:val="auto"/>
          <w:u w:val="single"/>
        </w:rPr>
      </w:pPr>
      <w:r w:rsidRPr="002B7A4D">
        <w:rPr>
          <w:rFonts w:ascii="Times New Roman" w:eastAsia="Times New Roman" w:hAnsi="Times New Roman" w:cs="Times New Roman"/>
          <w:b/>
          <w:color w:val="auto"/>
          <w:u w:val="single"/>
        </w:rPr>
        <w:t>Custos Fixos</w:t>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Depreciação e remuneração de capital</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Peças e acessórios</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Despesas mensais com pessoal</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r w:rsidRPr="002B7A4D">
        <w:rPr>
          <w:rFonts w:ascii="Times New Roman" w:eastAsia="Times New Roman" w:hAnsi="Times New Roman" w:cs="Times New Roman"/>
          <w:color w:val="auto"/>
        </w:rPr>
        <w:t>Despesas Administrativas</w:t>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r w:rsidRPr="002B7A4D">
        <w:rPr>
          <w:rFonts w:ascii="Times New Roman" w:eastAsia="Times New Roman" w:hAnsi="Times New Roman" w:cs="Times New Roman"/>
          <w:color w:val="auto"/>
        </w:rPr>
        <w:tab/>
      </w:r>
    </w:p>
    <w:p w:rsidR="002B7A4D" w:rsidRPr="002B7A4D" w:rsidRDefault="002B7A4D" w:rsidP="002B7A4D">
      <w:pPr>
        <w:spacing w:after="0" w:line="240" w:lineRule="auto"/>
        <w:ind w:left="0" w:right="0" w:firstLine="0"/>
        <w:jc w:val="left"/>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5.2. Durante 12 (doze) meses de vigência do contrato, os valores da proposta não sofrerão qualquer reajuste. Vencidos os 12 (doze) primeiros meses, fica permitida a</w:t>
      </w:r>
      <w:r w:rsidR="00F767F5">
        <w:rPr>
          <w:rFonts w:ascii="Times New Roman" w:eastAsia="Times New Roman" w:hAnsi="Times New Roman" w:cs="Times New Roman"/>
          <w:color w:val="auto"/>
        </w:rPr>
        <w:t xml:space="preserve"> utilização dos preceitos do § 4° do art. 92</w:t>
      </w:r>
      <w:r w:rsidRPr="002B7A4D">
        <w:rPr>
          <w:rFonts w:ascii="Times New Roman" w:eastAsia="Times New Roman" w:hAnsi="Times New Roman" w:cs="Times New Roman"/>
          <w:color w:val="auto"/>
        </w:rPr>
        <w:t xml:space="preserve"> da Lei</w:t>
      </w:r>
      <w:r w:rsidR="00F767F5">
        <w:rPr>
          <w:rFonts w:ascii="Times New Roman" w:eastAsia="Times New Roman" w:hAnsi="Times New Roman" w:cs="Times New Roman"/>
          <w:color w:val="auto"/>
        </w:rPr>
        <w:t xml:space="preserve"> Federal 14.133/21</w:t>
      </w:r>
      <w:r w:rsidRPr="002B7A4D">
        <w:rPr>
          <w:rFonts w:ascii="Times New Roman" w:eastAsia="Times New Roman" w:hAnsi="Times New Roman" w:cs="Times New Roman"/>
          <w:color w:val="auto"/>
        </w:rPr>
        <w:t xml:space="preserve"> e suas alterações posteriores, realizando-se a majoração do valor contratual para fazer face ao </w:t>
      </w:r>
      <w:r w:rsidRPr="002B7A4D">
        <w:rPr>
          <w:rFonts w:ascii="Times New Roman" w:eastAsia="Times New Roman" w:hAnsi="Times New Roman" w:cs="Times New Roman"/>
          <w:b/>
          <w:bCs/>
          <w:color w:val="auto"/>
          <w:u w:val="single"/>
        </w:rPr>
        <w:t>reajuste</w:t>
      </w:r>
      <w:r w:rsidRPr="002B7A4D">
        <w:rPr>
          <w:rFonts w:ascii="Times New Roman" w:eastAsia="Times New Roman" w:hAnsi="Times New Roman" w:cs="Times New Roman"/>
          <w:color w:val="auto"/>
        </w:rPr>
        <w:t xml:space="preserve"> de preços previsto no próprio contrato, as atualizações, compensações ou penalizações financeiras decorrentes das condições de pagamento nele previstas, sem caracterizar alteração do contrato. Para esta finalidade, elege-se o índice INP-C, e no caso de sua extinção, o utilizar-se-á o IGP-M.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5.3 Para reestabelecer a relação que as partes pactuaram inicialmente entre os encargos do contratado e a retribuição da administração para a justa remuneração dos serviços, poderão os contratos serem alterados, com as devidas justificativas, e por acordo entre as partes, na forma</w:t>
      </w:r>
      <w:r w:rsidR="00F767F5">
        <w:rPr>
          <w:rFonts w:ascii="Times New Roman" w:eastAsia="Times New Roman" w:hAnsi="Times New Roman" w:cs="Times New Roman"/>
          <w:color w:val="auto"/>
        </w:rPr>
        <w:t xml:space="preserve"> do Art. 104 §4° da Lei Federal 14.133/21</w:t>
      </w:r>
      <w:r w:rsidRPr="002B7A4D">
        <w:rPr>
          <w:rFonts w:ascii="Times New Roman" w:eastAsia="Times New Roman" w:hAnsi="Times New Roman" w:cs="Times New Roman"/>
          <w:color w:val="auto"/>
        </w:rPr>
        <w:t xml:space="preserve">,  objetivando a </w:t>
      </w:r>
      <w:r w:rsidRPr="002B7A4D">
        <w:rPr>
          <w:rFonts w:ascii="Times New Roman" w:eastAsia="Times New Roman" w:hAnsi="Times New Roman" w:cs="Times New Roman"/>
          <w:b/>
          <w:bCs/>
          <w:color w:val="auto"/>
          <w:u w:val="single"/>
        </w:rPr>
        <w:t>manutenção do equilíbrio econômico-financeiro</w:t>
      </w:r>
      <w:r w:rsidRPr="002B7A4D">
        <w:rPr>
          <w:rFonts w:ascii="Times New Roman" w:eastAsia="Times New Roman" w:hAnsi="Times New Roman" w:cs="Times New Roman"/>
          <w:color w:val="auto"/>
        </w:rPr>
        <w:t xml:space="preserve"> inicial, na hipótese de sobrevirem fatos </w:t>
      </w:r>
      <w:proofErr w:type="spellStart"/>
      <w:r w:rsidRPr="002B7A4D">
        <w:rPr>
          <w:rFonts w:ascii="Times New Roman" w:eastAsia="Times New Roman" w:hAnsi="Times New Roman" w:cs="Times New Roman"/>
          <w:color w:val="auto"/>
        </w:rPr>
        <w:t>impresíveis</w:t>
      </w:r>
      <w:proofErr w:type="spellEnd"/>
      <w:r w:rsidRPr="002B7A4D">
        <w:rPr>
          <w:rFonts w:ascii="Times New Roman" w:eastAsia="Times New Roman" w:hAnsi="Times New Roman" w:cs="Times New Roman"/>
          <w:color w:val="auto"/>
        </w:rPr>
        <w:t xml:space="preserve">, ou previsíveis porém de </w:t>
      </w:r>
      <w:proofErr w:type="spellStart"/>
      <w:r w:rsidRPr="002B7A4D">
        <w:rPr>
          <w:rFonts w:ascii="Times New Roman" w:eastAsia="Times New Roman" w:hAnsi="Times New Roman" w:cs="Times New Roman"/>
          <w:color w:val="auto"/>
        </w:rPr>
        <w:t>conseqüências</w:t>
      </w:r>
      <w:proofErr w:type="spellEnd"/>
      <w:r w:rsidRPr="002B7A4D">
        <w:rPr>
          <w:rFonts w:ascii="Times New Roman" w:eastAsia="Times New Roman" w:hAnsi="Times New Roman" w:cs="Times New Roman"/>
          <w:color w:val="auto"/>
        </w:rPr>
        <w:t xml:space="preserve"> incalculáveis, retardadores ou impeditivos da execução do ajustado, ou ainda, em caso de força maior, caso fortuito ou fato do príncipe, configurando álea econômica extraordinária e extracontratual.</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 </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5.4. A contratada deverá comprovar ao Município com documentos hábeis, a influência da alteração na prestação dos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SEXTA - Da vigência do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O presente contrato entrará em vigor na data da sua assinatura, com vigência de 12 (doze) meses, prorrogáveis por iguais e sucessivos períodos limitados a 60 (sessenta) meses, conforme dispõe</w:t>
      </w:r>
      <w:r w:rsidR="00F767F5">
        <w:rPr>
          <w:rFonts w:ascii="Times New Roman" w:eastAsia="Times New Roman" w:hAnsi="Times New Roman" w:cs="Times New Roman"/>
          <w:color w:val="auto"/>
        </w:rPr>
        <w:t xml:space="preserve"> a </w:t>
      </w:r>
      <w:proofErr w:type="spellStart"/>
      <w:r w:rsidR="00F767F5">
        <w:rPr>
          <w:rFonts w:ascii="Times New Roman" w:eastAsia="Times New Roman" w:hAnsi="Times New Roman" w:cs="Times New Roman"/>
          <w:color w:val="auto"/>
        </w:rPr>
        <w:t>ÇLei</w:t>
      </w:r>
      <w:proofErr w:type="spellEnd"/>
      <w:r w:rsidR="00F767F5">
        <w:rPr>
          <w:rFonts w:ascii="Times New Roman" w:eastAsia="Times New Roman" w:hAnsi="Times New Roman" w:cs="Times New Roman"/>
          <w:color w:val="auto"/>
        </w:rPr>
        <w:t xml:space="preserve"> Federal 14.133/21</w:t>
      </w:r>
      <w:r w:rsidRPr="002B7A4D">
        <w:rPr>
          <w:rFonts w:ascii="Times New Roman" w:eastAsia="Times New Roman" w:hAnsi="Times New Roman" w:cs="Times New Roman"/>
          <w:color w:val="auto"/>
        </w:rPr>
        <w:t>.</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SÉTIMA - Das dotações orçamentárias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As despesas decorrentes deste contrato correrão por conta correrão por conta das seguintes dotações orçamentárias: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720"/>
        <w:rPr>
          <w:rFonts w:ascii="Times New Roman" w:eastAsia="Arial Unicode MS" w:hAnsi="Times New Roman" w:cs="Arial Unicode MS"/>
          <w:b/>
          <w:bCs/>
          <w:color w:val="auto"/>
        </w:rPr>
      </w:pPr>
      <w:r w:rsidRPr="002B7A4D">
        <w:rPr>
          <w:rFonts w:ascii="Times New Roman" w:eastAsia="Arial Unicode MS" w:hAnsi="Times New Roman" w:cs="Arial Unicode MS"/>
          <w:b/>
          <w:bCs/>
          <w:color w:val="auto"/>
        </w:rPr>
        <w:t>-X-X-X-</w:t>
      </w:r>
    </w:p>
    <w:p w:rsidR="002B7A4D" w:rsidRPr="002B7A4D" w:rsidRDefault="002B7A4D" w:rsidP="002B7A4D">
      <w:pPr>
        <w:spacing w:after="0" w:line="240" w:lineRule="auto"/>
        <w:ind w:left="0" w:right="0" w:firstLine="720"/>
        <w:rPr>
          <w:rFonts w:ascii="Times New Roman" w:eastAsia="Arial Unicode MS" w:hAnsi="Times New Roman" w:cs="Arial Unicode MS"/>
          <w:b/>
          <w:bCs/>
          <w:color w:val="auto"/>
        </w:rPr>
      </w:pPr>
      <w:r w:rsidRPr="002B7A4D">
        <w:rPr>
          <w:rFonts w:ascii="Times New Roman" w:eastAsia="Arial Unicode MS" w:hAnsi="Times New Roman" w:cs="Arial Unicode MS"/>
          <w:b/>
          <w:bCs/>
          <w:color w:val="auto"/>
        </w:rPr>
        <w:t>-X-X-X-</w:t>
      </w:r>
    </w:p>
    <w:p w:rsidR="002B7A4D" w:rsidRPr="002B7A4D" w:rsidRDefault="002B7A4D" w:rsidP="002B7A4D">
      <w:pPr>
        <w:spacing w:after="0" w:line="240" w:lineRule="auto"/>
        <w:ind w:left="0" w:right="0" w:firstLine="720"/>
        <w:rPr>
          <w:rFonts w:ascii="Times New Roman" w:eastAsia="Arial Unicode MS" w:hAnsi="Times New Roman" w:cs="Arial Unicode MS"/>
          <w:color w:val="auto"/>
        </w:rPr>
      </w:pPr>
      <w:r w:rsidRPr="002B7A4D">
        <w:rPr>
          <w:rFonts w:ascii="Times New Roman" w:eastAsia="Arial Unicode MS" w:hAnsi="Times New Roman" w:cs="Arial Unicode MS"/>
          <w:b/>
          <w:bCs/>
          <w:color w:val="auto"/>
        </w:rPr>
        <w:t>-X-X-X-</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OITAVA - Das obrigações da CONTRATANTE</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284"/>
        <w:rPr>
          <w:rFonts w:ascii="Times New Roman" w:eastAsia="Times New Roman" w:hAnsi="Times New Roman" w:cs="Times New Roman"/>
          <w:color w:val="auto"/>
        </w:rPr>
      </w:pPr>
      <w:r w:rsidRPr="002B7A4D">
        <w:rPr>
          <w:rFonts w:ascii="Times New Roman" w:eastAsia="Times New Roman" w:hAnsi="Times New Roman" w:cs="Times New Roman"/>
          <w:color w:val="auto"/>
        </w:rPr>
        <w:t>Compete à CONTRATANTE:</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 - Fiscalizar, orientar, impugnar, dirimir dúvidas emergentes da prestação do serviço contratado.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II - Receber os serviços e lavrar termo de recebimento. Se o objeto contratado não estiver de acordo com as especificações da CONTRATANTE, rejeitá-lo-á, no todo ou em parte.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III - Efetuar os pagamentos na data estabelecida na Cláusula Quarta do presente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IV - Fornecer a relação dos alunos contemplados com o transporte escolar gratuito, sendo que qualquer alteração do roteiro será por conta e risco da CONTRATADA, descabendo qualquer indenização por parte da CONTRATANTE, salvo alteração contratual, a qual deverá ser efetivad</w:t>
      </w:r>
      <w:r w:rsidR="00F767F5">
        <w:rPr>
          <w:rFonts w:ascii="Times New Roman" w:eastAsia="Times New Roman" w:hAnsi="Times New Roman" w:cs="Times New Roman"/>
          <w:color w:val="auto"/>
        </w:rPr>
        <w:t>a nos termos da Lei n.º 14.133/21</w:t>
      </w:r>
      <w:r w:rsidRPr="002B7A4D">
        <w:rPr>
          <w:rFonts w:ascii="Times New Roman" w:eastAsia="Times New Roman" w:hAnsi="Times New Roman" w:cs="Times New Roman"/>
          <w:color w:val="auto"/>
        </w:rPr>
        <w:t>.</w:t>
      </w:r>
    </w:p>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rPr>
      </w:pPr>
      <w:r w:rsidRPr="002B7A4D">
        <w:rPr>
          <w:rFonts w:ascii="Times New Roman" w:eastAsia="Times New Roman" w:hAnsi="Times New Roman" w:cs="Times New Roman"/>
        </w:rPr>
        <w:t>V - Emitir a ordem de início dos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NONA - Das obrigações da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284"/>
        <w:rPr>
          <w:rFonts w:ascii="Times New Roman" w:eastAsia="Times New Roman" w:hAnsi="Times New Roman" w:cs="Times New Roman"/>
          <w:color w:val="auto"/>
        </w:rPr>
      </w:pPr>
      <w:r w:rsidRPr="002B7A4D">
        <w:rPr>
          <w:rFonts w:ascii="Times New Roman" w:eastAsia="Times New Roman" w:hAnsi="Times New Roman" w:cs="Times New Roman"/>
          <w:color w:val="auto"/>
        </w:rPr>
        <w:t>A CONTRATADA obriga-se:</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 - Observar a legislação trabalhista e previdenciária quanto ao pessoal empregado nos serviços de que trata este contrato de prestação de serviço de transporte escolar, sem qualquer ônus à CONTRATANTE.</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widowControl w:val="0"/>
        <w:suppressAutoHyphens/>
        <w:spacing w:after="0" w:line="240" w:lineRule="auto"/>
        <w:ind w:left="0" w:right="0" w:firstLine="0"/>
        <w:rPr>
          <w:rFonts w:ascii="Times New Roman" w:hAnsi="Times New Roman" w:cs="Times New Roman"/>
          <w:color w:val="auto"/>
          <w:lang/>
        </w:rPr>
      </w:pPr>
      <w:r w:rsidRPr="002B7A4D">
        <w:rPr>
          <w:rFonts w:ascii="Times New Roman" w:hAnsi="Times New Roman" w:cs="Times New Roman"/>
          <w:color w:val="auto"/>
          <w:lang/>
        </w:rPr>
        <w:t>II -</w:t>
      </w:r>
      <w:r w:rsidRPr="002B7A4D">
        <w:rPr>
          <w:rFonts w:ascii="Times New Roman" w:hAnsi="Times New Roman" w:cs="Times New Roman"/>
          <w:b/>
          <w:color w:val="auto"/>
          <w:lang/>
        </w:rPr>
        <w:t xml:space="preserve"> </w:t>
      </w:r>
      <w:r w:rsidRPr="002B7A4D">
        <w:rPr>
          <w:rFonts w:ascii="Times New Roman" w:hAnsi="Times New Roman" w:cs="Times New Roman"/>
          <w:color w:val="auto"/>
          <w:lang/>
        </w:rPr>
        <w:t>Arcar com encargos trabalhistas, fiscais (ICMS e outros), previdenciários, comerciais, tributários, tarifas, fretes, seguros, transporte, materiais, combustível, motorista habilitado, mão-de-obra, peças, responsabilidade civil e outros resul</w:t>
      </w:r>
      <w:r w:rsidRPr="002B7A4D">
        <w:rPr>
          <w:rFonts w:ascii="Times New Roman" w:hAnsi="Times New Roman" w:cs="Times New Roman"/>
          <w:color w:val="auto"/>
          <w:lang/>
        </w:rPr>
        <w:softHyphen/>
        <w:t>tantes do contrato, bem como os riscos atinentes à atividade, inclusive quaisquer despesas, que venham a incidir no período de contratação.</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roofErr w:type="spellStart"/>
      <w:r w:rsidRPr="002B7A4D">
        <w:rPr>
          <w:rFonts w:ascii="Times New Roman" w:eastAsia="Times New Roman" w:hAnsi="Times New Roman" w:cs="Times New Roman"/>
          <w:color w:val="auto"/>
        </w:rPr>
        <w:t>II.a</w:t>
      </w:r>
      <w:proofErr w:type="spellEnd"/>
      <w:r w:rsidRPr="002B7A4D">
        <w:rPr>
          <w:rFonts w:ascii="Times New Roman" w:eastAsia="Times New Roman" w:hAnsi="Times New Roman" w:cs="Times New Roman"/>
          <w:color w:val="auto"/>
        </w:rPr>
        <w:t xml:space="preserve"> - Entende-se por encargos os tributos (impostos, taxas), contribuições fiscais e </w:t>
      </w:r>
      <w:proofErr w:type="spellStart"/>
      <w:r w:rsidRPr="002B7A4D">
        <w:rPr>
          <w:rFonts w:ascii="Times New Roman" w:eastAsia="Times New Roman" w:hAnsi="Times New Roman" w:cs="Times New Roman"/>
          <w:color w:val="auto"/>
        </w:rPr>
        <w:t>parafiscais</w:t>
      </w:r>
      <w:proofErr w:type="spellEnd"/>
      <w:r w:rsidRPr="002B7A4D">
        <w:rPr>
          <w:rFonts w:ascii="Times New Roman" w:eastAsia="Times New Roman" w:hAnsi="Times New Roman" w:cs="Times New Roman"/>
          <w:color w:val="auto"/>
        </w:rPr>
        <w:t xml:space="preserve">, emolumentos, fornecimento de mão-de-obra especializada, os instituídos por leis sociais, </w:t>
      </w:r>
      <w:r w:rsidRPr="002B7A4D">
        <w:rPr>
          <w:rFonts w:ascii="Times New Roman" w:eastAsia="Times New Roman" w:hAnsi="Times New Roman" w:cs="Times New Roman"/>
          <w:color w:val="auto"/>
        </w:rPr>
        <w:lastRenderedPageBreak/>
        <w:t>administração, lucros, máquinas e ferramental, transporte de material, de pessoal, estada, hospedagem, alimentação e qualquer despesa, acessória e/ou necessária, não especificada neste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III - Apresentar, sempre que exigidos pela CONTRATANTE, Apólice de Seguro Obrigatório (DPVAT), bem como, mantê-lo em vigor.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IV - Cumprir fielmente o contrato, em compatibilidade com as obrigações assumidas.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V - Compromete-se a transportar os alunos, ida e volta, nos trajetos descritos na Cláusula Primeira, de forma a permitir-lhes a </w:t>
      </w:r>
      <w:proofErr w:type="spellStart"/>
      <w:r w:rsidRPr="002B7A4D">
        <w:rPr>
          <w:rFonts w:ascii="Times New Roman" w:eastAsia="Times New Roman" w:hAnsi="Times New Roman" w:cs="Times New Roman"/>
          <w:color w:val="auto"/>
        </w:rPr>
        <w:t>freqüência</w:t>
      </w:r>
      <w:proofErr w:type="spellEnd"/>
      <w:r w:rsidRPr="002B7A4D">
        <w:rPr>
          <w:rFonts w:ascii="Times New Roman" w:eastAsia="Times New Roman" w:hAnsi="Times New Roman" w:cs="Times New Roman"/>
          <w:color w:val="auto"/>
        </w:rPr>
        <w:t xml:space="preserve"> escolar, nos horários em que estejam matriculados.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VI - Indenizar terceiros e à Administração os possíveis prejuízos ou danos, decorrentes de dolo ou culpa, durante a execução do contrato.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VII - Assumir todas as responsabilidades inerentes à sua atividade como empresa de transporte de passageiros, inclusive despesas decorrentes de eventuais acidentes, abrangendo danos pessoais, multas e outros que venham a ocorrer no horário de transporte escolar, ficando a CONTRATANTE isenta de qualquer responsabilidade ou indenização.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VIII - Não poderá subcontratar ou transferir, total ou parcialmente, os serviços ora contratados.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IX - Os motoristas da CONTRATADA deverão permanecer no veículo enquanto estiverem aguardando os passageiros, informando à Direção das Escolas onde o veículo se encontra estacionado.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 - É expressamente vedado ao motorista habilitado dar carona, bem como, apresentar-se para o trabalho embriagado, portando bebida alcoólica ou substância análoga ou transportar objetos ou pessoas que não sejam ligadas ao serviço a ser prestado, ou ainda adotar qualquer comportamento incompatível com a atividade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XI - As despesas de qualquer natureza, oriundas da manutenção dos veículos locados, tais como combustível, seguro, licenciamento, são de inteira responsabilidade da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XII - O veículo deverá ter motorista habilitado e estar regularizado para a prestação dos serviços ora contratados, obedecendo a todas as disposições da legislação Federal, Estadual e Municipal, aplicáveis à espécie.</w:t>
      </w:r>
    </w:p>
    <w:p w:rsidR="002B7A4D" w:rsidRPr="002B7A4D" w:rsidRDefault="002B7A4D" w:rsidP="002B7A4D">
      <w:pPr>
        <w:spacing w:after="0" w:line="240" w:lineRule="auto"/>
        <w:ind w:left="0" w:right="0" w:firstLine="0"/>
        <w:rPr>
          <w:rFonts w:ascii="Times New Roman" w:eastAsia="Lucida Sans Unicode"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b/>
          <w:bCs/>
          <w:color w:val="auto"/>
          <w:u w:val="single"/>
        </w:rPr>
      </w:pPr>
      <w:r w:rsidRPr="002B7A4D">
        <w:rPr>
          <w:rFonts w:ascii="Times New Roman" w:eastAsia="Lucida Sans Unicode" w:hAnsi="Times New Roman" w:cs="Times New Roman"/>
          <w:color w:val="auto"/>
        </w:rPr>
        <w:t xml:space="preserve">XIII – </w:t>
      </w:r>
      <w:r w:rsidRPr="002B7A4D">
        <w:rPr>
          <w:rFonts w:ascii="Times New Roman" w:eastAsia="Lucida Sans Unicode" w:hAnsi="Times New Roman" w:cs="Times New Roman"/>
          <w:b/>
          <w:bCs/>
          <w:color w:val="auto"/>
          <w:u w:val="single"/>
        </w:rPr>
        <w:t>Manter</w:t>
      </w:r>
      <w:r w:rsidRPr="002B7A4D">
        <w:rPr>
          <w:rFonts w:ascii="Times New Roman" w:eastAsia="Times New Roman" w:hAnsi="Times New Roman" w:cs="Times New Roman"/>
          <w:b/>
          <w:bCs/>
          <w:color w:val="auto"/>
          <w:u w:val="single"/>
        </w:rPr>
        <w:t xml:space="preserve">, durante a vigência do contrato, </w:t>
      </w:r>
      <w:r w:rsidRPr="002B7A4D">
        <w:rPr>
          <w:rFonts w:ascii="Times New Roman" w:eastAsia="Lucida Sans Unicode" w:hAnsi="Times New Roman" w:cs="Times New Roman"/>
          <w:b/>
          <w:bCs/>
          <w:color w:val="auto"/>
          <w:u w:val="single"/>
        </w:rPr>
        <w:t xml:space="preserve">junto </w:t>
      </w:r>
      <w:r w:rsidRPr="002B7A4D">
        <w:rPr>
          <w:rFonts w:ascii="Times New Roman" w:eastAsia="Times New Roman" w:hAnsi="Times New Roman" w:cs="Times New Roman"/>
          <w:b/>
          <w:bCs/>
          <w:color w:val="auto"/>
          <w:u w:val="single"/>
        </w:rPr>
        <w:t xml:space="preserve">ao Setor de Transporte Escolar do </w:t>
      </w:r>
      <w:proofErr w:type="spellStart"/>
      <w:r w:rsidRPr="002B7A4D">
        <w:rPr>
          <w:rFonts w:ascii="Times New Roman" w:eastAsia="Times New Roman" w:hAnsi="Times New Roman" w:cs="Times New Roman"/>
          <w:b/>
          <w:bCs/>
          <w:color w:val="auto"/>
          <w:u w:val="single"/>
        </w:rPr>
        <w:t>Dpto</w:t>
      </w:r>
      <w:proofErr w:type="spellEnd"/>
      <w:r w:rsidRPr="002B7A4D">
        <w:rPr>
          <w:rFonts w:ascii="Times New Roman" w:eastAsia="Times New Roman" w:hAnsi="Times New Roman" w:cs="Times New Roman"/>
          <w:b/>
          <w:bCs/>
          <w:color w:val="auto"/>
          <w:u w:val="single"/>
        </w:rPr>
        <w:t>.</w:t>
      </w:r>
      <w:r w:rsidRPr="002B7A4D">
        <w:rPr>
          <w:rFonts w:ascii="Times New Roman" w:eastAsia="Lucida Sans Unicode" w:hAnsi="Times New Roman" w:cs="Times New Roman"/>
          <w:b/>
          <w:bCs/>
          <w:color w:val="auto"/>
          <w:u w:val="single"/>
        </w:rPr>
        <w:t xml:space="preserve"> </w:t>
      </w:r>
      <w:r w:rsidRPr="002B7A4D">
        <w:rPr>
          <w:rFonts w:ascii="Times New Roman" w:eastAsia="Times New Roman" w:hAnsi="Times New Roman" w:cs="Times New Roman"/>
          <w:b/>
          <w:bCs/>
          <w:color w:val="auto"/>
          <w:u w:val="single"/>
        </w:rPr>
        <w:t>Municipal</w:t>
      </w:r>
      <w:r w:rsidRPr="002B7A4D">
        <w:rPr>
          <w:rFonts w:ascii="Times New Roman" w:eastAsia="Lucida Sans Unicode" w:hAnsi="Times New Roman" w:cs="Times New Roman"/>
          <w:b/>
          <w:bCs/>
          <w:color w:val="auto"/>
          <w:u w:val="single"/>
        </w:rPr>
        <w:t xml:space="preserve"> d</w:t>
      </w:r>
      <w:r w:rsidRPr="002B7A4D">
        <w:rPr>
          <w:rFonts w:ascii="Times New Roman" w:eastAsia="Times New Roman" w:hAnsi="Times New Roman" w:cs="Times New Roman"/>
          <w:b/>
          <w:bCs/>
          <w:color w:val="auto"/>
          <w:u w:val="single"/>
        </w:rPr>
        <w:t>e</w:t>
      </w:r>
      <w:r w:rsidRPr="002B7A4D">
        <w:rPr>
          <w:rFonts w:ascii="Times New Roman" w:eastAsia="Lucida Sans Unicode" w:hAnsi="Times New Roman" w:cs="Times New Roman"/>
          <w:b/>
          <w:bCs/>
          <w:color w:val="auto"/>
          <w:u w:val="single"/>
        </w:rPr>
        <w:t xml:space="preserve"> Educação,</w:t>
      </w:r>
      <w:r w:rsidRPr="002B7A4D">
        <w:rPr>
          <w:rFonts w:ascii="Times New Roman" w:eastAsia="Times New Roman" w:hAnsi="Times New Roman" w:cs="Times New Roman"/>
          <w:b/>
          <w:bCs/>
          <w:color w:val="auto"/>
          <w:u w:val="single"/>
        </w:rPr>
        <w:t xml:space="preserve"> os seguintes documentos atualizados: </w:t>
      </w:r>
    </w:p>
    <w:p w:rsidR="002B7A4D" w:rsidRPr="002B7A4D" w:rsidRDefault="002B7A4D" w:rsidP="002B7A4D">
      <w:pPr>
        <w:spacing w:after="0" w:line="240" w:lineRule="auto"/>
        <w:ind w:left="0" w:right="0" w:firstLine="0"/>
        <w:rPr>
          <w:rFonts w:ascii="Times New Roman" w:eastAsia="Times New Roman" w:hAnsi="Times New Roman" w:cs="Times New Roman"/>
          <w:b/>
          <w:bCs/>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rsidR="002B7A4D" w:rsidRPr="002B7A4D" w:rsidTr="00F61FD2">
        <w:tc>
          <w:tcPr>
            <w:tcW w:w="9495" w:type="dxa"/>
            <w:shd w:val="clear" w:color="auto" w:fill="auto"/>
          </w:tcPr>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A - Documentos atualizados relacionados aos veículos destinados à condução coletiva de escolares, para fins de circulação nas vias abertas à circulação:</w:t>
            </w:r>
          </w:p>
          <w:p w:rsidR="002B7A4D" w:rsidRPr="002B7A4D" w:rsidRDefault="002B7A4D" w:rsidP="002B7A4D">
            <w:pPr>
              <w:numPr>
                <w:ilvl w:val="0"/>
                <w:numId w:val="20"/>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Certificado de Registro e licenciamento de veículo com validade em dia, devidamente registrado como veículos de passageiros, classificado na categoria aluguel, emplacado em Quinze de Novembro, RS (visando o incremento da arrecadação tributária);</w:t>
            </w:r>
          </w:p>
          <w:p w:rsidR="002B7A4D" w:rsidRPr="002B7A4D" w:rsidRDefault="002B7A4D" w:rsidP="002B7A4D">
            <w:pPr>
              <w:numPr>
                <w:ilvl w:val="0"/>
                <w:numId w:val="20"/>
              </w:numPr>
              <w:shd w:val="clear" w:color="auto" w:fill="FFFFFF"/>
              <w:spacing w:after="0" w:line="240" w:lineRule="auto"/>
              <w:ind w:right="0"/>
              <w:jc w:val="left"/>
              <w:rPr>
                <w:rFonts w:ascii="Times New Roman" w:eastAsia="Arial Unicode MS" w:hAnsi="Times New Roman" w:cs="Times New Roman"/>
                <w:b/>
                <w:color w:val="auto"/>
                <w:szCs w:val="20"/>
                <w:u w:val="single"/>
              </w:rPr>
            </w:pPr>
            <w:r w:rsidRPr="002B7A4D">
              <w:rPr>
                <w:rFonts w:ascii="Times New Roman" w:eastAsia="Arial Unicode MS" w:hAnsi="Times New Roman" w:cs="Times New Roman"/>
                <w:b/>
                <w:color w:val="auto"/>
                <w:szCs w:val="20"/>
                <w:u w:val="single"/>
              </w:rPr>
              <w:lastRenderedPageBreak/>
              <w:t>AUTORIZAÇÃO PARA TRÂNSITO DE VEÍCULO DE TRANSPORTE ESCOLAR emitida pelo DETRAN.RS, consoante modelo estabelecido no Anexo, da Portaria DETRAN/RS Nº 115 DE 08 de abril de 2013, ora recepcionada na Presente Portaria Municipal;</w:t>
            </w:r>
          </w:p>
          <w:p w:rsidR="002B7A4D" w:rsidRPr="002B7A4D" w:rsidRDefault="002B7A4D" w:rsidP="002B7A4D">
            <w:pPr>
              <w:numPr>
                <w:ilvl w:val="0"/>
                <w:numId w:val="20"/>
              </w:numPr>
              <w:shd w:val="clear" w:color="auto" w:fill="FFFFFF"/>
              <w:spacing w:after="0" w:line="240" w:lineRule="auto"/>
              <w:ind w:right="0"/>
              <w:jc w:val="left"/>
              <w:rPr>
                <w:rFonts w:ascii="Times New Roman" w:eastAsia="Arial Unicode MS" w:hAnsi="Times New Roman" w:cs="Times New Roman"/>
                <w:color w:val="auto"/>
                <w:sz w:val="20"/>
                <w:szCs w:val="20"/>
              </w:rPr>
            </w:pPr>
            <w:r w:rsidRPr="002B7A4D">
              <w:rPr>
                <w:rFonts w:ascii="Times New Roman" w:eastAsia="Arial Unicode MS" w:hAnsi="Times New Roman" w:cs="Times New Roman"/>
                <w:color w:val="auto"/>
                <w:sz w:val="20"/>
                <w:szCs w:val="20"/>
              </w:rPr>
              <w:t xml:space="preserve">Laudo de inspeção semestral de segurança do veículo de transporte escolar emitido por Engenheiro regularmente habilitado no CREA, pelas </w:t>
            </w:r>
            <w:proofErr w:type="spellStart"/>
            <w:r w:rsidRPr="002B7A4D">
              <w:rPr>
                <w:rFonts w:ascii="Times New Roman" w:eastAsia="Arial Unicode MS" w:hAnsi="Times New Roman" w:cs="Times New Roman"/>
                <w:color w:val="auto"/>
                <w:sz w:val="20"/>
                <w:szCs w:val="20"/>
              </w:rPr>
              <w:t>ITLs</w:t>
            </w:r>
            <w:proofErr w:type="spellEnd"/>
            <w:r w:rsidRPr="002B7A4D">
              <w:rPr>
                <w:rFonts w:ascii="Times New Roman" w:eastAsia="Arial Unicode MS" w:hAnsi="Times New Roman" w:cs="Times New Roman"/>
                <w:color w:val="auto"/>
                <w:sz w:val="20"/>
                <w:szCs w:val="20"/>
              </w:rPr>
              <w:t xml:space="preserve"> licenciadas pelo DENATRAN, onde tenham sido verificados os equipamentos obrigatórios, de segurança, de acordo com o disposto no artigo 136 do CTB.</w:t>
            </w:r>
          </w:p>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sz w:val="20"/>
                <w:szCs w:val="20"/>
              </w:rPr>
            </w:pPr>
          </w:p>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B - Documentos atualizados de seus condutores:</w:t>
            </w:r>
          </w:p>
          <w:p w:rsidR="002B7A4D" w:rsidRPr="002B7A4D" w:rsidRDefault="002B7A4D" w:rsidP="002B7A4D">
            <w:pPr>
              <w:numPr>
                <w:ilvl w:val="0"/>
                <w:numId w:val="21"/>
              </w:numPr>
              <w:spacing w:after="0" w:line="240" w:lineRule="auto"/>
              <w:ind w:left="3119" w:right="0" w:hanging="425"/>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Prova de idade superior a 21 (vinte e um) anos de idade;</w:t>
            </w:r>
          </w:p>
          <w:p w:rsidR="002B7A4D" w:rsidRPr="002B7A4D" w:rsidRDefault="002B7A4D" w:rsidP="002B7A4D">
            <w:pPr>
              <w:numPr>
                <w:ilvl w:val="0"/>
                <w:numId w:val="21"/>
              </w:numPr>
              <w:spacing w:after="0" w:line="240" w:lineRule="auto"/>
              <w:ind w:left="3119" w:right="0" w:hanging="425"/>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Habilitação na categoria “D” ou “E” com validade e dia;</w:t>
            </w:r>
          </w:p>
          <w:p w:rsidR="002B7A4D" w:rsidRPr="002B7A4D" w:rsidRDefault="002B7A4D" w:rsidP="002B7A4D">
            <w:pPr>
              <w:numPr>
                <w:ilvl w:val="0"/>
                <w:numId w:val="21"/>
              </w:numPr>
              <w:spacing w:after="0" w:line="240" w:lineRule="auto"/>
              <w:ind w:left="3119" w:right="0" w:hanging="425"/>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Curso especializado para o transporte de escolares ministrado pelo DETRAN/RS, através dos Centros de Formação de Condutores (CFCs) com validade em dia;</w:t>
            </w:r>
          </w:p>
          <w:p w:rsidR="002B7A4D" w:rsidRPr="002B7A4D" w:rsidRDefault="002B7A4D" w:rsidP="002B7A4D">
            <w:pPr>
              <w:numPr>
                <w:ilvl w:val="0"/>
                <w:numId w:val="21"/>
              </w:numPr>
              <w:spacing w:after="0" w:line="240" w:lineRule="auto"/>
              <w:ind w:left="3119" w:right="0" w:hanging="425"/>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Certidão negativa do registro de distribuição criminal, relativa aos crimes de homicídio, roubo, estupro e corrupção de menores, emitida há menos de 30 (trinta) dias.</w:t>
            </w:r>
          </w:p>
          <w:p w:rsidR="002B7A4D" w:rsidRPr="002B7A4D" w:rsidRDefault="002B7A4D" w:rsidP="002B7A4D">
            <w:pPr>
              <w:shd w:val="clear" w:color="auto" w:fill="FFFFFF"/>
              <w:spacing w:after="0" w:line="240" w:lineRule="auto"/>
              <w:ind w:left="0" w:right="0" w:firstLine="0"/>
              <w:rPr>
                <w:rFonts w:ascii="Times New Roman" w:eastAsia="Arial Unicode MS" w:hAnsi="Times New Roman" w:cs="Times New Roman"/>
                <w:bCs/>
                <w:color w:val="auto"/>
                <w:sz w:val="20"/>
                <w:szCs w:val="20"/>
              </w:rPr>
            </w:pPr>
          </w:p>
          <w:p w:rsidR="002B7A4D" w:rsidRPr="002B7A4D" w:rsidRDefault="002B7A4D" w:rsidP="002B7A4D">
            <w:pPr>
              <w:autoSpaceDE w:val="0"/>
              <w:autoSpaceDN w:val="0"/>
              <w:adjustRightInd w:val="0"/>
              <w:spacing w:after="0" w:line="240" w:lineRule="auto"/>
              <w:ind w:left="360" w:right="0" w:hanging="360"/>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 – Documentos atualizados da empresa contratada:</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Contrato social atualizado devidamente registrado na Junta Comercial (com alterações ou consolidação);</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Identidade e CPF dos atuais proprietários;</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Prova de Regularidade perante as Fazendas Federal, Estadual e Municipal, relacionadas a sede da empresa;</w:t>
            </w:r>
          </w:p>
          <w:p w:rsidR="002B7A4D" w:rsidRPr="002B7A4D" w:rsidRDefault="002B7A4D" w:rsidP="002B7A4D">
            <w:pPr>
              <w:numPr>
                <w:ilvl w:val="0"/>
                <w:numId w:val="22"/>
              </w:num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0"/>
              <w:jc w:val="left"/>
              <w:rPr>
                <w:rFonts w:ascii="Times New Roman" w:eastAsia="Times New Roman" w:hAnsi="Times New Roman" w:cs="Times New Roman"/>
                <w:color w:val="auto"/>
                <w:sz w:val="20"/>
                <w:szCs w:val="20"/>
              </w:rPr>
            </w:pPr>
            <w:r w:rsidRPr="002B7A4D">
              <w:rPr>
                <w:rFonts w:ascii="Times New Roman" w:eastAsia="Times New Roman" w:hAnsi="Times New Roman" w:cs="Times New Roman"/>
                <w:color w:val="auto"/>
                <w:sz w:val="20"/>
                <w:szCs w:val="20"/>
              </w:rPr>
              <w:t>Prova de Regularidade junto ao Fundo de Garantia por Tempo de Serviço, FGTS, em vigor, demonstrando a situação regular ao cumprimento dos encargos sociais instituídos por lei;</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Certidão Negativa de Falência ou Recuperação judicial, em vigor, expedida pelo distribuidor da sede da pessoa jurídica, emitida há menos de 30 (trinta) dias;</w:t>
            </w:r>
          </w:p>
          <w:p w:rsidR="002B7A4D" w:rsidRPr="002B7A4D" w:rsidRDefault="002B7A4D" w:rsidP="002B7A4D">
            <w:pPr>
              <w:numPr>
                <w:ilvl w:val="0"/>
                <w:numId w:val="22"/>
              </w:numPr>
              <w:spacing w:after="0" w:line="240" w:lineRule="auto"/>
              <w:ind w:right="0"/>
              <w:jc w:val="left"/>
              <w:rPr>
                <w:rFonts w:ascii="Times New Roman" w:eastAsia="Times New Roman" w:hAnsi="Times New Roman" w:cs="Times New Roman"/>
                <w:sz w:val="20"/>
                <w:szCs w:val="20"/>
              </w:rPr>
            </w:pPr>
            <w:r w:rsidRPr="002B7A4D">
              <w:rPr>
                <w:rFonts w:ascii="Times New Roman" w:eastAsia="Times New Roman" w:hAnsi="Times New Roman" w:cs="Times New Roman"/>
                <w:sz w:val="20"/>
                <w:szCs w:val="20"/>
              </w:rPr>
              <w:t xml:space="preserve">    Certidão Negativa de Débitos Trabalhistas – CNDT (prova de inexistência de débitos inadimplidos perante a Justiça do Trabalho.</w:t>
            </w:r>
          </w:p>
          <w:p w:rsidR="002B7A4D" w:rsidRPr="002B7A4D" w:rsidRDefault="002B7A4D" w:rsidP="002B7A4D">
            <w:pPr>
              <w:spacing w:after="0" w:line="240" w:lineRule="auto"/>
              <w:ind w:left="0" w:right="0" w:firstLine="0"/>
              <w:rPr>
                <w:rFonts w:ascii="Times New Roman" w:eastAsia="Lucida Sans Unicode" w:hAnsi="Times New Roman" w:cs="Times New Roman"/>
                <w:b/>
                <w:bCs/>
                <w:color w:val="auto"/>
                <w:u w:val="single"/>
              </w:rPr>
            </w:pPr>
          </w:p>
        </w:tc>
      </w:tr>
    </w:tbl>
    <w:p w:rsidR="002B7A4D" w:rsidRPr="002B7A4D" w:rsidRDefault="002B7A4D" w:rsidP="002B7A4D">
      <w:pPr>
        <w:spacing w:after="0" w:line="240" w:lineRule="auto"/>
        <w:ind w:left="0" w:right="0" w:firstLine="0"/>
        <w:rPr>
          <w:rFonts w:ascii="Times New Roman" w:eastAsia="Lucida Sans Unicode" w:hAnsi="Times New Roman" w:cs="Times New Roman"/>
          <w:b/>
          <w:bCs/>
          <w:color w:val="auto"/>
          <w:u w:val="single"/>
        </w:rPr>
      </w:pPr>
    </w:p>
    <w:p w:rsidR="002B7A4D" w:rsidRPr="002B7A4D" w:rsidRDefault="002B7A4D" w:rsidP="002B7A4D">
      <w:pPr>
        <w:tabs>
          <w:tab w:val="left" w:pos="709"/>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XIV - </w:t>
      </w:r>
      <w:r w:rsidRPr="002B7A4D">
        <w:rPr>
          <w:rFonts w:ascii="Times New Roman" w:eastAsia="Times New Roman" w:hAnsi="Times New Roman" w:cs="Times New Roman"/>
          <w:b/>
          <w:bCs/>
          <w:color w:val="auto"/>
          <w:u w:val="single"/>
        </w:rPr>
        <w:t>Utilizar o veículo constante da Autorização/Certificado de veículo de transporte escolar</w:t>
      </w:r>
      <w:r w:rsidRPr="002B7A4D">
        <w:rPr>
          <w:rFonts w:ascii="Times New Roman" w:eastAsia="Times New Roman" w:hAnsi="Times New Roman" w:cs="Times New Roman"/>
          <w:color w:val="auto"/>
        </w:rPr>
        <w:t xml:space="preserve"> obtida junto ao Departamento Municipal de Educação. </w:t>
      </w:r>
      <w:r w:rsidRPr="002B7A4D">
        <w:rPr>
          <w:rFonts w:ascii="Times New Roman" w:eastAsia="Times New Roman" w:hAnsi="Times New Roman" w:cs="Times New Roman"/>
          <w:b/>
          <w:bCs/>
          <w:color w:val="auto"/>
          <w:u w:val="single"/>
        </w:rPr>
        <w:t>Havendo necessidade de utilização de veículo diferente daquele constante da declaração, a solicitação para substituição de veículo deverá ser feita junto ao Setor de Transporte Escolar do Departamento Municipal de Educação e Desporto, mediante justificativa contendo as razões para a substituição. Caso seja autorizada a substituição de veículo, o mesmo deverá estar devidamente vistoriado e aprovado pelo Detran.RS. Se for utilizado veículo não autorizado, a CONTRATADA estará sujeita à aplicação da penalidade constante da Cláusula Décima deste contrato. Idêntico tratamento será observado para a substituição dos motoristas disponibilizados para os serviços de transporte escolar.</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lastRenderedPageBreak/>
        <w:t>XV - Cumprir integralmente às normas de trânsito vigentes, bem como legislação federal, estadual e municipal incidente na presente contratação.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XVI - Manter todas as condições de habilitação e qualificação exigidas na licitação, durante toda a execução do contrato e em compatibilidade com as obrigações assumidas.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XVII - Apresentar, sempre que exigidas pela CONTRATANTE, quaisquer documentos constantes das disposições contidas no Decreto n.º 612 de 21/07/92 e Lei n.º 8.212/91, e demais legislações previdenciárias, bem como, os demais documentos apresentados na licitação, caso o vencimento dos comprovantes apresentados no certame, seja anterior ao término da vigência desta contratação, sem prejuízo do disposto na Cláusula Quarta.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XVIII - Arcar com todas as despesas neces</w:t>
      </w:r>
      <w:r w:rsidRPr="002B7A4D">
        <w:rPr>
          <w:rFonts w:ascii="Times New Roman" w:eastAsia="Times New Roman" w:hAnsi="Times New Roman" w:cs="Times New Roman"/>
          <w:color w:val="auto"/>
        </w:rPr>
        <w:softHyphen/>
        <w:t>sárias à execução do objeto contratado.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XIX - Prestar toda e qualquer informação sobre a prestação dos serviços.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XX - Responder pela qualidade, quantidade, validade, segurança e demais características dos serviços, bem como as observações às normas técnicas.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XXI - Informar ao Departamento Municipal de Educação e Desporto, qualquer mudança de endereço, telefone, fax ou outros.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 Das penalidades e multas</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As partes sujeitam-se às seguintes penalidades, garantida a defesa prévia:</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As sanções administrativas serão: advertência, multa, impedimento de licitar e contratar com o Município de Quinze de Novembro e declaração de inidoneidade para licitar ou contratar com a Administração Pública, com fulcro no Título IV - Das Irregularidades, Capítulo I - Das Infrações e Sanções Administrativas, da Lei n. 14.133/2021.</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 xml:space="preserve"> a) a penalidade de advertência será aplicada exclusivamente pela infração administrativa prevista no inciso I do caput do art. 155 desta Lei, qual </w:t>
      </w:r>
      <w:proofErr w:type="gramStart"/>
      <w:r w:rsidRPr="00F01E56">
        <w:rPr>
          <w:rFonts w:ascii="Times New Roman" w:hAnsi="Times New Roman" w:cs="Times New Roman"/>
        </w:rPr>
        <w:t>seja  mais</w:t>
      </w:r>
      <w:proofErr w:type="gramEnd"/>
      <w:r w:rsidRPr="00F01E56">
        <w:rPr>
          <w:rFonts w:ascii="Times New Roman" w:hAnsi="Times New Roman" w:cs="Times New Roman"/>
        </w:rPr>
        <w:t xml:space="preserve"> grave. </w:t>
      </w:r>
      <w:proofErr w:type="gramStart"/>
      <w:r w:rsidRPr="00F01E56">
        <w:rPr>
          <w:rFonts w:ascii="Times New Roman" w:hAnsi="Times New Roman" w:cs="Times New Roman"/>
        </w:rPr>
        <w:t>dar</w:t>
      </w:r>
      <w:proofErr w:type="gramEnd"/>
      <w:r w:rsidRPr="00F01E56">
        <w:rPr>
          <w:rFonts w:ascii="Times New Roman" w:hAnsi="Times New Roman" w:cs="Times New Roman"/>
        </w:rPr>
        <w:t xml:space="preserve"> causa à inexecução parcial do contrato</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b) multas sobre o valor mensal dos serviços, no valor de:</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w:t>
      </w:r>
      <w:r w:rsidRPr="00F01E56">
        <w:rPr>
          <w:rFonts w:ascii="Times New Roman" w:hAnsi="Times New Roman" w:cs="Times New Roman"/>
        </w:rPr>
        <w:tab/>
        <w:t>10% nos casos de inexecução total ou execução imperfeita dos serviços;</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w:t>
      </w:r>
      <w:r w:rsidRPr="00F01E56">
        <w:rPr>
          <w:rFonts w:ascii="Times New Roman" w:hAnsi="Times New Roman" w:cs="Times New Roman"/>
        </w:rPr>
        <w:tab/>
        <w:t>7% nos casos de execução parcial ou em desacordo com as especificações a serem seguidas;</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w:t>
      </w:r>
      <w:r w:rsidRPr="00F01E56">
        <w:rPr>
          <w:rFonts w:ascii="Times New Roman" w:hAnsi="Times New Roman" w:cs="Times New Roman"/>
        </w:rPr>
        <w:tab/>
        <w:t>5% por descumprimento de cláusula contratual ou descumprimento de norma de legislação pertinente;</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w:t>
      </w:r>
      <w:r w:rsidRPr="00F01E56">
        <w:rPr>
          <w:rFonts w:ascii="Times New Roman" w:hAnsi="Times New Roman" w:cs="Times New Roman"/>
        </w:rPr>
        <w:tab/>
        <w:t>1% ao dia em caso de atraso na entrega do serviço que exceder o prazo fixado no presente contrato ou por não solução de irregularidades de que tenha sido advertida.</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 xml:space="preserve">c) suspensão do direito de participar de licitações e contratar com o CONTRATANTE por 01 (um) ano no caso de reiterado descumprimento das obrigações contratuais; e </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lastRenderedPageBreak/>
        <w:t>d) Declaração de inidoneidade para participar de licitação junto ao CONTRATANTE, na hipótese de recusar-se à prestação dos serviços contratados.</w:t>
      </w:r>
    </w:p>
    <w:p w:rsidR="00F767F5" w:rsidRPr="00F01E56" w:rsidRDefault="00F767F5" w:rsidP="00F01E56">
      <w:pPr>
        <w:spacing w:after="120" w:line="240" w:lineRule="auto"/>
        <w:ind w:left="11" w:right="6" w:hanging="11"/>
        <w:rPr>
          <w:rFonts w:ascii="Times New Roman" w:hAnsi="Times New Roman" w:cs="Times New Roman"/>
        </w:rPr>
      </w:pPr>
      <w:r w:rsidRPr="00F01E56">
        <w:rPr>
          <w:rFonts w:ascii="Times New Roman" w:hAnsi="Times New Roman" w:cs="Times New Roman"/>
        </w:rPr>
        <w:t>10.2. No caso de imposição de multa, o respectivo valor será deduzido dos créditos da CONTRATADA na data em que o CONTRATANTE pagar a prestação mensal.</w:t>
      </w:r>
    </w:p>
    <w:p w:rsidR="00F767F5" w:rsidRPr="002B7A4D" w:rsidRDefault="00F767F5"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p>
    <w:p w:rsidR="002B7A4D" w:rsidRPr="002B7A4D" w:rsidRDefault="002B7A4D" w:rsidP="00F767F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right="0" w:firstLine="0"/>
        <w:rPr>
          <w:rFonts w:ascii="Times New Roman" w:eastAsia="Times New Roman" w:hAnsi="Times New Roman" w:cs="Times New Roman"/>
          <w:b/>
          <w:color w:val="auto"/>
          <w:lang/>
        </w:rPr>
      </w:pPr>
      <w:r w:rsidRPr="002B7A4D">
        <w:rPr>
          <w:rFonts w:ascii="Times New Roman" w:eastAsia="Times New Roman" w:hAnsi="Times New Roman" w:cs="Times New Roman"/>
          <w:b/>
          <w:color w:val="auto"/>
          <w:lang/>
        </w:rPr>
        <w:t>CLÁUSULA DÉCIMA PRIMEIRA - Da aplicação das penalidades e multas</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No caso de incidência de uma das situações previstas na Cláu</w:t>
      </w:r>
      <w:r w:rsidRPr="002B7A4D">
        <w:rPr>
          <w:rFonts w:ascii="Times New Roman" w:eastAsia="Times New Roman" w:hAnsi="Times New Roman" w:cs="Times New Roman"/>
          <w:color w:val="auto"/>
        </w:rPr>
        <w:softHyphen/>
        <w:t>sula Décima, a CONTRATANTE, notificará a CONTRATADA, para, no prazo de 5 (cinco) dias úteis, contados do recebimento desta, justificar por escrito os motivos do inadimplemento.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b/>
          <w:i/>
          <w:color w:val="auto"/>
        </w:rPr>
        <w:t>Parágrafo Único -</w:t>
      </w:r>
      <w:r w:rsidRPr="002B7A4D">
        <w:rPr>
          <w:rFonts w:ascii="Times New Roman" w:eastAsia="Times New Roman" w:hAnsi="Times New Roman" w:cs="Times New Roman"/>
          <w:color w:val="auto"/>
        </w:rPr>
        <w:t xml:space="preserve"> Será considerado justificado o inadimple</w:t>
      </w:r>
      <w:r w:rsidRPr="002B7A4D">
        <w:rPr>
          <w:rFonts w:ascii="Times New Roman" w:eastAsia="Times New Roman" w:hAnsi="Times New Roman" w:cs="Times New Roman"/>
          <w:color w:val="auto"/>
        </w:rPr>
        <w:softHyphen/>
        <w:t>mento, nos seguintes casos:</w:t>
      </w:r>
    </w:p>
    <w:p w:rsidR="002B7A4D" w:rsidRPr="002B7A4D" w:rsidRDefault="002B7A4D" w:rsidP="002B7A4D">
      <w:pPr>
        <w:tabs>
          <w:tab w:val="left" w:pos="567"/>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 acidentes que impliquem retardamento na prestação dos serviços ou na adequação dos mesmos, sem culpa da contratada;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b) falta ou culpa da CONTRATANTE;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84"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c) caso fortuito ou força maior, conforme art. 393 do Código Civil Brasileiro.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right="0" w:firstLine="0"/>
        <w:rPr>
          <w:rFonts w:ascii="Times New Roman" w:eastAsia="Times New Roman" w:hAnsi="Times New Roman" w:cs="Times New Roman"/>
          <w:color w:val="auto"/>
          <w:lang/>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SEGUNDA - Dos motivos de rescisão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São motivos de rescisão do contrato, independente de procedimento judicial, aqueles inscritos no artigo 78 da lei regente, acrescidos do seguinte:</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I - Cometimento de infração aos termos deste contrato, evidenciando a incapacidade da CONTRATADA no cumprimento satisfatório do mesmo, em especial, quaisquer das situações previstas na Cláusula Décima.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II - Infração ao previsto no Parágrafo Segundo da Cláusula Primeira.</w:t>
      </w:r>
    </w:p>
    <w:p w:rsidR="002B7A4D" w:rsidRPr="002B7A4D" w:rsidRDefault="002B7A4D" w:rsidP="002B7A4D">
      <w:pPr>
        <w:tabs>
          <w:tab w:val="left" w:pos="0"/>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III - Quando ocorrerem razões de interesse público justificado.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TERCEIRA - Das perdas e danos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 parte que der causa à rescisão do contrato por dolo ou cul</w:t>
      </w:r>
      <w:r w:rsidRPr="002B7A4D">
        <w:rPr>
          <w:rFonts w:ascii="Times New Roman" w:eastAsia="Times New Roman" w:hAnsi="Times New Roman" w:cs="Times New Roman"/>
          <w:color w:val="auto"/>
        </w:rPr>
        <w:softHyphen/>
        <w:t>pa, ficará obrigada a indenizar a outra o valor correspondente a 5% (cinco por cento) do valor total do contrato, no prazo de 5 (cinco) dias após a notificação da parte adversa, garantida a defesa prévia.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QUARTA - Dos direitos da Administração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 </w:t>
      </w:r>
      <w:r w:rsidRPr="002B7A4D">
        <w:rPr>
          <w:rFonts w:ascii="Times New Roman" w:eastAsia="Times New Roman" w:hAnsi="Times New Roman" w:cs="Times New Roman"/>
          <w:color w:val="auto"/>
        </w:rPr>
        <w:tab/>
        <w:t xml:space="preserve">A CONTRATADA, em caso de rescisão administrativa, reconhece todos os direitos da </w:t>
      </w:r>
      <w:proofErr w:type="gramStart"/>
      <w:r w:rsidRPr="002B7A4D">
        <w:rPr>
          <w:rFonts w:ascii="Times New Roman" w:eastAsia="Times New Roman" w:hAnsi="Times New Roman" w:cs="Times New Roman"/>
          <w:color w:val="auto"/>
        </w:rPr>
        <w:t>Administração,.</w:t>
      </w:r>
      <w:proofErr w:type="gramEnd"/>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QUINTA - Da Lei regradora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 presente contratação reger-se-á pela Le</w:t>
      </w:r>
      <w:r>
        <w:rPr>
          <w:rFonts w:ascii="Times New Roman" w:eastAsia="Times New Roman" w:hAnsi="Times New Roman" w:cs="Times New Roman"/>
          <w:color w:val="auto"/>
        </w:rPr>
        <w:t>i n.º 14.133/21</w:t>
      </w:r>
      <w:r w:rsidRPr="002B7A4D">
        <w:rPr>
          <w:rFonts w:ascii="Times New Roman" w:eastAsia="Times New Roman" w:hAnsi="Times New Roman" w:cs="Times New Roman"/>
          <w:color w:val="auto"/>
        </w:rPr>
        <w:t xml:space="preserve"> e suas alterações, juntamente com normas de di</w:t>
      </w:r>
      <w:r w:rsidRPr="002B7A4D">
        <w:rPr>
          <w:rFonts w:ascii="Times New Roman" w:eastAsia="Times New Roman" w:hAnsi="Times New Roman" w:cs="Times New Roman"/>
          <w:color w:val="auto"/>
        </w:rPr>
        <w:softHyphen/>
        <w:t>reito público, resolverão os casos omissos.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b/>
          <w:color w:val="auto"/>
        </w:rPr>
      </w:pPr>
      <w:r w:rsidRPr="002B7A4D">
        <w:rPr>
          <w:rFonts w:ascii="Times New Roman" w:eastAsia="Times New Roman" w:hAnsi="Times New Roman" w:cs="Times New Roman"/>
          <w:b/>
          <w:color w:val="auto"/>
        </w:rPr>
        <w:t>CLÁUSULA DÉCIMA SEXTA - Do Foro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b/>
        <w:t>As partes elegem o Foro da Comarca de Ibirubá - RS, com renúncia expressa de qualquer outro, por mais privilegiado que seja, para dirimir dúvidas porventura emergentes da presente contratação.</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E por estarem assim justos e contratados, assinam o presente instrumento, em 4 (quatro) vias de igual teor e forma, na presença das testemunhas ao final subscritas, para que o mesmo produza todos os jurídicos e legais efeitos.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center"/>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right"/>
        <w:rPr>
          <w:rFonts w:ascii="Times New Roman" w:eastAsia="Times New Roman" w:hAnsi="Times New Roman" w:cs="Times New Roman"/>
          <w:color w:val="auto"/>
        </w:rPr>
      </w:pPr>
      <w:r w:rsidRPr="002B7A4D">
        <w:rPr>
          <w:rFonts w:ascii="Times New Roman" w:eastAsia="Times New Roman" w:hAnsi="Times New Roman" w:cs="Times New Roman"/>
          <w:color w:val="auto"/>
        </w:rPr>
        <w:t xml:space="preserve">Quinze de Novembro, </w:t>
      </w:r>
      <w:proofErr w:type="gramStart"/>
      <w:r w:rsidRPr="002B7A4D">
        <w:rPr>
          <w:rFonts w:ascii="Times New Roman" w:eastAsia="Times New Roman" w:hAnsi="Times New Roman" w:cs="Times New Roman"/>
          <w:color w:val="auto"/>
        </w:rPr>
        <w:t>RS, ....</w:t>
      </w:r>
      <w:proofErr w:type="gramEnd"/>
      <w:r w:rsidRPr="002B7A4D">
        <w:rPr>
          <w:rFonts w:ascii="Times New Roman" w:eastAsia="Times New Roman" w:hAnsi="Times New Roman" w:cs="Times New Roman"/>
          <w:color w:val="auto"/>
        </w:rPr>
        <w:t xml:space="preserve">. </w:t>
      </w:r>
      <w:proofErr w:type="gramStart"/>
      <w:r w:rsidRPr="002B7A4D">
        <w:rPr>
          <w:rFonts w:ascii="Times New Roman" w:eastAsia="Times New Roman" w:hAnsi="Times New Roman" w:cs="Times New Roman"/>
          <w:color w:val="auto"/>
        </w:rPr>
        <w:t>de</w:t>
      </w:r>
      <w:proofErr w:type="gramEnd"/>
      <w:r w:rsidRPr="002B7A4D">
        <w:rPr>
          <w:rFonts w:ascii="Times New Roman" w:eastAsia="Times New Roman" w:hAnsi="Times New Roman" w:cs="Times New Roman"/>
          <w:color w:val="auto"/>
        </w:rPr>
        <w:t xml:space="preserve"> ......................... </w:t>
      </w:r>
      <w:proofErr w:type="gramStart"/>
      <w:r w:rsidRPr="002B7A4D">
        <w:rPr>
          <w:rFonts w:ascii="Times New Roman" w:eastAsia="Times New Roman" w:hAnsi="Times New Roman" w:cs="Times New Roman"/>
          <w:color w:val="auto"/>
        </w:rPr>
        <w:t>de</w:t>
      </w:r>
      <w:proofErr w:type="gramEnd"/>
      <w:r w:rsidRPr="002B7A4D">
        <w:rPr>
          <w:rFonts w:ascii="Times New Roman" w:eastAsia="Times New Roman" w:hAnsi="Times New Roman" w:cs="Times New Roman"/>
          <w:color w:val="auto"/>
        </w:rPr>
        <w:t xml:space="preserve"> ............</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right"/>
        <w:rPr>
          <w:rFonts w:ascii="Times New Roman" w:eastAsia="Times New Roman" w:hAnsi="Times New Roman" w:cs="Times New Roman"/>
          <w:color w:val="auto"/>
        </w:rPr>
      </w:pPr>
      <w:r w:rsidRPr="002B7A4D">
        <w:rPr>
          <w:rFonts w:ascii="Times New Roman" w:eastAsia="Times New Roman" w:hAnsi="Times New Roman" w:cs="Times New Roman"/>
          <w:color w:val="auto"/>
        </w:rPr>
        <w:t>________________________________</w:t>
      </w:r>
    </w:p>
    <w:p w:rsidR="002B7A4D" w:rsidRPr="002B7A4D" w:rsidRDefault="002B7A4D" w:rsidP="002B7A4D">
      <w:pPr>
        <w:spacing w:after="0" w:line="240" w:lineRule="auto"/>
        <w:ind w:left="0" w:right="0" w:firstLine="0"/>
        <w:jc w:val="right"/>
        <w:rPr>
          <w:rFonts w:ascii="Times New Roman" w:eastAsia="Times New Roman" w:hAnsi="Times New Roman" w:cs="Times New Roman"/>
          <w:bCs/>
          <w:i/>
          <w:color w:val="auto"/>
        </w:rPr>
      </w:pPr>
      <w:r w:rsidRPr="002B7A4D">
        <w:rPr>
          <w:rFonts w:ascii="Times New Roman" w:eastAsia="Times New Roman" w:hAnsi="Times New Roman" w:cs="Times New Roman"/>
          <w:bCs/>
          <w:i/>
          <w:color w:val="auto"/>
        </w:rPr>
        <w:t>Município de Quinze de Novembro, RS</w:t>
      </w:r>
    </w:p>
    <w:p w:rsidR="002B7A4D" w:rsidRPr="002B7A4D" w:rsidRDefault="002B7A4D" w:rsidP="002B7A4D">
      <w:pPr>
        <w:spacing w:after="0" w:line="240" w:lineRule="auto"/>
        <w:ind w:left="0" w:right="0" w:firstLine="0"/>
        <w:jc w:val="right"/>
        <w:rPr>
          <w:rFonts w:ascii="Times New Roman" w:eastAsia="Times New Roman" w:hAnsi="Times New Roman" w:cs="Times New Roman"/>
          <w:bCs/>
          <w:i/>
          <w:color w:val="auto"/>
        </w:rPr>
      </w:pPr>
      <w:r w:rsidRPr="002B7A4D">
        <w:rPr>
          <w:rFonts w:ascii="Times New Roman" w:eastAsia="Times New Roman" w:hAnsi="Times New Roman" w:cs="Times New Roman"/>
          <w:bCs/>
          <w:i/>
          <w:color w:val="auto"/>
        </w:rPr>
        <w:t>Prefeito Municipal</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left"/>
        <w:rPr>
          <w:rFonts w:ascii="Times New Roman" w:eastAsia="Times New Roman" w:hAnsi="Times New Roman" w:cs="Times New Roman"/>
          <w:i/>
          <w:color w:val="auto"/>
        </w:rPr>
      </w:pPr>
      <w:r w:rsidRPr="002B7A4D">
        <w:rPr>
          <w:rFonts w:ascii="Times New Roman" w:eastAsia="Times New Roman" w:hAnsi="Times New Roman" w:cs="Times New Roman"/>
          <w:i/>
          <w:color w:val="auto"/>
        </w:rPr>
        <w:t>_____________________________</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jc w:val="left"/>
        <w:rPr>
          <w:rFonts w:ascii="Times New Roman" w:eastAsia="Times New Roman" w:hAnsi="Times New Roman" w:cs="Times New Roman"/>
          <w:i/>
          <w:color w:val="auto"/>
        </w:rPr>
      </w:pPr>
      <w:r w:rsidRPr="002B7A4D">
        <w:rPr>
          <w:rFonts w:ascii="Times New Roman" w:eastAsia="Times New Roman" w:hAnsi="Times New Roman" w:cs="Times New Roman"/>
          <w:i/>
          <w:color w:val="auto"/>
        </w:rPr>
        <w:t>EMPRESA</w:t>
      </w:r>
    </w:p>
    <w:p w:rsidR="002B7A4D" w:rsidRPr="002B7A4D" w:rsidRDefault="002B7A4D" w:rsidP="002B7A4D">
      <w:pPr>
        <w:spacing w:after="0" w:line="240" w:lineRule="auto"/>
        <w:ind w:left="0" w:right="0" w:firstLine="0"/>
        <w:rPr>
          <w:rFonts w:ascii="Times New Roman" w:eastAsia="Times New Roman" w:hAnsi="Times New Roman" w:cs="Times New Roman"/>
          <w:i/>
          <w:color w:val="auto"/>
        </w:rPr>
      </w:pPr>
      <w:r w:rsidRPr="002B7A4D">
        <w:rPr>
          <w:rFonts w:ascii="Times New Roman" w:eastAsia="Times New Roman" w:hAnsi="Times New Roman" w:cs="Times New Roman"/>
          <w:i/>
          <w:color w:val="auto"/>
        </w:rPr>
        <w:t>Representante legal</w:t>
      </w: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Visto em __________:</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____________________________</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Assessoria Jurídica</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TESTEMUNHAS:</w:t>
      </w: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p>
    <w:p w:rsidR="002B7A4D" w:rsidRPr="002B7A4D" w:rsidRDefault="002B7A4D" w:rsidP="002B7A4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ight="0" w:firstLine="0"/>
        <w:rPr>
          <w:rFonts w:ascii="Times New Roman" w:eastAsia="Times New Roman" w:hAnsi="Times New Roman" w:cs="Times New Roman"/>
          <w:color w:val="auto"/>
        </w:rPr>
      </w:pPr>
      <w:r w:rsidRPr="002B7A4D">
        <w:rPr>
          <w:rFonts w:ascii="Times New Roman" w:eastAsia="Times New Roman" w:hAnsi="Times New Roman" w:cs="Times New Roman"/>
          <w:color w:val="auto"/>
        </w:rPr>
        <w:t>__________________________                 ________________________</w:t>
      </w:r>
    </w:p>
    <w:p w:rsidR="002B7A4D" w:rsidRPr="002B7A4D" w:rsidRDefault="002B7A4D" w:rsidP="002B7A4D">
      <w:pPr>
        <w:spacing w:after="0" w:line="240" w:lineRule="auto"/>
        <w:ind w:left="0" w:right="0" w:firstLine="0"/>
        <w:jc w:val="center"/>
        <w:rPr>
          <w:rFonts w:ascii="Times New Roman" w:eastAsia="Arial Unicode MS" w:hAnsi="Times New Roman" w:cs="Arial Unicode MS"/>
          <w:b/>
          <w:color w:val="auto"/>
          <w:sz w:val="32"/>
          <w:szCs w:val="32"/>
        </w:rPr>
      </w:pPr>
    </w:p>
    <w:p w:rsidR="002B7A4D" w:rsidRPr="0023107F" w:rsidRDefault="002B7A4D" w:rsidP="002B7A4D">
      <w:pPr>
        <w:jc w:val="center"/>
        <w:rPr>
          <w:color w:val="auto"/>
        </w:rPr>
      </w:pPr>
      <w:r w:rsidRPr="002B7A4D">
        <w:rPr>
          <w:rFonts w:ascii="Times New Roman" w:eastAsia="Times New Roman" w:hAnsi="Times New Roman" w:cs="Times New Roman"/>
          <w:b/>
          <w:color w:val="auto"/>
          <w:sz w:val="32"/>
          <w:szCs w:val="32"/>
        </w:rPr>
        <w:br w:type="page"/>
      </w:r>
    </w:p>
    <w:sectPr w:rsidR="002B7A4D" w:rsidRPr="0023107F">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1F8" w:rsidRDefault="009D61F8">
      <w:pPr>
        <w:spacing w:after="0" w:line="240" w:lineRule="auto"/>
      </w:pPr>
      <w:r>
        <w:separator/>
      </w:r>
    </w:p>
  </w:endnote>
  <w:endnote w:type="continuationSeparator" w:id="0">
    <w:p w:rsidR="009D61F8" w:rsidRDefault="009D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1F8" w:rsidRDefault="009D61F8">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54E4E3C4" wp14:editId="6C02C758">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A9D1964"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9D61F8" w:rsidRDefault="009D61F8">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1F8" w:rsidRPr="008A2E48" w:rsidRDefault="009D61F8" w:rsidP="009C5F62">
    <w:pPr>
      <w:pStyle w:val="Rodap"/>
      <w:jc w:val="center"/>
      <w:rPr>
        <w:sz w:val="28"/>
        <w:szCs w:val="28"/>
      </w:rPr>
    </w:pPr>
    <w:r w:rsidRPr="008A2E48">
      <w:rPr>
        <w:sz w:val="28"/>
        <w:szCs w:val="28"/>
      </w:rPr>
      <w:t>Capital do Turismo Regional “Terra das Águas” na Rota das Terras</w:t>
    </w:r>
  </w:p>
  <w:p w:rsidR="009D61F8" w:rsidRPr="008A2E48" w:rsidRDefault="009D61F8"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9D61F8" w:rsidRPr="008A2E48" w:rsidRDefault="009D61F8"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9D61F8" w:rsidRDefault="009D61F8"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1F8" w:rsidRDefault="009D61F8">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A8C92BF" wp14:editId="6DE68253">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810A14B"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9D61F8" w:rsidRDefault="009D61F8">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1F8" w:rsidRDefault="009D61F8">
      <w:pPr>
        <w:spacing w:after="0" w:line="240" w:lineRule="auto"/>
      </w:pPr>
      <w:r>
        <w:separator/>
      </w:r>
    </w:p>
  </w:footnote>
  <w:footnote w:type="continuationSeparator" w:id="0">
    <w:p w:rsidR="009D61F8" w:rsidRDefault="009D6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1F8" w:rsidRDefault="009D61F8">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88E8E0" wp14:editId="3D5A9B50">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9D61F8" w:rsidRDefault="009D61F8">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9D61F8" w:rsidRDefault="009D61F8">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9D61F8" w:rsidRDefault="009D61F8">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9D61F8" w:rsidRDefault="009D61F8">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3688E8E0" id="Group 10961" o:spid="_x0000_s1027"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8"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9D61F8" w:rsidRDefault="009D61F8">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9"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9D61F8" w:rsidRDefault="009D61F8">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30"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9D61F8" w:rsidRDefault="009D61F8">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1"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9D61F8" w:rsidRDefault="009D61F8">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2"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3"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9D61F8" w:rsidRPr="00415FFD" w:rsidTr="00A7178D">
      <w:trPr>
        <w:trHeight w:val="955"/>
      </w:trPr>
      <w:tc>
        <w:tcPr>
          <w:tcW w:w="1503" w:type="dxa"/>
          <w:vAlign w:val="center"/>
          <w:hideMark/>
        </w:tcPr>
        <w:p w:rsidR="009D61F8" w:rsidRPr="00415FFD" w:rsidRDefault="009D61F8" w:rsidP="009C5F62">
          <w:pPr>
            <w:pStyle w:val="Cabealho"/>
            <w:ind w:right="360"/>
            <w:rPr>
              <w:b/>
              <w:bCs/>
            </w:rPr>
          </w:pPr>
          <w:r w:rsidRPr="00415FFD">
            <w:rPr>
              <w:noProof/>
            </w:rPr>
            <w:drawing>
              <wp:inline distT="0" distB="0" distL="0" distR="0" wp14:anchorId="58051FE8" wp14:editId="57A5EAEF">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9D61F8" w:rsidRPr="00415FFD" w:rsidRDefault="009D61F8" w:rsidP="009C5F62">
          <w:pPr>
            <w:pStyle w:val="Cabealho"/>
            <w:ind w:right="-70"/>
            <w:rPr>
              <w:bCs/>
              <w:sz w:val="24"/>
              <w:szCs w:val="24"/>
            </w:rPr>
          </w:pPr>
          <w:r w:rsidRPr="00415FFD">
            <w:rPr>
              <w:bCs/>
              <w:sz w:val="24"/>
              <w:szCs w:val="24"/>
            </w:rPr>
            <w:t>PREFEITURA MUNICIPAL DE QUINZE DE NOVEMBRO</w:t>
          </w:r>
          <w:r>
            <w:rPr>
              <w:bCs/>
            </w:rPr>
            <w:t xml:space="preserve"> </w:t>
          </w:r>
        </w:p>
        <w:p w:rsidR="009D61F8" w:rsidRDefault="009D61F8"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1332C2FF" wp14:editId="1D6F60E5">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1F8" w:rsidRDefault="009D61F8">
                                  <w:pPr>
                                    <w:pStyle w:val="Cabealho"/>
                                    <w:jc w:val="center"/>
                                  </w:pPr>
                                  <w:r>
                                    <w:rPr>
                                      <w:sz w:val="22"/>
                                      <w:szCs w:val="22"/>
                                    </w:rPr>
                                    <w:fldChar w:fldCharType="begin"/>
                                  </w:r>
                                  <w:r>
                                    <w:instrText>PAGE    \* MERGEFORMAT</w:instrText>
                                  </w:r>
                                  <w:r>
                                    <w:rPr>
                                      <w:sz w:val="22"/>
                                      <w:szCs w:val="22"/>
                                    </w:rPr>
                                    <w:fldChar w:fldCharType="separate"/>
                                  </w:r>
                                  <w:r w:rsidR="008C219A" w:rsidRPr="008C219A">
                                    <w:rPr>
                                      <w:rStyle w:val="Nmerodepgina"/>
                                      <w:b/>
                                      <w:bCs/>
                                      <w:noProof/>
                                      <w:color w:val="7F5F00" w:themeColor="accent4" w:themeShade="7F"/>
                                      <w:sz w:val="16"/>
                                      <w:szCs w:val="16"/>
                                    </w:rPr>
                                    <w:t>21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32C2FF" id="Grupo 12" o:spid="_x0000_s1034"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5"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9D61F8" w:rsidRDefault="009D61F8">
                            <w:pPr>
                              <w:pStyle w:val="Cabealho"/>
                              <w:jc w:val="center"/>
                            </w:pPr>
                            <w:r>
                              <w:rPr>
                                <w:sz w:val="22"/>
                                <w:szCs w:val="22"/>
                              </w:rPr>
                              <w:fldChar w:fldCharType="begin"/>
                            </w:r>
                            <w:r>
                              <w:instrText>PAGE    \* MERGEFORMAT</w:instrText>
                            </w:r>
                            <w:r>
                              <w:rPr>
                                <w:sz w:val="22"/>
                                <w:szCs w:val="22"/>
                              </w:rPr>
                              <w:fldChar w:fldCharType="separate"/>
                            </w:r>
                            <w:r w:rsidR="008C219A" w:rsidRPr="008C219A">
                              <w:rPr>
                                <w:rStyle w:val="Nmerodepgina"/>
                                <w:b/>
                                <w:bCs/>
                                <w:noProof/>
                                <w:color w:val="7F5F00" w:themeColor="accent4" w:themeShade="7F"/>
                                <w:sz w:val="16"/>
                                <w:szCs w:val="16"/>
                              </w:rPr>
                              <w:t>21</w:t>
                            </w:r>
                            <w:r>
                              <w:rPr>
                                <w:rStyle w:val="Nmerodepgina"/>
                                <w:b/>
                                <w:bCs/>
                                <w:color w:val="7F5F00" w:themeColor="accent4" w:themeShade="7F"/>
                                <w:sz w:val="16"/>
                                <w:szCs w:val="16"/>
                              </w:rPr>
                              <w:fldChar w:fldCharType="end"/>
                            </w:r>
                          </w:p>
                        </w:txbxContent>
                      </v:textbox>
                    </v:shape>
                    <v:group id="Group 72" o:spid="_x0000_s1036"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7"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8"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9D61F8" w:rsidRPr="00415FFD" w:rsidRDefault="009D61F8" w:rsidP="009C5F62">
          <w:pPr>
            <w:pStyle w:val="Cabealho"/>
            <w:ind w:right="360"/>
            <w:rPr>
              <w:bCs/>
            </w:rPr>
          </w:pPr>
          <w:r>
            <w:rPr>
              <w:bCs/>
            </w:rPr>
            <w:t>Central de Licitações, Contratos e Administração</w:t>
          </w:r>
        </w:p>
        <w:p w:rsidR="009D61F8" w:rsidRPr="00415FFD" w:rsidRDefault="009D61F8" w:rsidP="009C5F62">
          <w:pPr>
            <w:pStyle w:val="Cabealho"/>
            <w:ind w:right="360"/>
            <w:rPr>
              <w:bCs/>
            </w:rPr>
          </w:pPr>
        </w:p>
      </w:tc>
    </w:tr>
  </w:tbl>
  <w:p w:rsidR="009D61F8" w:rsidRDefault="009D61F8">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1F8" w:rsidRDefault="009D61F8">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1A65F73" wp14:editId="26A8889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9D61F8" w:rsidRDefault="009D61F8">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9D61F8" w:rsidRDefault="009D61F8">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9D61F8" w:rsidRDefault="009D61F8">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9D61F8" w:rsidRDefault="009D61F8">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41A65F73" id="Group 10909" o:spid="_x0000_s1039"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4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9D61F8" w:rsidRDefault="009D61F8">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9D61F8" w:rsidRDefault="009D61F8">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9D61F8" w:rsidRDefault="009D61F8">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9D61F8" w:rsidRDefault="009D61F8">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4"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5"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76600D5"/>
    <w:multiLevelType w:val="hybridMultilevel"/>
    <w:tmpl w:val="4836C50C"/>
    <w:lvl w:ilvl="0" w:tplc="0416000F">
      <w:start w:val="1"/>
      <w:numFmt w:val="decimal"/>
      <w:lvlText w:val="%1."/>
      <w:lvlJc w:val="left"/>
      <w:pPr>
        <w:ind w:left="3058" w:hanging="360"/>
      </w:pPr>
      <w:rPr>
        <w:rFonts w:hint="default"/>
      </w:rPr>
    </w:lvl>
    <w:lvl w:ilvl="1" w:tplc="04160019" w:tentative="1">
      <w:start w:val="1"/>
      <w:numFmt w:val="lowerLetter"/>
      <w:lvlText w:val="%2."/>
      <w:lvlJc w:val="left"/>
      <w:pPr>
        <w:ind w:left="3778" w:hanging="360"/>
      </w:pPr>
    </w:lvl>
    <w:lvl w:ilvl="2" w:tplc="0416001B" w:tentative="1">
      <w:start w:val="1"/>
      <w:numFmt w:val="lowerRoman"/>
      <w:lvlText w:val="%3."/>
      <w:lvlJc w:val="right"/>
      <w:pPr>
        <w:ind w:left="4498" w:hanging="180"/>
      </w:pPr>
    </w:lvl>
    <w:lvl w:ilvl="3" w:tplc="0416000F" w:tentative="1">
      <w:start w:val="1"/>
      <w:numFmt w:val="decimal"/>
      <w:lvlText w:val="%4."/>
      <w:lvlJc w:val="left"/>
      <w:pPr>
        <w:ind w:left="5218" w:hanging="360"/>
      </w:pPr>
    </w:lvl>
    <w:lvl w:ilvl="4" w:tplc="04160019" w:tentative="1">
      <w:start w:val="1"/>
      <w:numFmt w:val="lowerLetter"/>
      <w:lvlText w:val="%5."/>
      <w:lvlJc w:val="left"/>
      <w:pPr>
        <w:ind w:left="5938" w:hanging="360"/>
      </w:pPr>
    </w:lvl>
    <w:lvl w:ilvl="5" w:tplc="0416001B" w:tentative="1">
      <w:start w:val="1"/>
      <w:numFmt w:val="lowerRoman"/>
      <w:lvlText w:val="%6."/>
      <w:lvlJc w:val="right"/>
      <w:pPr>
        <w:ind w:left="6658" w:hanging="180"/>
      </w:pPr>
    </w:lvl>
    <w:lvl w:ilvl="6" w:tplc="0416000F" w:tentative="1">
      <w:start w:val="1"/>
      <w:numFmt w:val="decimal"/>
      <w:lvlText w:val="%7."/>
      <w:lvlJc w:val="left"/>
      <w:pPr>
        <w:ind w:left="7378" w:hanging="360"/>
      </w:pPr>
    </w:lvl>
    <w:lvl w:ilvl="7" w:tplc="04160019" w:tentative="1">
      <w:start w:val="1"/>
      <w:numFmt w:val="lowerLetter"/>
      <w:lvlText w:val="%8."/>
      <w:lvlJc w:val="left"/>
      <w:pPr>
        <w:ind w:left="8098" w:hanging="360"/>
      </w:pPr>
    </w:lvl>
    <w:lvl w:ilvl="8" w:tplc="0416001B" w:tentative="1">
      <w:start w:val="1"/>
      <w:numFmt w:val="lowerRoman"/>
      <w:lvlText w:val="%9."/>
      <w:lvlJc w:val="right"/>
      <w:pPr>
        <w:ind w:left="8818" w:hanging="180"/>
      </w:pPr>
    </w:lvl>
  </w:abstractNum>
  <w:abstractNum w:abstractNumId="10">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360" w:hanging="360"/>
      </w:pPr>
    </w:lvl>
    <w:lvl w:ilvl="2" w:tplc="0416001B">
      <w:start w:val="1"/>
      <w:numFmt w:val="lowerRoman"/>
      <w:lvlText w:val="%3."/>
      <w:lvlJc w:val="right"/>
      <w:pPr>
        <w:ind w:left="180"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1">
    <w:nsid w:val="3EE6425D"/>
    <w:multiLevelType w:val="hybridMultilevel"/>
    <w:tmpl w:val="C6600C64"/>
    <w:lvl w:ilvl="0" w:tplc="035C3DD0">
      <w:start w:val="4"/>
      <w:numFmt w:val="decimal"/>
      <w:lvlText w:val="%1."/>
      <w:lvlJc w:val="left"/>
      <w:pPr>
        <w:ind w:left="726" w:hanging="360"/>
      </w:pPr>
      <w:rPr>
        <w:rFonts w:hint="default"/>
      </w:rPr>
    </w:lvl>
    <w:lvl w:ilvl="1" w:tplc="04160019" w:tentative="1">
      <w:start w:val="1"/>
      <w:numFmt w:val="lowerLetter"/>
      <w:lvlText w:val="%2."/>
      <w:lvlJc w:val="left"/>
      <w:pPr>
        <w:ind w:left="1446" w:hanging="360"/>
      </w:pPr>
    </w:lvl>
    <w:lvl w:ilvl="2" w:tplc="0416001B" w:tentative="1">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2">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6">
    <w:nsid w:val="6D0351C7"/>
    <w:multiLevelType w:val="singleLevel"/>
    <w:tmpl w:val="F39EB722"/>
    <w:lvl w:ilvl="0">
      <w:start w:val="1"/>
      <w:numFmt w:val="bullet"/>
      <w:lvlText w:val="-"/>
      <w:lvlJc w:val="left"/>
      <w:pPr>
        <w:tabs>
          <w:tab w:val="num" w:pos="360"/>
        </w:tabs>
        <w:ind w:left="360" w:hanging="360"/>
      </w:pPr>
      <w:rPr>
        <w:rFonts w:hint="default"/>
      </w:rPr>
    </w:lvl>
  </w:abstractNum>
  <w:abstractNum w:abstractNumId="17">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78727027"/>
    <w:multiLevelType w:val="hybridMultilevel"/>
    <w:tmpl w:val="BDB4173A"/>
    <w:lvl w:ilvl="0" w:tplc="0416000F">
      <w:start w:val="1"/>
      <w:numFmt w:val="decimal"/>
      <w:lvlText w:val="%1."/>
      <w:lvlJc w:val="left"/>
      <w:pPr>
        <w:ind w:left="2698" w:hanging="360"/>
      </w:pPr>
      <w:rPr>
        <w:rFonts w:hint="default"/>
      </w:rPr>
    </w:lvl>
    <w:lvl w:ilvl="1" w:tplc="04160019" w:tentative="1">
      <w:start w:val="1"/>
      <w:numFmt w:val="lowerLetter"/>
      <w:lvlText w:val="%2."/>
      <w:lvlJc w:val="left"/>
      <w:pPr>
        <w:ind w:left="3418" w:hanging="360"/>
      </w:pPr>
    </w:lvl>
    <w:lvl w:ilvl="2" w:tplc="0416001B" w:tentative="1">
      <w:start w:val="1"/>
      <w:numFmt w:val="lowerRoman"/>
      <w:lvlText w:val="%3."/>
      <w:lvlJc w:val="right"/>
      <w:pPr>
        <w:ind w:left="4138" w:hanging="180"/>
      </w:pPr>
    </w:lvl>
    <w:lvl w:ilvl="3" w:tplc="0416000F" w:tentative="1">
      <w:start w:val="1"/>
      <w:numFmt w:val="decimal"/>
      <w:lvlText w:val="%4."/>
      <w:lvlJc w:val="left"/>
      <w:pPr>
        <w:ind w:left="4858" w:hanging="360"/>
      </w:pPr>
    </w:lvl>
    <w:lvl w:ilvl="4" w:tplc="04160019" w:tentative="1">
      <w:start w:val="1"/>
      <w:numFmt w:val="lowerLetter"/>
      <w:lvlText w:val="%5."/>
      <w:lvlJc w:val="left"/>
      <w:pPr>
        <w:ind w:left="5578" w:hanging="360"/>
      </w:pPr>
    </w:lvl>
    <w:lvl w:ilvl="5" w:tplc="0416001B" w:tentative="1">
      <w:start w:val="1"/>
      <w:numFmt w:val="lowerRoman"/>
      <w:lvlText w:val="%6."/>
      <w:lvlJc w:val="right"/>
      <w:pPr>
        <w:ind w:left="6298" w:hanging="180"/>
      </w:pPr>
    </w:lvl>
    <w:lvl w:ilvl="6" w:tplc="0416000F" w:tentative="1">
      <w:start w:val="1"/>
      <w:numFmt w:val="decimal"/>
      <w:lvlText w:val="%7."/>
      <w:lvlJc w:val="left"/>
      <w:pPr>
        <w:ind w:left="7018" w:hanging="360"/>
      </w:pPr>
    </w:lvl>
    <w:lvl w:ilvl="7" w:tplc="04160019" w:tentative="1">
      <w:start w:val="1"/>
      <w:numFmt w:val="lowerLetter"/>
      <w:lvlText w:val="%8."/>
      <w:lvlJc w:val="left"/>
      <w:pPr>
        <w:ind w:left="7738" w:hanging="360"/>
      </w:pPr>
    </w:lvl>
    <w:lvl w:ilvl="8" w:tplc="0416001B" w:tentative="1">
      <w:start w:val="1"/>
      <w:numFmt w:val="lowerRoman"/>
      <w:lvlText w:val="%9."/>
      <w:lvlJc w:val="right"/>
      <w:pPr>
        <w:ind w:left="8458" w:hanging="180"/>
      </w:pPr>
    </w:lvl>
  </w:abstractNum>
  <w:abstractNum w:abstractNumId="22">
    <w:nsid w:val="78911397"/>
    <w:multiLevelType w:val="hybridMultilevel"/>
    <w:tmpl w:val="8256ADCA"/>
    <w:lvl w:ilvl="0" w:tplc="0416000F">
      <w:start w:val="1"/>
      <w:numFmt w:val="decimal"/>
      <w:lvlText w:val="%1."/>
      <w:lvlJc w:val="left"/>
      <w:pPr>
        <w:ind w:left="3058" w:hanging="360"/>
      </w:pPr>
      <w:rPr>
        <w:rFonts w:hint="default"/>
      </w:rPr>
    </w:lvl>
    <w:lvl w:ilvl="1" w:tplc="04160019" w:tentative="1">
      <w:start w:val="1"/>
      <w:numFmt w:val="lowerLetter"/>
      <w:lvlText w:val="%2."/>
      <w:lvlJc w:val="left"/>
      <w:pPr>
        <w:ind w:left="3778" w:hanging="360"/>
      </w:pPr>
    </w:lvl>
    <w:lvl w:ilvl="2" w:tplc="0416001B" w:tentative="1">
      <w:start w:val="1"/>
      <w:numFmt w:val="lowerRoman"/>
      <w:lvlText w:val="%3."/>
      <w:lvlJc w:val="right"/>
      <w:pPr>
        <w:ind w:left="4498" w:hanging="180"/>
      </w:pPr>
    </w:lvl>
    <w:lvl w:ilvl="3" w:tplc="0416000F" w:tentative="1">
      <w:start w:val="1"/>
      <w:numFmt w:val="decimal"/>
      <w:lvlText w:val="%4."/>
      <w:lvlJc w:val="left"/>
      <w:pPr>
        <w:ind w:left="5218" w:hanging="360"/>
      </w:pPr>
    </w:lvl>
    <w:lvl w:ilvl="4" w:tplc="04160019" w:tentative="1">
      <w:start w:val="1"/>
      <w:numFmt w:val="lowerLetter"/>
      <w:lvlText w:val="%5."/>
      <w:lvlJc w:val="left"/>
      <w:pPr>
        <w:ind w:left="5938" w:hanging="360"/>
      </w:pPr>
    </w:lvl>
    <w:lvl w:ilvl="5" w:tplc="0416001B" w:tentative="1">
      <w:start w:val="1"/>
      <w:numFmt w:val="lowerRoman"/>
      <w:lvlText w:val="%6."/>
      <w:lvlJc w:val="right"/>
      <w:pPr>
        <w:ind w:left="6658" w:hanging="180"/>
      </w:pPr>
    </w:lvl>
    <w:lvl w:ilvl="6" w:tplc="0416000F" w:tentative="1">
      <w:start w:val="1"/>
      <w:numFmt w:val="decimal"/>
      <w:lvlText w:val="%7."/>
      <w:lvlJc w:val="left"/>
      <w:pPr>
        <w:ind w:left="7378" w:hanging="360"/>
      </w:pPr>
    </w:lvl>
    <w:lvl w:ilvl="7" w:tplc="04160019" w:tentative="1">
      <w:start w:val="1"/>
      <w:numFmt w:val="lowerLetter"/>
      <w:lvlText w:val="%8."/>
      <w:lvlJc w:val="left"/>
      <w:pPr>
        <w:ind w:left="8098" w:hanging="360"/>
      </w:pPr>
    </w:lvl>
    <w:lvl w:ilvl="8" w:tplc="0416001B" w:tentative="1">
      <w:start w:val="1"/>
      <w:numFmt w:val="lowerRoman"/>
      <w:lvlText w:val="%9."/>
      <w:lvlJc w:val="right"/>
      <w:pPr>
        <w:ind w:left="8818" w:hanging="180"/>
      </w:pPr>
    </w:lvl>
  </w:abstractNum>
  <w:num w:numId="1">
    <w:abstractNumId w:val="14"/>
  </w:num>
  <w:num w:numId="2">
    <w:abstractNumId w:val="12"/>
  </w:num>
  <w:num w:numId="3">
    <w:abstractNumId w:val="20"/>
  </w:num>
  <w:num w:numId="4">
    <w:abstractNumId w:val="19"/>
  </w:num>
  <w:num w:numId="5">
    <w:abstractNumId w:val="2"/>
  </w:num>
  <w:num w:numId="6">
    <w:abstractNumId w:val="7"/>
  </w:num>
  <w:num w:numId="7">
    <w:abstractNumId w:val="0"/>
  </w:num>
  <w:num w:numId="8">
    <w:abstractNumId w:val="17"/>
  </w:num>
  <w:num w:numId="9">
    <w:abstractNumId w:val="18"/>
  </w:num>
  <w:num w:numId="10">
    <w:abstractNumId w:val="5"/>
  </w:num>
  <w:num w:numId="11">
    <w:abstractNumId w:val="4"/>
  </w:num>
  <w:num w:numId="12">
    <w:abstractNumId w:val="8"/>
  </w:num>
  <w:num w:numId="13">
    <w:abstractNumId w:val="6"/>
  </w:num>
  <w:num w:numId="14">
    <w:abstractNumId w:val="15"/>
  </w:num>
  <w:num w:numId="15">
    <w:abstractNumId w:val="13"/>
  </w:num>
  <w:num w:numId="16">
    <w:abstractNumId w:val="1"/>
  </w:num>
  <w:num w:numId="17">
    <w:abstractNumId w:val="3"/>
  </w:num>
  <w:num w:numId="18">
    <w:abstractNumId w:val="10"/>
  </w:num>
  <w:num w:numId="19">
    <w:abstractNumId w:val="11"/>
  </w:num>
  <w:num w:numId="20">
    <w:abstractNumId w:val="9"/>
  </w:num>
  <w:num w:numId="21">
    <w:abstractNumId w:val="21"/>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777B9"/>
    <w:rsid w:val="00077E5B"/>
    <w:rsid w:val="00092D64"/>
    <w:rsid w:val="000A5C18"/>
    <w:rsid w:val="000C7E4E"/>
    <w:rsid w:val="000F0BCD"/>
    <w:rsid w:val="000F7697"/>
    <w:rsid w:val="001070AD"/>
    <w:rsid w:val="00132FA9"/>
    <w:rsid w:val="00142B20"/>
    <w:rsid w:val="001A7FB2"/>
    <w:rsid w:val="001D2A53"/>
    <w:rsid w:val="0023107F"/>
    <w:rsid w:val="002650FA"/>
    <w:rsid w:val="00270565"/>
    <w:rsid w:val="00270B3D"/>
    <w:rsid w:val="00281283"/>
    <w:rsid w:val="002A2D16"/>
    <w:rsid w:val="002B7A4D"/>
    <w:rsid w:val="002C00E5"/>
    <w:rsid w:val="00300A89"/>
    <w:rsid w:val="00335959"/>
    <w:rsid w:val="003361AF"/>
    <w:rsid w:val="00340236"/>
    <w:rsid w:val="00360CD2"/>
    <w:rsid w:val="003D0121"/>
    <w:rsid w:val="003D51D0"/>
    <w:rsid w:val="003E3934"/>
    <w:rsid w:val="00411F86"/>
    <w:rsid w:val="00415EB5"/>
    <w:rsid w:val="00422B0C"/>
    <w:rsid w:val="00452560"/>
    <w:rsid w:val="00473AE0"/>
    <w:rsid w:val="00492C2B"/>
    <w:rsid w:val="004A3937"/>
    <w:rsid w:val="004B24E8"/>
    <w:rsid w:val="004B7D48"/>
    <w:rsid w:val="004D4137"/>
    <w:rsid w:val="004E3745"/>
    <w:rsid w:val="005651FF"/>
    <w:rsid w:val="00572E0F"/>
    <w:rsid w:val="005A0384"/>
    <w:rsid w:val="005C6527"/>
    <w:rsid w:val="0061061D"/>
    <w:rsid w:val="006422C0"/>
    <w:rsid w:val="00644ABD"/>
    <w:rsid w:val="006631B2"/>
    <w:rsid w:val="00703022"/>
    <w:rsid w:val="007C6FA7"/>
    <w:rsid w:val="007F58E8"/>
    <w:rsid w:val="007F6AD1"/>
    <w:rsid w:val="00814D55"/>
    <w:rsid w:val="00851579"/>
    <w:rsid w:val="008C219A"/>
    <w:rsid w:val="008F0595"/>
    <w:rsid w:val="008F1138"/>
    <w:rsid w:val="009926A2"/>
    <w:rsid w:val="009C137F"/>
    <w:rsid w:val="009C5F62"/>
    <w:rsid w:val="009D61F8"/>
    <w:rsid w:val="00A60F41"/>
    <w:rsid w:val="00A7178D"/>
    <w:rsid w:val="00A9312A"/>
    <w:rsid w:val="00B738B4"/>
    <w:rsid w:val="00BA7C97"/>
    <w:rsid w:val="00BD1C71"/>
    <w:rsid w:val="00BD4721"/>
    <w:rsid w:val="00BE1C52"/>
    <w:rsid w:val="00C07C28"/>
    <w:rsid w:val="00C33449"/>
    <w:rsid w:val="00C673F7"/>
    <w:rsid w:val="00C77527"/>
    <w:rsid w:val="00D01694"/>
    <w:rsid w:val="00D17D3A"/>
    <w:rsid w:val="00D71F8F"/>
    <w:rsid w:val="00D75381"/>
    <w:rsid w:val="00E145E8"/>
    <w:rsid w:val="00E535A7"/>
    <w:rsid w:val="00E63C27"/>
    <w:rsid w:val="00E72B0F"/>
    <w:rsid w:val="00EB454B"/>
    <w:rsid w:val="00EE46C2"/>
    <w:rsid w:val="00F01E56"/>
    <w:rsid w:val="00F53467"/>
    <w:rsid w:val="00F767F5"/>
    <w:rsid w:val="00F77435"/>
    <w:rsid w:val="00F800BA"/>
    <w:rsid w:val="00FC2F8C"/>
    <w:rsid w:val="00FD1623"/>
    <w:rsid w:val="00FD5C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2B5BA026-6112-4DD6-A286-2E95C1F1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F1138"/>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15novembro@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quinzedenovembro.rs.gov.br/licitac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mpf.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40</Pages>
  <Words>12273</Words>
  <Characters>66279</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78396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Assessoria Jurídica</cp:lastModifiedBy>
  <cp:revision>8</cp:revision>
  <cp:lastPrinted>2024-01-19T13:58:00Z</cp:lastPrinted>
  <dcterms:created xsi:type="dcterms:W3CDTF">2024-01-23T19:03:00Z</dcterms:created>
  <dcterms:modified xsi:type="dcterms:W3CDTF">2024-01-24T19:28:00Z</dcterms:modified>
</cp:coreProperties>
</file>