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E4" w:rsidRPr="00B81290" w:rsidRDefault="00B81290">
      <w:pPr>
        <w:pStyle w:val="Ttulo"/>
        <w:rPr>
          <w:sz w:val="44"/>
          <w:szCs w:val="44"/>
        </w:rPr>
      </w:pPr>
      <w:r w:rsidRPr="00B81290">
        <w:rPr>
          <w:sz w:val="44"/>
          <w:szCs w:val="44"/>
        </w:rPr>
        <w:t>ESTUDO TÉCNICO PRELIMINAR</w:t>
      </w:r>
    </w:p>
    <w:p w:rsidR="00C209E4" w:rsidRDefault="00B81290">
      <w:r>
        <w:t>1. IDENTIFICAÇÃO DA NECESSIDADE:</w:t>
      </w:r>
    </w:p>
    <w:p w:rsidR="00C209E4" w:rsidRDefault="00B81290" w:rsidP="00B81290">
      <w:pPr>
        <w:spacing w:line="240" w:lineRule="auto"/>
        <w:jc w:val="both"/>
      </w:pPr>
      <w:r>
        <w:t>O presente Estudo Técnico Preliminar tem por objetivo justificar a contratação, por inexigibilidade de licitação, da locação de imóvel rural para extração de recursos minerais (saibro), destinados</w:t>
      </w:r>
      <w:r>
        <w:t xml:space="preserve"> à manutenção e recuperação de estradas vicinais do Município de Quinze de Novembro/RS. A área objeto da contratação pertence ao Sr. Airton Rauch Klein, está devidamente licenciada e já foi anteriormente utilizada para a mesma finalidade, conforme contrato</w:t>
      </w:r>
      <w:r>
        <w:t xml:space="preserve"> anterior que encerrou sua vigência em 07/05/2025.</w:t>
      </w:r>
    </w:p>
    <w:p w:rsidR="00C209E4" w:rsidRDefault="00B81290">
      <w:r>
        <w:t>2. FUNDAMENTAÇÃO LEGAL:</w:t>
      </w:r>
    </w:p>
    <w:p w:rsidR="00C209E4" w:rsidRDefault="00B81290" w:rsidP="00B81290">
      <w:pPr>
        <w:spacing w:line="240" w:lineRule="auto"/>
        <w:jc w:val="both"/>
      </w:pPr>
      <w:r>
        <w:t>A contratação está amparada no art. 74, inciso V, da Lei Federal nº 14.133/2021, que permite a locação de imóvel quando suas características de localização e instalação condicionare</w:t>
      </w:r>
      <w:r>
        <w:t>m sua escolha, desde que o preço esteja compatível com o valor de mercado, segundo avaliação prévia realizada.</w:t>
      </w:r>
    </w:p>
    <w:p w:rsidR="00C209E4" w:rsidRDefault="00B81290">
      <w:r>
        <w:t>3. JUSTIFICATIVA TÉCNICA:</w:t>
      </w:r>
    </w:p>
    <w:p w:rsidR="00C209E4" w:rsidRDefault="00B81290" w:rsidP="00B81290">
      <w:pPr>
        <w:spacing w:line="240" w:lineRule="auto"/>
        <w:jc w:val="both"/>
      </w:pPr>
      <w:r>
        <w:t>A área a ser locada possui 5.000 m² e encontra-se apta para a extração de saibro, material essencial para o atendimento</w:t>
      </w:r>
      <w:r>
        <w:t xml:space="preserve"> das demandas das Secretarias Municipais de Obras e Viação. O imóvel possui localização estratégica, licença ambiental vigente e histórico de utilização em contratos anteriores.</w:t>
      </w:r>
    </w:p>
    <w:p w:rsidR="00C209E4" w:rsidRDefault="00B81290">
      <w:r>
        <w:t>4. ANÁLISE DA COMPATIBILIDADE ORÇAMENTÁRIA:</w:t>
      </w:r>
    </w:p>
    <w:p w:rsidR="00C209E4" w:rsidRDefault="00B81290" w:rsidP="00B81290">
      <w:pPr>
        <w:spacing w:line="240" w:lineRule="auto"/>
        <w:jc w:val="both"/>
      </w:pPr>
      <w:r>
        <w:t>O valor total da locação será de R</w:t>
      </w:r>
      <w:r>
        <w:t>$ 14.000,00 (quatorze mil reais), com pagamento em duas parcelas. Os recursos necessários à contratação estão previstos na dotação orçamentária da Secretaria Municipal de Obras, Viação e Urbanismo, conforme descrito no contrato. A forma de pagamento, prazo</w:t>
      </w:r>
      <w:r>
        <w:t>s e condições estão claramente definidos e são compatíveis com a legislação vigente.</w:t>
      </w:r>
    </w:p>
    <w:p w:rsidR="00C209E4" w:rsidRDefault="00B81290">
      <w:r>
        <w:t>5. CONSIDERAÇÕES FINAIS:</w:t>
      </w:r>
    </w:p>
    <w:p w:rsidR="00C209E4" w:rsidRDefault="00B81290" w:rsidP="00B81290">
      <w:pPr>
        <w:spacing w:line="240" w:lineRule="auto"/>
        <w:jc w:val="both"/>
      </w:pPr>
      <w:r>
        <w:t>Diante da análise realizada, e considerando-se a necessidade pública, a viabilidade técnica e legal, e a economicidade da proposta, conclui-se pel</w:t>
      </w:r>
      <w:r>
        <w:t xml:space="preserve">a viabilidade da contratação direta, com fundamento na inexigibilidade de licitação, nos </w:t>
      </w:r>
      <w:proofErr w:type="spellStart"/>
      <w:r>
        <w:t>termos</w:t>
      </w:r>
      <w:proofErr w:type="spellEnd"/>
      <w:r>
        <w:t xml:space="preserve"> da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>.</w:t>
      </w:r>
    </w:p>
    <w:p w:rsidR="00B81290" w:rsidRDefault="00B81290" w:rsidP="00DF494E">
      <w:pPr>
        <w:jc w:val="both"/>
      </w:pPr>
      <w:proofErr w:type="spellStart"/>
      <w:r>
        <w:t>Quinze</w:t>
      </w:r>
      <w:proofErr w:type="spellEnd"/>
      <w:r>
        <w:t xml:space="preserve"> de </w:t>
      </w:r>
      <w:proofErr w:type="spellStart"/>
      <w:r>
        <w:t>Novembro</w:t>
      </w:r>
      <w:proofErr w:type="spellEnd"/>
      <w:r>
        <w:t xml:space="preserve">, </w:t>
      </w:r>
      <w:proofErr w:type="gramStart"/>
      <w:r>
        <w:t>08 de</w:t>
      </w:r>
      <w:proofErr w:type="gramEnd"/>
      <w:r>
        <w:t xml:space="preserve"> </w:t>
      </w:r>
      <w:proofErr w:type="spellStart"/>
      <w:r>
        <w:t>maio</w:t>
      </w:r>
      <w:proofErr w:type="spellEnd"/>
      <w:r>
        <w:t xml:space="preserve"> de 2025.</w:t>
      </w:r>
    </w:p>
    <w:p w:rsidR="00B81290" w:rsidRDefault="00B81290" w:rsidP="00DF494E">
      <w:pPr>
        <w:jc w:val="both"/>
      </w:pPr>
      <w:r>
        <w:t xml:space="preserve">Tiago </w:t>
      </w:r>
      <w:proofErr w:type="spellStart"/>
      <w:r>
        <w:t>Spielmann</w:t>
      </w:r>
      <w:proofErr w:type="spellEnd"/>
    </w:p>
    <w:p w:rsidR="00B81290" w:rsidRDefault="00B81290" w:rsidP="00DF494E">
      <w:pPr>
        <w:jc w:val="both"/>
      </w:pPr>
      <w:proofErr w:type="spellStart"/>
      <w:r>
        <w:t>Secretário</w:t>
      </w:r>
      <w:proofErr w:type="spellEnd"/>
      <w:r>
        <w:t xml:space="preserve"> de Obras</w:t>
      </w:r>
      <w:bookmarkStart w:id="0" w:name="_GoBack"/>
      <w:bookmarkEnd w:id="0"/>
    </w:p>
    <w:sectPr w:rsidR="00B812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81290"/>
    <w:rsid w:val="00C209E4"/>
    <w:rsid w:val="00CB0664"/>
    <w:rsid w:val="00DF49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8B5A257-03D4-448F-AEDA-39D1241B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F3948C-5B86-454A-A5D5-92D1803A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3</cp:revision>
  <dcterms:created xsi:type="dcterms:W3CDTF">2025-05-08T19:44:00Z</dcterms:created>
  <dcterms:modified xsi:type="dcterms:W3CDTF">2025-05-08T19:47:00Z</dcterms:modified>
  <cp:category/>
</cp:coreProperties>
</file>