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9F2" w:rsidRPr="007949F2" w:rsidRDefault="007949F2" w:rsidP="007949F2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7949F2">
        <w:rPr>
          <w:rFonts w:ascii="Times New Roman" w:hAnsi="Times New Roman" w:cs="Times New Roman"/>
          <w:b/>
          <w:sz w:val="24"/>
          <w:szCs w:val="24"/>
        </w:rPr>
        <w:t>JUSTIFICATIV</w:t>
      </w:r>
      <w:r w:rsidRPr="007949F2">
        <w:rPr>
          <w:rFonts w:ascii="Times New Roman" w:hAnsi="Times New Roman" w:cs="Times New Roman"/>
          <w:b/>
          <w:sz w:val="24"/>
          <w:szCs w:val="24"/>
        </w:rPr>
        <w:t>A DE DISPENSA DE LICITAÇÃO Nº 38</w:t>
      </w:r>
      <w:r w:rsidRPr="007949F2">
        <w:rPr>
          <w:rFonts w:ascii="Times New Roman" w:hAnsi="Times New Roman" w:cs="Times New Roman"/>
          <w:b/>
          <w:sz w:val="24"/>
          <w:szCs w:val="24"/>
        </w:rPr>
        <w:t>/2025</w:t>
      </w:r>
    </w:p>
    <w:bookmarkEnd w:id="0"/>
    <w:p w:rsidR="007949F2" w:rsidRPr="007949F2" w:rsidRDefault="007949F2" w:rsidP="007949F2">
      <w:pPr>
        <w:rPr>
          <w:rFonts w:ascii="Times New Roman" w:hAnsi="Times New Roman" w:cs="Times New Roman"/>
          <w:sz w:val="24"/>
          <w:szCs w:val="24"/>
        </w:rPr>
      </w:pPr>
      <w:r w:rsidRPr="007949F2">
        <w:rPr>
          <w:rFonts w:ascii="Times New Roman" w:hAnsi="Times New Roman" w:cs="Times New Roman"/>
          <w:sz w:val="24"/>
          <w:szCs w:val="24"/>
        </w:rPr>
        <w:t>PROCESSO ADMINISTR</w:t>
      </w:r>
      <w:r w:rsidRPr="007949F2">
        <w:rPr>
          <w:rFonts w:ascii="Times New Roman" w:hAnsi="Times New Roman" w:cs="Times New Roman"/>
          <w:sz w:val="24"/>
          <w:szCs w:val="24"/>
        </w:rPr>
        <w:t>ATIVO: 38/2025</w:t>
      </w:r>
    </w:p>
    <w:p w:rsidR="007949F2" w:rsidRDefault="007949F2" w:rsidP="007949F2">
      <w:pPr>
        <w:rPr>
          <w:rFonts w:ascii="Times New Roman" w:hAnsi="Times New Roman" w:cs="Times New Roman"/>
          <w:sz w:val="24"/>
          <w:szCs w:val="24"/>
        </w:rPr>
      </w:pPr>
    </w:p>
    <w:p w:rsidR="007949F2" w:rsidRPr="007949F2" w:rsidRDefault="007949F2" w:rsidP="007949F2">
      <w:pPr>
        <w:jc w:val="both"/>
        <w:rPr>
          <w:rFonts w:ascii="Times New Roman" w:hAnsi="Times New Roman" w:cs="Times New Roman"/>
          <w:sz w:val="24"/>
          <w:szCs w:val="24"/>
        </w:rPr>
      </w:pPr>
      <w:r w:rsidRPr="007949F2">
        <w:rPr>
          <w:rFonts w:ascii="Times New Roman" w:hAnsi="Times New Roman" w:cs="Times New Roman"/>
          <w:sz w:val="24"/>
          <w:szCs w:val="24"/>
        </w:rPr>
        <w:t>OBJETO: AQUISIÇÃO DE MATERIAIS ODONTOLÓGICOS PARA ATENDIMENTO DA SECRETARIA MUNICIPAL DE SAÚDE DO MUNICÍPIO DE QUINZE DE NOVEMBRO/RS</w:t>
      </w:r>
    </w:p>
    <w:p w:rsidR="007949F2" w:rsidRPr="007949F2" w:rsidRDefault="007949F2" w:rsidP="007949F2">
      <w:pPr>
        <w:rPr>
          <w:rFonts w:ascii="Times New Roman" w:hAnsi="Times New Roman" w:cs="Times New Roman"/>
          <w:b/>
          <w:sz w:val="24"/>
          <w:szCs w:val="24"/>
        </w:rPr>
      </w:pPr>
      <w:r w:rsidRPr="007949F2">
        <w:rPr>
          <w:rFonts w:ascii="Times New Roman" w:hAnsi="Times New Roman" w:cs="Times New Roman"/>
          <w:b/>
          <w:sz w:val="24"/>
          <w:szCs w:val="24"/>
        </w:rPr>
        <w:t>1. DA INTRODUÇÃO E DA NECESSIDADE</w:t>
      </w:r>
    </w:p>
    <w:p w:rsidR="007949F2" w:rsidRPr="007949F2" w:rsidRDefault="007949F2" w:rsidP="007949F2">
      <w:pPr>
        <w:jc w:val="both"/>
        <w:rPr>
          <w:rFonts w:ascii="Times New Roman" w:hAnsi="Times New Roman" w:cs="Times New Roman"/>
          <w:sz w:val="24"/>
          <w:szCs w:val="24"/>
        </w:rPr>
      </w:pPr>
      <w:r w:rsidRPr="007949F2">
        <w:rPr>
          <w:rFonts w:ascii="Times New Roman" w:hAnsi="Times New Roman" w:cs="Times New Roman"/>
          <w:sz w:val="24"/>
          <w:szCs w:val="24"/>
        </w:rPr>
        <w:t>A presente Justificativa de Dispensa de Licitação tem por objetivo formalizar e fundamentar a contratação direta para a aquisição de materiais odontológicos essenciais à continuidade e à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7949F2">
        <w:rPr>
          <w:rFonts w:ascii="Times New Roman" w:hAnsi="Times New Roman" w:cs="Times New Roman"/>
          <w:sz w:val="24"/>
          <w:szCs w:val="24"/>
        </w:rPr>
        <w:t>primorarão</w:t>
      </w:r>
      <w:r w:rsidRPr="007949F2">
        <w:rPr>
          <w:rFonts w:ascii="Times New Roman" w:hAnsi="Times New Roman" w:cs="Times New Roman"/>
          <w:sz w:val="24"/>
          <w:szCs w:val="24"/>
        </w:rPr>
        <w:t xml:space="preserve"> dos serviços de saúde bucal oferecidos à população do Município de Quinze de Novembro/RS, por meio de sua Secretaria Municipal de Saúde.</w:t>
      </w:r>
    </w:p>
    <w:p w:rsidR="007949F2" w:rsidRPr="007949F2" w:rsidRDefault="007949F2" w:rsidP="007949F2">
      <w:pPr>
        <w:jc w:val="both"/>
        <w:rPr>
          <w:rFonts w:ascii="Times New Roman" w:hAnsi="Times New Roman" w:cs="Times New Roman"/>
          <w:sz w:val="24"/>
          <w:szCs w:val="24"/>
        </w:rPr>
      </w:pPr>
      <w:r w:rsidRPr="007949F2">
        <w:rPr>
          <w:rFonts w:ascii="Times New Roman" w:hAnsi="Times New Roman" w:cs="Times New Roman"/>
          <w:sz w:val="24"/>
          <w:szCs w:val="24"/>
        </w:rPr>
        <w:t>Conforme detalhado no Estudo Técnico Preliminar – material odontológico, na Seção 1 – Descrição da Necessidade, a demanda por estes materiais é premente e visa:</w:t>
      </w:r>
    </w:p>
    <w:p w:rsidR="007949F2" w:rsidRPr="007949F2" w:rsidRDefault="007949F2" w:rsidP="007949F2">
      <w:pPr>
        <w:rPr>
          <w:rFonts w:ascii="Times New Roman" w:hAnsi="Times New Roman" w:cs="Times New Roman"/>
          <w:sz w:val="24"/>
          <w:szCs w:val="24"/>
        </w:rPr>
      </w:pPr>
    </w:p>
    <w:p w:rsidR="007949F2" w:rsidRPr="007949F2" w:rsidRDefault="007949F2" w:rsidP="007949F2">
      <w:pPr>
        <w:jc w:val="both"/>
        <w:rPr>
          <w:rFonts w:ascii="Times New Roman" w:hAnsi="Times New Roman" w:cs="Times New Roman"/>
          <w:sz w:val="24"/>
          <w:szCs w:val="24"/>
        </w:rPr>
      </w:pPr>
      <w:r w:rsidRPr="007949F2">
        <w:rPr>
          <w:rFonts w:ascii="Times New Roman" w:hAnsi="Times New Roman" w:cs="Times New Roman"/>
          <w:sz w:val="24"/>
          <w:szCs w:val="24"/>
        </w:rPr>
        <w:t>"garantir a continuidade e qualidade dos serviços de saúde bucal oferecidos à população. Esta aquisição visa atender às demandas dos consultórios odontológicos das Unidades Básicas de Saúde do município, assegurando o adequado funcionamento dos serviços e o cumprimento das diretrizes do Programa de Saúde Bucal no âmbito do Sistema Único de Saúde (SUS)."</w:t>
      </w:r>
    </w:p>
    <w:p w:rsidR="007949F2" w:rsidRPr="007949F2" w:rsidRDefault="007949F2" w:rsidP="007949F2">
      <w:pPr>
        <w:jc w:val="both"/>
        <w:rPr>
          <w:rFonts w:ascii="Times New Roman" w:hAnsi="Times New Roman" w:cs="Times New Roman"/>
          <w:sz w:val="24"/>
          <w:szCs w:val="24"/>
        </w:rPr>
      </w:pPr>
      <w:r w:rsidRPr="007949F2">
        <w:rPr>
          <w:rFonts w:ascii="Times New Roman" w:hAnsi="Times New Roman" w:cs="Times New Roman"/>
          <w:sz w:val="24"/>
          <w:szCs w:val="24"/>
        </w:rPr>
        <w:t>A interrupção ou a deficiência no abastecimento desses itens básicos comprometeria diretamente o acesso da população a tratamentos odontológicos, com impactos negativos na saúde pública municipal.</w:t>
      </w:r>
    </w:p>
    <w:p w:rsidR="007949F2" w:rsidRPr="007949F2" w:rsidRDefault="007949F2" w:rsidP="007949F2">
      <w:pPr>
        <w:rPr>
          <w:rFonts w:ascii="Times New Roman" w:hAnsi="Times New Roman" w:cs="Times New Roman"/>
          <w:sz w:val="24"/>
          <w:szCs w:val="24"/>
        </w:rPr>
      </w:pPr>
    </w:p>
    <w:p w:rsidR="007949F2" w:rsidRPr="007949F2" w:rsidRDefault="007949F2" w:rsidP="007949F2">
      <w:pPr>
        <w:rPr>
          <w:rFonts w:ascii="Times New Roman" w:hAnsi="Times New Roman" w:cs="Times New Roman"/>
          <w:b/>
          <w:sz w:val="24"/>
          <w:szCs w:val="24"/>
        </w:rPr>
      </w:pPr>
      <w:r w:rsidRPr="007949F2">
        <w:rPr>
          <w:rFonts w:ascii="Times New Roman" w:hAnsi="Times New Roman" w:cs="Times New Roman"/>
          <w:b/>
          <w:sz w:val="24"/>
          <w:szCs w:val="24"/>
        </w:rPr>
        <w:t>2. DA FUNDAMENTAÇÃO LEGAL</w:t>
      </w:r>
    </w:p>
    <w:p w:rsidR="007949F2" w:rsidRPr="007949F2" w:rsidRDefault="007949F2" w:rsidP="007949F2">
      <w:pPr>
        <w:jc w:val="both"/>
        <w:rPr>
          <w:rFonts w:ascii="Times New Roman" w:hAnsi="Times New Roman" w:cs="Times New Roman"/>
          <w:sz w:val="24"/>
          <w:szCs w:val="24"/>
        </w:rPr>
      </w:pPr>
      <w:r w:rsidRPr="007949F2">
        <w:rPr>
          <w:rFonts w:ascii="Times New Roman" w:hAnsi="Times New Roman" w:cs="Times New Roman"/>
          <w:sz w:val="24"/>
          <w:szCs w:val="24"/>
        </w:rPr>
        <w:t>A aquisição em tela encontra amparo legal no inciso II do Art. 75 da Lei Federal nº 14.133, de 1º de abril de 2021, que dispõe sobre Licitações e Contratos Administrativos. O referido dispositivo legal estabelece que é dispensável a licitação:</w:t>
      </w:r>
    </w:p>
    <w:p w:rsidR="007949F2" w:rsidRPr="007949F2" w:rsidRDefault="007949F2" w:rsidP="007949F2">
      <w:pPr>
        <w:rPr>
          <w:rFonts w:ascii="Times New Roman" w:hAnsi="Times New Roman" w:cs="Times New Roman"/>
          <w:sz w:val="24"/>
          <w:szCs w:val="24"/>
        </w:rPr>
      </w:pPr>
      <w:r w:rsidRPr="007949F2">
        <w:rPr>
          <w:rFonts w:ascii="Times New Roman" w:hAnsi="Times New Roman" w:cs="Times New Roman"/>
          <w:sz w:val="24"/>
          <w:szCs w:val="24"/>
        </w:rPr>
        <w:t>Lei nº 14.133/2021, Art. 75, inciso II</w:t>
      </w:r>
    </w:p>
    <w:p w:rsidR="007949F2" w:rsidRPr="007949F2" w:rsidRDefault="007949F2" w:rsidP="007949F2">
      <w:pPr>
        <w:rPr>
          <w:rFonts w:ascii="Times New Roman" w:hAnsi="Times New Roman" w:cs="Times New Roman"/>
          <w:sz w:val="24"/>
          <w:szCs w:val="24"/>
        </w:rPr>
      </w:pPr>
      <w:r w:rsidRPr="007949F2">
        <w:rPr>
          <w:rFonts w:ascii="Times New Roman" w:hAnsi="Times New Roman" w:cs="Times New Roman"/>
          <w:sz w:val="24"/>
          <w:szCs w:val="24"/>
        </w:rPr>
        <w:t>"para contratação que envolva valores inferiores a R$ 50.000,00 (cinquenta mil reais), no caso de outros serviços e compras."</w:t>
      </w:r>
    </w:p>
    <w:p w:rsidR="007949F2" w:rsidRPr="007949F2" w:rsidRDefault="007949F2" w:rsidP="007949F2">
      <w:pPr>
        <w:jc w:val="both"/>
        <w:rPr>
          <w:rFonts w:ascii="Times New Roman" w:hAnsi="Times New Roman" w:cs="Times New Roman"/>
          <w:sz w:val="24"/>
          <w:szCs w:val="24"/>
        </w:rPr>
      </w:pPr>
      <w:r w:rsidRPr="007949F2">
        <w:rPr>
          <w:rFonts w:ascii="Times New Roman" w:hAnsi="Times New Roman" w:cs="Times New Roman"/>
          <w:sz w:val="24"/>
          <w:szCs w:val="24"/>
        </w:rPr>
        <w:t>O valor estimado para a presente contratação, conforme explicitado no Estudo Técnico Preliminar, Seção 4 – Descrição da Solução e na Seção 6 – Estimativa do Valor da Contratação, é de R$ 19.458,10 (dezenove mil quatrocentos e cinquenta e oito reais e dez centavos). Este valor encontra-se substancialmente abaixo do limite estabelecido pela legislação para a dispensa de licitação, qualificando a presente aquisição para tal modalidade.</w:t>
      </w:r>
    </w:p>
    <w:p w:rsidR="007949F2" w:rsidRPr="007949F2" w:rsidRDefault="007949F2" w:rsidP="007949F2">
      <w:pPr>
        <w:rPr>
          <w:rFonts w:ascii="Times New Roman" w:hAnsi="Times New Roman" w:cs="Times New Roman"/>
          <w:sz w:val="24"/>
          <w:szCs w:val="24"/>
        </w:rPr>
      </w:pPr>
    </w:p>
    <w:p w:rsidR="007949F2" w:rsidRPr="007949F2" w:rsidRDefault="007949F2" w:rsidP="007949F2">
      <w:pPr>
        <w:jc w:val="both"/>
        <w:rPr>
          <w:rFonts w:ascii="Times New Roman" w:hAnsi="Times New Roman" w:cs="Times New Roman"/>
          <w:sz w:val="24"/>
          <w:szCs w:val="24"/>
        </w:rPr>
      </w:pPr>
      <w:r w:rsidRPr="007949F2">
        <w:rPr>
          <w:rFonts w:ascii="Times New Roman" w:hAnsi="Times New Roman" w:cs="Times New Roman"/>
          <w:sz w:val="24"/>
          <w:szCs w:val="24"/>
        </w:rPr>
        <w:lastRenderedPageBreak/>
        <w:t>3. DA ADEQUAÇÃO DO OBJETO E VALOR À DISPENSA DE LICITAÇÃO</w:t>
      </w:r>
    </w:p>
    <w:p w:rsidR="007949F2" w:rsidRPr="007949F2" w:rsidRDefault="007949F2" w:rsidP="007949F2">
      <w:pPr>
        <w:jc w:val="both"/>
        <w:rPr>
          <w:rFonts w:ascii="Times New Roman" w:hAnsi="Times New Roman" w:cs="Times New Roman"/>
          <w:sz w:val="24"/>
          <w:szCs w:val="24"/>
        </w:rPr>
      </w:pPr>
      <w:r w:rsidRPr="007949F2">
        <w:rPr>
          <w:rFonts w:ascii="Times New Roman" w:hAnsi="Times New Roman" w:cs="Times New Roman"/>
          <w:sz w:val="24"/>
          <w:szCs w:val="24"/>
        </w:rPr>
        <w:t>O objeto da contratação consiste em uma vasta gama de materiais odontológicos, conforme detalhado no Orçamento Nº 00130875, emitido pela EDISON LUIZ SCHONHORST - ME. Dentre os itens, destacam-se: algodões, sugadores, anestésicos, resinas, fluoretos, brocas, espelhos, fios de sutura, entre outros, totalizando o valor de R$ 19.458,10. Este orçamento, datado de 15/04/2025, corrobora o valor global previsto no Estudo Técnico Preliminar.</w:t>
      </w:r>
    </w:p>
    <w:p w:rsidR="007949F2" w:rsidRPr="007949F2" w:rsidRDefault="007949F2" w:rsidP="007949F2">
      <w:pPr>
        <w:jc w:val="both"/>
        <w:rPr>
          <w:rFonts w:ascii="Times New Roman" w:hAnsi="Times New Roman" w:cs="Times New Roman"/>
          <w:sz w:val="24"/>
          <w:szCs w:val="24"/>
        </w:rPr>
      </w:pPr>
      <w:r w:rsidRPr="007949F2">
        <w:rPr>
          <w:rFonts w:ascii="Times New Roman" w:hAnsi="Times New Roman" w:cs="Times New Roman"/>
          <w:sz w:val="24"/>
          <w:szCs w:val="24"/>
        </w:rPr>
        <w:t>A decisão de proceder com a dispensa de licitação não se baseia apenas no critério de valor, mas também na otimização dos recursos públicos e na celeridade necessária para o atendimento das demandas da saúde. A natureza dos materiais, de consumo contínuo e essencial para a operação diária dos consultórios, justifica a agilidade no processo de aquisição que a dispensa proporciona, sem prejuízo da economicidade ou da observância aos princípios da Administração Pública.</w:t>
      </w:r>
    </w:p>
    <w:p w:rsidR="007949F2" w:rsidRPr="007949F2" w:rsidRDefault="007949F2" w:rsidP="007949F2">
      <w:pPr>
        <w:rPr>
          <w:rFonts w:ascii="Times New Roman" w:hAnsi="Times New Roman" w:cs="Times New Roman"/>
          <w:sz w:val="24"/>
          <w:szCs w:val="24"/>
        </w:rPr>
      </w:pPr>
    </w:p>
    <w:p w:rsidR="007949F2" w:rsidRPr="007949F2" w:rsidRDefault="007949F2" w:rsidP="007949F2">
      <w:pPr>
        <w:rPr>
          <w:rFonts w:ascii="Times New Roman" w:hAnsi="Times New Roman" w:cs="Times New Roman"/>
          <w:b/>
          <w:sz w:val="24"/>
          <w:szCs w:val="24"/>
        </w:rPr>
      </w:pPr>
      <w:r w:rsidRPr="007949F2">
        <w:rPr>
          <w:rFonts w:ascii="Times New Roman" w:hAnsi="Times New Roman" w:cs="Times New Roman"/>
          <w:b/>
          <w:sz w:val="24"/>
          <w:szCs w:val="24"/>
        </w:rPr>
        <w:t>4. DA PESQUISA DE MERCADO E SELEÇÃO DO FORNECEDOR</w:t>
      </w:r>
    </w:p>
    <w:p w:rsidR="007949F2" w:rsidRPr="007949F2" w:rsidRDefault="007949F2" w:rsidP="007949F2">
      <w:pPr>
        <w:rPr>
          <w:rFonts w:ascii="Times New Roman" w:hAnsi="Times New Roman" w:cs="Times New Roman"/>
          <w:sz w:val="24"/>
          <w:szCs w:val="24"/>
        </w:rPr>
      </w:pPr>
      <w:r w:rsidRPr="007949F2">
        <w:rPr>
          <w:rFonts w:ascii="Times New Roman" w:hAnsi="Times New Roman" w:cs="Times New Roman"/>
          <w:sz w:val="24"/>
          <w:szCs w:val="24"/>
        </w:rPr>
        <w:t>O Estudo Técnico Preliminar, na Seção 3 – Levantamento de Mercado, atesta que:</w:t>
      </w:r>
    </w:p>
    <w:p w:rsidR="007949F2" w:rsidRPr="007949F2" w:rsidRDefault="007949F2" w:rsidP="007949F2">
      <w:pPr>
        <w:jc w:val="both"/>
        <w:rPr>
          <w:rFonts w:ascii="Times New Roman" w:hAnsi="Times New Roman" w:cs="Times New Roman"/>
          <w:sz w:val="24"/>
          <w:szCs w:val="24"/>
        </w:rPr>
      </w:pPr>
      <w:r w:rsidRPr="007949F2">
        <w:rPr>
          <w:rFonts w:ascii="Times New Roman" w:hAnsi="Times New Roman" w:cs="Times New Roman"/>
          <w:sz w:val="24"/>
          <w:szCs w:val="24"/>
        </w:rPr>
        <w:t>"Foi realizada pesquisa de mercado para identificar as soluções disponíveis e os fornecedores potenciais de materiais odontológicos. Verificou-se a existência de diversos fornecedores especializados em materiais odontológicos na região Sul do país, bem como distribuidores nacionais com capacidade de atendimento às necessidades do município."</w:t>
      </w:r>
    </w:p>
    <w:p w:rsidR="007949F2" w:rsidRPr="007949F2" w:rsidRDefault="007949F2" w:rsidP="007949F2">
      <w:pPr>
        <w:rPr>
          <w:rFonts w:ascii="Times New Roman" w:hAnsi="Times New Roman" w:cs="Times New Roman"/>
          <w:sz w:val="24"/>
          <w:szCs w:val="24"/>
        </w:rPr>
      </w:pPr>
    </w:p>
    <w:p w:rsidR="007949F2" w:rsidRPr="007949F2" w:rsidRDefault="007949F2" w:rsidP="007949F2">
      <w:pPr>
        <w:jc w:val="both"/>
        <w:rPr>
          <w:rFonts w:ascii="Times New Roman" w:hAnsi="Times New Roman" w:cs="Times New Roman"/>
          <w:sz w:val="24"/>
          <w:szCs w:val="24"/>
        </w:rPr>
      </w:pPr>
      <w:r w:rsidRPr="007949F2">
        <w:rPr>
          <w:rFonts w:ascii="Times New Roman" w:hAnsi="Times New Roman" w:cs="Times New Roman"/>
          <w:sz w:val="24"/>
          <w:szCs w:val="24"/>
        </w:rPr>
        <w:t>A pesquisa de preços, um dos pilares da Lei nº 14.133/2021 para garantir a economicidade mesmo em contratações diretas, foi devidamente conduzida. O valor proposto pela empresa EDISON LUIZ SCHONHORST - ME, no montante de R$ 19.458,10, foi considerado compatível com os preços de mercado, conforme apurado na fase de estimativa de valor da contratação (Seção 6 do ETP) e comprovado pelo Orçamento Nº 00130875.</w:t>
      </w:r>
    </w:p>
    <w:p w:rsidR="007949F2" w:rsidRPr="007949F2" w:rsidRDefault="007949F2" w:rsidP="007949F2">
      <w:pPr>
        <w:jc w:val="both"/>
        <w:rPr>
          <w:rFonts w:ascii="Times New Roman" w:hAnsi="Times New Roman" w:cs="Times New Roman"/>
          <w:sz w:val="24"/>
          <w:szCs w:val="24"/>
        </w:rPr>
      </w:pPr>
      <w:r w:rsidRPr="007949F2">
        <w:rPr>
          <w:rFonts w:ascii="Times New Roman" w:hAnsi="Times New Roman" w:cs="Times New Roman"/>
          <w:sz w:val="24"/>
          <w:szCs w:val="24"/>
        </w:rPr>
        <w:t>A empresa EDISON LUIZ SCHONHORST - ME, com CNPJ 00.744.718/0001-92, apresenta-se como um fornecedor apto para a prestação do serviço. Sua situação cadastral está ATIVA, conforme carto CNPJ.pdf, emitido em 13/06/2025. Suas atividades econômicas secundárias incluem:</w:t>
      </w:r>
    </w:p>
    <w:p w:rsidR="007949F2" w:rsidRPr="007949F2" w:rsidRDefault="007949F2" w:rsidP="007949F2">
      <w:pPr>
        <w:jc w:val="both"/>
        <w:rPr>
          <w:rFonts w:ascii="Times New Roman" w:hAnsi="Times New Roman" w:cs="Times New Roman"/>
          <w:sz w:val="24"/>
          <w:szCs w:val="24"/>
        </w:rPr>
      </w:pPr>
      <w:r w:rsidRPr="007949F2">
        <w:rPr>
          <w:rFonts w:ascii="Times New Roman" w:hAnsi="Times New Roman" w:cs="Times New Roman"/>
          <w:sz w:val="24"/>
          <w:szCs w:val="24"/>
        </w:rPr>
        <w:t xml:space="preserve">"46.45-1-03 - Comércio atacadista de produtos odontológicos" "46.64-8-00 - Comércio atacadista de máquinas, aparelhos e equipamentos para uso </w:t>
      </w:r>
      <w:proofErr w:type="spellStart"/>
      <w:r w:rsidRPr="007949F2">
        <w:rPr>
          <w:rFonts w:ascii="Times New Roman" w:hAnsi="Times New Roman" w:cs="Times New Roman"/>
          <w:sz w:val="24"/>
          <w:szCs w:val="24"/>
        </w:rPr>
        <w:t>odonto</w:t>
      </w:r>
      <w:proofErr w:type="spellEnd"/>
      <w:r w:rsidRPr="007949F2">
        <w:rPr>
          <w:rFonts w:ascii="Times New Roman" w:hAnsi="Times New Roman" w:cs="Times New Roman"/>
          <w:sz w:val="24"/>
          <w:szCs w:val="24"/>
        </w:rPr>
        <w:t>-médico-hospitalar; partes e peças"</w:t>
      </w:r>
    </w:p>
    <w:p w:rsidR="007949F2" w:rsidRPr="007949F2" w:rsidRDefault="007949F2" w:rsidP="007949F2">
      <w:pPr>
        <w:jc w:val="both"/>
        <w:rPr>
          <w:rFonts w:ascii="Times New Roman" w:hAnsi="Times New Roman" w:cs="Times New Roman"/>
          <w:sz w:val="24"/>
          <w:szCs w:val="24"/>
        </w:rPr>
      </w:pPr>
      <w:r w:rsidRPr="007949F2">
        <w:rPr>
          <w:rFonts w:ascii="Times New Roman" w:hAnsi="Times New Roman" w:cs="Times New Roman"/>
          <w:sz w:val="24"/>
          <w:szCs w:val="24"/>
        </w:rPr>
        <w:t>Estas atividades demonstram a especialização e capacidade da empresa para fornecer os materiais requisitados, assegurando a qualidade e a conformidade com as normas técnicas, incluindo os requisitos da ANVISA, conforme Estudo Técnico Preliminar, Seção 2.1 – Requisitos Gerais.</w:t>
      </w:r>
    </w:p>
    <w:p w:rsidR="007949F2" w:rsidRPr="007949F2" w:rsidRDefault="007949F2" w:rsidP="007949F2">
      <w:pPr>
        <w:rPr>
          <w:rFonts w:ascii="Times New Roman" w:hAnsi="Times New Roman" w:cs="Times New Roman"/>
          <w:sz w:val="24"/>
          <w:szCs w:val="24"/>
        </w:rPr>
      </w:pPr>
    </w:p>
    <w:p w:rsidR="007949F2" w:rsidRPr="007949F2" w:rsidRDefault="007949F2" w:rsidP="007949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949F2">
        <w:rPr>
          <w:rFonts w:ascii="Times New Roman" w:hAnsi="Times New Roman" w:cs="Times New Roman"/>
          <w:b/>
          <w:sz w:val="24"/>
          <w:szCs w:val="24"/>
        </w:rPr>
        <w:lastRenderedPageBreak/>
        <w:t>5. DOS RESULTADOS PRETENDIDOS E DO ALINHAMENTO COM O PLANEJAMENTO</w:t>
      </w:r>
    </w:p>
    <w:p w:rsidR="007949F2" w:rsidRPr="007949F2" w:rsidRDefault="007949F2" w:rsidP="007949F2">
      <w:pPr>
        <w:jc w:val="both"/>
        <w:rPr>
          <w:rFonts w:ascii="Times New Roman" w:hAnsi="Times New Roman" w:cs="Times New Roman"/>
          <w:sz w:val="24"/>
          <w:szCs w:val="24"/>
        </w:rPr>
      </w:pPr>
      <w:r w:rsidRPr="007949F2">
        <w:rPr>
          <w:rFonts w:ascii="Times New Roman" w:hAnsi="Times New Roman" w:cs="Times New Roman"/>
          <w:sz w:val="24"/>
          <w:szCs w:val="24"/>
        </w:rPr>
        <w:t>A contratação dos materiais odontológicos por meio da presente dispensa está intrinsecamente alinhada aos objetivos estratégicos do Município de Quinze de Novembro/RS. Como detalhado no Estudo Técnico Preliminar, Seção 8 – Resultados Pretendidos, espera-se:</w:t>
      </w:r>
    </w:p>
    <w:p w:rsidR="007949F2" w:rsidRPr="007949F2" w:rsidRDefault="007949F2" w:rsidP="007949F2">
      <w:pPr>
        <w:jc w:val="both"/>
        <w:rPr>
          <w:rFonts w:ascii="Times New Roman" w:hAnsi="Times New Roman" w:cs="Times New Roman"/>
          <w:sz w:val="24"/>
          <w:szCs w:val="24"/>
        </w:rPr>
      </w:pPr>
      <w:r w:rsidRPr="007949F2">
        <w:rPr>
          <w:rFonts w:ascii="Times New Roman" w:hAnsi="Times New Roman" w:cs="Times New Roman"/>
          <w:sz w:val="24"/>
          <w:szCs w:val="24"/>
        </w:rPr>
        <w:t>"Garantir o abastecimento contínuo de materiais odontológicos para as unidades de saúde;"</w:t>
      </w:r>
    </w:p>
    <w:p w:rsidR="007949F2" w:rsidRPr="007949F2" w:rsidRDefault="007949F2" w:rsidP="007949F2">
      <w:pPr>
        <w:jc w:val="both"/>
        <w:rPr>
          <w:rFonts w:ascii="Times New Roman" w:hAnsi="Times New Roman" w:cs="Times New Roman"/>
          <w:sz w:val="24"/>
          <w:szCs w:val="24"/>
        </w:rPr>
      </w:pPr>
      <w:r w:rsidRPr="007949F2">
        <w:rPr>
          <w:rFonts w:ascii="Times New Roman" w:hAnsi="Times New Roman" w:cs="Times New Roman"/>
          <w:sz w:val="24"/>
          <w:szCs w:val="24"/>
        </w:rPr>
        <w:t>"Assegurar a qualidade dos atendimentos odontológicos oferecidos à população;"</w:t>
      </w:r>
    </w:p>
    <w:p w:rsidR="007949F2" w:rsidRPr="007949F2" w:rsidRDefault="007949F2" w:rsidP="007949F2">
      <w:pPr>
        <w:jc w:val="both"/>
        <w:rPr>
          <w:rFonts w:ascii="Times New Roman" w:hAnsi="Times New Roman" w:cs="Times New Roman"/>
          <w:sz w:val="24"/>
          <w:szCs w:val="24"/>
        </w:rPr>
      </w:pPr>
      <w:r w:rsidRPr="007949F2">
        <w:rPr>
          <w:rFonts w:ascii="Times New Roman" w:hAnsi="Times New Roman" w:cs="Times New Roman"/>
          <w:sz w:val="24"/>
          <w:szCs w:val="24"/>
        </w:rPr>
        <w:t>"Reduzir o tempo de espera para procedimentos odontológicos;"</w:t>
      </w:r>
    </w:p>
    <w:p w:rsidR="007949F2" w:rsidRPr="007949F2" w:rsidRDefault="007949F2" w:rsidP="007949F2">
      <w:pPr>
        <w:jc w:val="both"/>
        <w:rPr>
          <w:rFonts w:ascii="Times New Roman" w:hAnsi="Times New Roman" w:cs="Times New Roman"/>
          <w:sz w:val="24"/>
          <w:szCs w:val="24"/>
        </w:rPr>
      </w:pPr>
      <w:r w:rsidRPr="007949F2">
        <w:rPr>
          <w:rFonts w:ascii="Times New Roman" w:hAnsi="Times New Roman" w:cs="Times New Roman"/>
          <w:sz w:val="24"/>
          <w:szCs w:val="24"/>
        </w:rPr>
        <w:t>"Otimizar os recursos públicos por meio de economia de escala;"</w:t>
      </w:r>
    </w:p>
    <w:p w:rsidR="007949F2" w:rsidRPr="007949F2" w:rsidRDefault="007949F2" w:rsidP="007949F2">
      <w:pPr>
        <w:jc w:val="both"/>
        <w:rPr>
          <w:rFonts w:ascii="Times New Roman" w:hAnsi="Times New Roman" w:cs="Times New Roman"/>
          <w:sz w:val="24"/>
          <w:szCs w:val="24"/>
        </w:rPr>
      </w:pPr>
      <w:r w:rsidRPr="007949F2">
        <w:rPr>
          <w:rFonts w:ascii="Times New Roman" w:hAnsi="Times New Roman" w:cs="Times New Roman"/>
          <w:sz w:val="24"/>
          <w:szCs w:val="24"/>
        </w:rPr>
        <w:t>"Padronizar os materiais utilizados nos procedimentos odontológicos."</w:t>
      </w:r>
    </w:p>
    <w:p w:rsidR="007949F2" w:rsidRPr="007949F2" w:rsidRDefault="007949F2" w:rsidP="007949F2">
      <w:pPr>
        <w:jc w:val="both"/>
        <w:rPr>
          <w:rFonts w:ascii="Times New Roman" w:hAnsi="Times New Roman" w:cs="Times New Roman"/>
          <w:sz w:val="24"/>
          <w:szCs w:val="24"/>
        </w:rPr>
      </w:pPr>
      <w:r w:rsidRPr="007949F2">
        <w:rPr>
          <w:rFonts w:ascii="Times New Roman" w:hAnsi="Times New Roman" w:cs="Times New Roman"/>
          <w:sz w:val="24"/>
          <w:szCs w:val="24"/>
        </w:rPr>
        <w:t>Ademais, conforme Estudo Técnico Preliminar, Seção 7 – Alinhamento entre a Contratação e o Planejamento, a aquisição está plenamente integrada ao planejamento governamental do município, estando em conformidade com:</w:t>
      </w:r>
    </w:p>
    <w:p w:rsidR="007949F2" w:rsidRPr="007949F2" w:rsidRDefault="007949F2" w:rsidP="007949F2">
      <w:pPr>
        <w:rPr>
          <w:rFonts w:ascii="Times New Roman" w:hAnsi="Times New Roman" w:cs="Times New Roman"/>
          <w:sz w:val="24"/>
          <w:szCs w:val="24"/>
        </w:rPr>
      </w:pPr>
      <w:r w:rsidRPr="007949F2">
        <w:rPr>
          <w:rFonts w:ascii="Times New Roman" w:hAnsi="Times New Roman" w:cs="Times New Roman"/>
          <w:sz w:val="24"/>
          <w:szCs w:val="24"/>
        </w:rPr>
        <w:t>Plano Municipal de Saúde 2022-2025;</w:t>
      </w:r>
    </w:p>
    <w:p w:rsidR="007949F2" w:rsidRPr="007949F2" w:rsidRDefault="007949F2" w:rsidP="007949F2">
      <w:pPr>
        <w:rPr>
          <w:rFonts w:ascii="Times New Roman" w:hAnsi="Times New Roman" w:cs="Times New Roman"/>
          <w:sz w:val="24"/>
          <w:szCs w:val="24"/>
        </w:rPr>
      </w:pPr>
      <w:r w:rsidRPr="007949F2">
        <w:rPr>
          <w:rFonts w:ascii="Times New Roman" w:hAnsi="Times New Roman" w:cs="Times New Roman"/>
          <w:sz w:val="24"/>
          <w:szCs w:val="24"/>
        </w:rPr>
        <w:t>Programação Anual de Saúde;</w:t>
      </w:r>
    </w:p>
    <w:p w:rsidR="007949F2" w:rsidRPr="007949F2" w:rsidRDefault="007949F2" w:rsidP="007949F2">
      <w:pPr>
        <w:rPr>
          <w:rFonts w:ascii="Times New Roman" w:hAnsi="Times New Roman" w:cs="Times New Roman"/>
          <w:sz w:val="24"/>
          <w:szCs w:val="24"/>
        </w:rPr>
      </w:pPr>
      <w:r w:rsidRPr="007949F2">
        <w:rPr>
          <w:rFonts w:ascii="Times New Roman" w:hAnsi="Times New Roman" w:cs="Times New Roman"/>
          <w:sz w:val="24"/>
          <w:szCs w:val="24"/>
        </w:rPr>
        <w:t>Plano Plurianual (PPA) do município;</w:t>
      </w:r>
    </w:p>
    <w:p w:rsidR="007949F2" w:rsidRPr="007949F2" w:rsidRDefault="007949F2" w:rsidP="007949F2">
      <w:pPr>
        <w:rPr>
          <w:rFonts w:ascii="Times New Roman" w:hAnsi="Times New Roman" w:cs="Times New Roman"/>
          <w:sz w:val="24"/>
          <w:szCs w:val="24"/>
        </w:rPr>
      </w:pPr>
      <w:r w:rsidRPr="007949F2">
        <w:rPr>
          <w:rFonts w:ascii="Times New Roman" w:hAnsi="Times New Roman" w:cs="Times New Roman"/>
          <w:sz w:val="24"/>
          <w:szCs w:val="24"/>
        </w:rPr>
        <w:t>Lei de Diretrizes Orçamentárias (LDO);</w:t>
      </w:r>
    </w:p>
    <w:p w:rsidR="007949F2" w:rsidRPr="007949F2" w:rsidRDefault="007949F2" w:rsidP="007949F2">
      <w:pPr>
        <w:rPr>
          <w:rFonts w:ascii="Times New Roman" w:hAnsi="Times New Roman" w:cs="Times New Roman"/>
          <w:sz w:val="24"/>
          <w:szCs w:val="24"/>
        </w:rPr>
      </w:pPr>
      <w:r w:rsidRPr="007949F2">
        <w:rPr>
          <w:rFonts w:ascii="Times New Roman" w:hAnsi="Times New Roman" w:cs="Times New Roman"/>
          <w:sz w:val="24"/>
          <w:szCs w:val="24"/>
        </w:rPr>
        <w:t>Lei Orçamentária Anual (LOA).</w:t>
      </w:r>
    </w:p>
    <w:p w:rsidR="007949F2" w:rsidRPr="007949F2" w:rsidRDefault="007949F2" w:rsidP="007949F2">
      <w:pPr>
        <w:rPr>
          <w:rFonts w:ascii="Times New Roman" w:hAnsi="Times New Roman" w:cs="Times New Roman"/>
          <w:sz w:val="24"/>
          <w:szCs w:val="24"/>
        </w:rPr>
      </w:pPr>
      <w:r w:rsidRPr="007949F2">
        <w:rPr>
          <w:rFonts w:ascii="Times New Roman" w:hAnsi="Times New Roman" w:cs="Times New Roman"/>
          <w:sz w:val="24"/>
          <w:szCs w:val="24"/>
        </w:rPr>
        <w:t>Este alinhamento demonstra que a contratação não é um ato isolado, mas parte de uma estratégia maior para aprimorar a saúde pública local.</w:t>
      </w:r>
    </w:p>
    <w:p w:rsidR="007949F2" w:rsidRPr="007949F2" w:rsidRDefault="007949F2" w:rsidP="007949F2">
      <w:pPr>
        <w:rPr>
          <w:rFonts w:ascii="Times New Roman" w:hAnsi="Times New Roman" w:cs="Times New Roman"/>
          <w:sz w:val="24"/>
          <w:szCs w:val="24"/>
        </w:rPr>
      </w:pPr>
    </w:p>
    <w:p w:rsidR="007949F2" w:rsidRPr="007949F2" w:rsidRDefault="007949F2" w:rsidP="007949F2">
      <w:pPr>
        <w:rPr>
          <w:rFonts w:ascii="Times New Roman" w:hAnsi="Times New Roman" w:cs="Times New Roman"/>
          <w:b/>
          <w:sz w:val="24"/>
          <w:szCs w:val="24"/>
        </w:rPr>
      </w:pPr>
      <w:r w:rsidRPr="007949F2">
        <w:rPr>
          <w:rFonts w:ascii="Times New Roman" w:hAnsi="Times New Roman" w:cs="Times New Roman"/>
          <w:b/>
          <w:sz w:val="24"/>
          <w:szCs w:val="24"/>
        </w:rPr>
        <w:t>6. DA DECLARAÇÃO DE VIABILIDADE</w:t>
      </w:r>
    </w:p>
    <w:p w:rsidR="007949F2" w:rsidRPr="007949F2" w:rsidRDefault="007949F2" w:rsidP="007949F2">
      <w:pPr>
        <w:jc w:val="both"/>
        <w:rPr>
          <w:rFonts w:ascii="Times New Roman" w:hAnsi="Times New Roman" w:cs="Times New Roman"/>
          <w:sz w:val="24"/>
          <w:szCs w:val="24"/>
        </w:rPr>
      </w:pPr>
      <w:r w:rsidRPr="007949F2">
        <w:rPr>
          <w:rFonts w:ascii="Times New Roman" w:hAnsi="Times New Roman" w:cs="Times New Roman"/>
          <w:sz w:val="24"/>
          <w:szCs w:val="24"/>
        </w:rPr>
        <w:t>Finalmente, o Estudo Técnico Preliminar, na Seção 10 – Declaração de Viabilidade, conclui de forma categórica que:</w:t>
      </w:r>
    </w:p>
    <w:p w:rsidR="007949F2" w:rsidRPr="007949F2" w:rsidRDefault="007949F2" w:rsidP="007949F2">
      <w:pPr>
        <w:jc w:val="both"/>
        <w:rPr>
          <w:rFonts w:ascii="Times New Roman" w:hAnsi="Times New Roman" w:cs="Times New Roman"/>
          <w:sz w:val="24"/>
          <w:szCs w:val="24"/>
        </w:rPr>
      </w:pPr>
      <w:r w:rsidRPr="007949F2">
        <w:rPr>
          <w:rFonts w:ascii="Times New Roman" w:hAnsi="Times New Roman" w:cs="Times New Roman"/>
          <w:sz w:val="24"/>
          <w:szCs w:val="24"/>
        </w:rPr>
        <w:t>"Com base nas informações levantadas neste Estudo Técnico Preliminar, declara-se VIÁVEL a contratação proposta, considerando sua relevância e adequação às necessidades identificadas pela Administração Municipal."</w:t>
      </w:r>
    </w:p>
    <w:p w:rsidR="007949F2" w:rsidRPr="007949F2" w:rsidRDefault="007949F2" w:rsidP="007949F2">
      <w:pPr>
        <w:jc w:val="both"/>
        <w:rPr>
          <w:rFonts w:ascii="Times New Roman" w:hAnsi="Times New Roman" w:cs="Times New Roman"/>
          <w:sz w:val="24"/>
          <w:szCs w:val="24"/>
        </w:rPr>
      </w:pPr>
      <w:r w:rsidRPr="007949F2">
        <w:rPr>
          <w:rFonts w:ascii="Times New Roman" w:hAnsi="Times New Roman" w:cs="Times New Roman"/>
          <w:sz w:val="24"/>
          <w:szCs w:val="24"/>
        </w:rPr>
        <w:t>A viabilidade técnica e econômica da contratação direta, aliada à urgência da demanda e à conformidade com os limites legais de valor, justificam a adoção da dispensa de licitação.</w:t>
      </w:r>
    </w:p>
    <w:p w:rsidR="007949F2" w:rsidRPr="007949F2" w:rsidRDefault="007949F2" w:rsidP="007949F2">
      <w:pPr>
        <w:rPr>
          <w:rFonts w:ascii="Times New Roman" w:hAnsi="Times New Roman" w:cs="Times New Roman"/>
          <w:sz w:val="24"/>
          <w:szCs w:val="24"/>
        </w:rPr>
      </w:pPr>
    </w:p>
    <w:p w:rsidR="007949F2" w:rsidRPr="007949F2" w:rsidRDefault="007949F2" w:rsidP="007949F2">
      <w:pPr>
        <w:rPr>
          <w:rFonts w:ascii="Times New Roman" w:hAnsi="Times New Roman" w:cs="Times New Roman"/>
          <w:sz w:val="24"/>
          <w:szCs w:val="24"/>
        </w:rPr>
      </w:pPr>
      <w:r w:rsidRPr="007949F2">
        <w:rPr>
          <w:rFonts w:ascii="Times New Roman" w:hAnsi="Times New Roman" w:cs="Times New Roman"/>
          <w:sz w:val="24"/>
          <w:szCs w:val="24"/>
        </w:rPr>
        <w:t>7. DA CONCLUSÃO</w:t>
      </w:r>
    </w:p>
    <w:p w:rsidR="007949F2" w:rsidRPr="007949F2" w:rsidRDefault="007949F2" w:rsidP="007949F2">
      <w:pPr>
        <w:jc w:val="both"/>
        <w:rPr>
          <w:rFonts w:ascii="Times New Roman" w:hAnsi="Times New Roman" w:cs="Times New Roman"/>
          <w:sz w:val="24"/>
          <w:szCs w:val="24"/>
        </w:rPr>
      </w:pPr>
      <w:r w:rsidRPr="007949F2">
        <w:rPr>
          <w:rFonts w:ascii="Times New Roman" w:hAnsi="Times New Roman" w:cs="Times New Roman"/>
          <w:sz w:val="24"/>
          <w:szCs w:val="24"/>
        </w:rPr>
        <w:lastRenderedPageBreak/>
        <w:t>Diante de todo o exposto, considerando a relevância do objeto para a manutenção e qualificação dos serviços de saúde bucal, o valor da contratação enquadrado nos limites estabelecidos pela Lei Federal nº 14.133/2021 (Art. 75, II), a devida pesquisa de mercado que atesta a economicidade da proposta, a capacidade técnica e legal do fornecedor, e o alinhamento com o planejamento estratégico municipal, a contratação de materiais odontológicos por dispensa de licitação mostra-se plenamente justificada, legítima e vantajosa para a Administração Pública do Município de Quinze de Novembro/RS.</w:t>
      </w:r>
    </w:p>
    <w:p w:rsidR="007949F2" w:rsidRPr="007949F2" w:rsidRDefault="007949F2" w:rsidP="007949F2">
      <w:pPr>
        <w:rPr>
          <w:rFonts w:ascii="Times New Roman" w:hAnsi="Times New Roman" w:cs="Times New Roman"/>
          <w:sz w:val="24"/>
          <w:szCs w:val="24"/>
        </w:rPr>
      </w:pPr>
      <w:r w:rsidRPr="007949F2">
        <w:rPr>
          <w:rFonts w:ascii="Times New Roman" w:hAnsi="Times New Roman" w:cs="Times New Roman"/>
          <w:sz w:val="24"/>
          <w:szCs w:val="24"/>
        </w:rPr>
        <w:t>Submete-se o presente parecer e a documentação anexa à apreciação e aprovação da autoridade competente.</w:t>
      </w:r>
    </w:p>
    <w:p w:rsidR="007949F2" w:rsidRPr="007949F2" w:rsidRDefault="007949F2" w:rsidP="007949F2">
      <w:pPr>
        <w:rPr>
          <w:rFonts w:ascii="Times New Roman" w:hAnsi="Times New Roman" w:cs="Times New Roman"/>
          <w:sz w:val="24"/>
          <w:szCs w:val="24"/>
        </w:rPr>
      </w:pPr>
    </w:p>
    <w:p w:rsidR="007949F2" w:rsidRDefault="007949F2" w:rsidP="007949F2">
      <w:pPr>
        <w:rPr>
          <w:rFonts w:ascii="Times New Roman" w:hAnsi="Times New Roman" w:cs="Times New Roman"/>
          <w:sz w:val="24"/>
          <w:szCs w:val="24"/>
        </w:rPr>
      </w:pPr>
      <w:r w:rsidRPr="007949F2">
        <w:rPr>
          <w:rFonts w:ascii="Times New Roman" w:hAnsi="Times New Roman" w:cs="Times New Roman"/>
          <w:sz w:val="24"/>
          <w:szCs w:val="24"/>
        </w:rPr>
        <w:t>Quinze de Nov</w:t>
      </w:r>
      <w:r>
        <w:rPr>
          <w:rFonts w:ascii="Times New Roman" w:hAnsi="Times New Roman" w:cs="Times New Roman"/>
          <w:sz w:val="24"/>
          <w:szCs w:val="24"/>
        </w:rPr>
        <w:t xml:space="preserve">embro/RS, 13 de junho de 2025. </w:t>
      </w:r>
    </w:p>
    <w:p w:rsidR="007949F2" w:rsidRPr="007949F2" w:rsidRDefault="007949F2" w:rsidP="007949F2">
      <w:pPr>
        <w:rPr>
          <w:rFonts w:ascii="Times New Roman" w:hAnsi="Times New Roman" w:cs="Times New Roman"/>
          <w:sz w:val="24"/>
          <w:szCs w:val="24"/>
        </w:rPr>
      </w:pPr>
    </w:p>
    <w:p w:rsidR="007949F2" w:rsidRPr="007949F2" w:rsidRDefault="007949F2" w:rsidP="007949F2">
      <w:pPr>
        <w:rPr>
          <w:rFonts w:ascii="Times New Roman" w:hAnsi="Times New Roman" w:cs="Times New Roman"/>
          <w:sz w:val="24"/>
          <w:szCs w:val="24"/>
        </w:rPr>
      </w:pPr>
      <w:r w:rsidRPr="007949F2">
        <w:rPr>
          <w:rFonts w:ascii="Times New Roman" w:hAnsi="Times New Roman" w:cs="Times New Roman"/>
          <w:sz w:val="24"/>
          <w:szCs w:val="24"/>
        </w:rPr>
        <w:t>RESPONSÁVEIS PELA ELABORAÇÃO:</w:t>
      </w:r>
    </w:p>
    <w:p w:rsidR="007949F2" w:rsidRPr="007949F2" w:rsidRDefault="007949F2" w:rsidP="007949F2">
      <w:pPr>
        <w:rPr>
          <w:rFonts w:ascii="Times New Roman" w:hAnsi="Times New Roman" w:cs="Times New Roman"/>
          <w:sz w:val="24"/>
          <w:szCs w:val="24"/>
        </w:rPr>
      </w:pPr>
    </w:p>
    <w:p w:rsidR="007949F2" w:rsidRDefault="007949F2" w:rsidP="007949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Raul Rodrigues</w:t>
      </w:r>
    </w:p>
    <w:p w:rsidR="007949F2" w:rsidRPr="0030362C" w:rsidRDefault="007949F2" w:rsidP="007949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Secretário</w:t>
      </w:r>
      <w:r w:rsidRPr="0030362C">
        <w:rPr>
          <w:rFonts w:ascii="Times New Roman" w:hAnsi="Times New Roman" w:cs="Times New Roman"/>
          <w:sz w:val="24"/>
          <w:szCs w:val="24"/>
        </w:rPr>
        <w:t xml:space="preserve"> Municipal de Saúde</w:t>
      </w:r>
    </w:p>
    <w:p w:rsidR="007949F2" w:rsidRDefault="007949F2" w:rsidP="007949F2">
      <w:pPr>
        <w:rPr>
          <w:rFonts w:ascii="Times New Roman" w:hAnsi="Times New Roman" w:cs="Times New Roman"/>
          <w:sz w:val="24"/>
          <w:szCs w:val="24"/>
        </w:rPr>
      </w:pPr>
    </w:p>
    <w:p w:rsidR="007949F2" w:rsidRDefault="007949F2" w:rsidP="007949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Delvio Jung</w:t>
      </w:r>
    </w:p>
    <w:p w:rsidR="007949F2" w:rsidRPr="007949F2" w:rsidRDefault="007949F2" w:rsidP="007949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Assessor Jurídico- OABRS 60.020</w:t>
      </w:r>
    </w:p>
    <w:p w:rsidR="007949F2" w:rsidRPr="007949F2" w:rsidRDefault="007949F2" w:rsidP="007949F2">
      <w:pPr>
        <w:rPr>
          <w:rFonts w:ascii="Times New Roman" w:hAnsi="Times New Roman" w:cs="Times New Roman"/>
          <w:sz w:val="24"/>
          <w:szCs w:val="24"/>
        </w:rPr>
      </w:pPr>
    </w:p>
    <w:p w:rsidR="007949F2" w:rsidRPr="007949F2" w:rsidRDefault="007949F2" w:rsidP="007949F2">
      <w:pPr>
        <w:rPr>
          <w:rFonts w:ascii="Times New Roman" w:hAnsi="Times New Roman" w:cs="Times New Roman"/>
          <w:sz w:val="24"/>
          <w:szCs w:val="24"/>
        </w:rPr>
      </w:pPr>
      <w:r w:rsidRPr="007949F2">
        <w:rPr>
          <w:rFonts w:ascii="Times New Roman" w:hAnsi="Times New Roman" w:cs="Times New Roman"/>
          <w:sz w:val="24"/>
          <w:szCs w:val="24"/>
        </w:rPr>
        <w:t>APROVAÇÃO:</w:t>
      </w:r>
    </w:p>
    <w:p w:rsidR="007949F2" w:rsidRPr="007949F2" w:rsidRDefault="007949F2" w:rsidP="007949F2">
      <w:pPr>
        <w:rPr>
          <w:rFonts w:ascii="Times New Roman" w:hAnsi="Times New Roman" w:cs="Times New Roman"/>
          <w:sz w:val="24"/>
          <w:szCs w:val="24"/>
        </w:rPr>
      </w:pPr>
    </w:p>
    <w:p w:rsidR="007949F2" w:rsidRDefault="007949F2" w:rsidP="007949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Marcos </w:t>
      </w:r>
      <w:proofErr w:type="spellStart"/>
      <w:r>
        <w:rPr>
          <w:rFonts w:ascii="Times New Roman" w:hAnsi="Times New Roman" w:cs="Times New Roman"/>
          <w:sz w:val="24"/>
          <w:szCs w:val="24"/>
        </w:rPr>
        <w:t>Luis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Petri</w:t>
      </w:r>
    </w:p>
    <w:p w:rsidR="007949F2" w:rsidRDefault="007949F2" w:rsidP="007949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Municipal</w:t>
      </w:r>
    </w:p>
    <w:p w:rsidR="007949F2" w:rsidRDefault="007949F2" w:rsidP="007949F2">
      <w:pPr>
        <w:rPr>
          <w:rFonts w:ascii="Times New Roman" w:hAnsi="Times New Roman" w:cs="Times New Roman"/>
          <w:sz w:val="24"/>
          <w:szCs w:val="24"/>
        </w:rPr>
      </w:pPr>
      <w:r w:rsidRPr="007949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75E3" w:rsidRPr="007949F2" w:rsidRDefault="007949F2" w:rsidP="007949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 ___/ ____/_____</w:t>
      </w:r>
    </w:p>
    <w:sectPr w:rsidR="00D875E3" w:rsidRPr="007949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9F2"/>
    <w:rsid w:val="007949F2"/>
    <w:rsid w:val="00D8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B5087-89B1-44B8-88B2-4349BC87F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1166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1</cp:revision>
  <dcterms:created xsi:type="dcterms:W3CDTF">2025-06-13T16:22:00Z</dcterms:created>
  <dcterms:modified xsi:type="dcterms:W3CDTF">2025-06-13T16:32:00Z</dcterms:modified>
</cp:coreProperties>
</file>