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2B98" w:rsidRDefault="00AE2B98" w:rsidP="00AE2B98">
      <w:pPr>
        <w:tabs>
          <w:tab w:val="left" w:pos="3571"/>
        </w:tabs>
        <w:spacing w:after="0" w:line="240" w:lineRule="auto"/>
        <w:ind w:left="0" w:right="1116" w:firstLine="426"/>
        <w:jc w:val="left"/>
      </w:pPr>
      <w:r>
        <w:rPr>
          <w:b/>
        </w:rPr>
        <w:t>EDITAL PREGÃO Nº. 29/2026</w:t>
      </w:r>
    </w:p>
    <w:p w:rsidR="00AE2B98" w:rsidRDefault="00AE2B98" w:rsidP="00AE2B98">
      <w:pPr>
        <w:spacing w:after="0" w:line="240" w:lineRule="auto"/>
        <w:ind w:left="0" w:right="1121" w:firstLine="425"/>
        <w:jc w:val="left"/>
      </w:pPr>
      <w:r>
        <w:rPr>
          <w:b/>
        </w:rPr>
        <w:t>MODALIDADE: PREGÃO ELETRÔNICO</w:t>
      </w:r>
    </w:p>
    <w:p w:rsidR="00AE2B98" w:rsidRDefault="00AE2B98" w:rsidP="00AE2B98">
      <w:pPr>
        <w:spacing w:after="0" w:line="240" w:lineRule="auto"/>
        <w:ind w:left="0" w:right="1117" w:firstLine="425"/>
        <w:jc w:val="left"/>
      </w:pPr>
      <w:r>
        <w:rPr>
          <w:b/>
        </w:rPr>
        <w:t>CRITÉRIO DE JULGAMENTO: MENOR PREÇO GLOBAL</w:t>
      </w:r>
    </w:p>
    <w:p w:rsidR="00AE2B98" w:rsidRDefault="00AE2B98" w:rsidP="00AE2B98">
      <w:pPr>
        <w:spacing w:after="0" w:line="240" w:lineRule="auto"/>
        <w:ind w:left="0" w:right="0" w:firstLine="425"/>
        <w:jc w:val="left"/>
        <w:rPr>
          <w:b/>
        </w:rPr>
      </w:pPr>
      <w:r>
        <w:rPr>
          <w:b/>
        </w:rPr>
        <w:t>ÓRGÃO REQUISITANTE: SECRET</w:t>
      </w:r>
      <w:r w:rsidR="000227AB">
        <w:rPr>
          <w:b/>
        </w:rPr>
        <w:t>ARIA MUNICIPAL DE FINANÇAS</w:t>
      </w:r>
    </w:p>
    <w:p w:rsidR="00AE2B98" w:rsidRDefault="00AE2B98" w:rsidP="00AE2B98">
      <w:pPr>
        <w:ind w:left="-15" w:right="0" w:firstLine="850"/>
        <w:jc w:val="center"/>
        <w:rPr>
          <w:b/>
          <w:color w:val="FF0000"/>
        </w:rPr>
      </w:pPr>
    </w:p>
    <w:p w:rsidR="00AE2B98" w:rsidRPr="00C17745" w:rsidRDefault="00AE2B98" w:rsidP="00AE2B98">
      <w:pPr>
        <w:ind w:left="-15" w:right="0" w:firstLine="850"/>
      </w:pPr>
      <w:r w:rsidRPr="00C17745">
        <w:t xml:space="preserve">O </w:t>
      </w:r>
      <w:r w:rsidRPr="00C17745">
        <w:rPr>
          <w:b/>
          <w:sz w:val="24"/>
          <w:szCs w:val="24"/>
        </w:rPr>
        <w:t>MUNICÍPIO DE QUINZE DE NOVEMBRO, RS, por intermédio da PREFEITURA MUNICIPAL DE QUINZE DE NOVEMBRO, RS</w:t>
      </w:r>
      <w:r w:rsidRPr="00C17745">
        <w:rPr>
          <w:sz w:val="24"/>
          <w:szCs w:val="24"/>
        </w:rPr>
        <w:t>, com sede na Rua Gonçalves Dias, 875, inscrito no CNPJ sob nº 91.574.764/0001-46</w:t>
      </w:r>
      <w:r w:rsidRPr="00C17745">
        <w:t xml:space="preserve">, torna público que será realizada licitação na modalidade </w:t>
      </w:r>
      <w:r w:rsidRPr="00C17745">
        <w:rPr>
          <w:b/>
        </w:rPr>
        <w:t>PREGÃO ELETRÔNICO</w:t>
      </w:r>
      <w:r w:rsidRPr="00C17745">
        <w:t xml:space="preserve">, por meio da utilização de recursos da tecnologia da informação (internet), através do Sistema de Pregão Eletrônico da Bolsa de Licitações e Leilões (BLL) no endereço eletrônico &lt; https://bllcompras.com/ &gt;, a ser dirigido por pregoeiro nas dependências do Departamento de Licitações e Contratos, para: </w:t>
      </w:r>
    </w:p>
    <w:p w:rsidR="00AE2B98" w:rsidRPr="00C17745" w:rsidRDefault="00AE2B98" w:rsidP="00AE2B98">
      <w:pPr>
        <w:ind w:left="-15" w:right="0" w:firstLine="850"/>
      </w:pPr>
      <w:r w:rsidRPr="00C17745">
        <w:t xml:space="preserve">Contratação de empresa especializada para </w:t>
      </w:r>
      <w:r w:rsidRPr="005E456C">
        <w:t>solução integrada de sistemas de gestão pública municipal</w:t>
      </w:r>
      <w:r w:rsidRPr="00C17745">
        <w:t xml:space="preserve">. </w:t>
      </w:r>
    </w:p>
    <w:p w:rsidR="00AE2B98" w:rsidRDefault="00AE2B98" w:rsidP="00AE2B98">
      <w:pPr>
        <w:ind w:left="-15" w:right="0" w:firstLine="850"/>
        <w:rPr>
          <w:color w:val="auto"/>
        </w:rPr>
      </w:pPr>
      <w:r w:rsidRPr="005E456C">
        <w:rPr>
          <w:color w:val="auto"/>
        </w:rPr>
        <w:t>A licitação será regida pela Lei Federal nº 14.133/2021, pela Lei Complementar nº 123/2006, pela Lei Federal nº 13.709/2018, pela regulamentação municipal aplicável e pelas condições deste Edital e de seus anexos.</w:t>
      </w:r>
    </w:p>
    <w:p w:rsidR="00AE2B98" w:rsidRPr="00C17745" w:rsidRDefault="00AE2B98" w:rsidP="00AE2B98">
      <w:pPr>
        <w:ind w:left="-15" w:right="0" w:firstLine="850"/>
      </w:pPr>
      <w:r w:rsidRPr="00C17745">
        <w:t>As Propostas de Preços serão recebidas no período de</w:t>
      </w:r>
      <w:r w:rsidRPr="00C17745">
        <w:rPr>
          <w:b/>
        </w:rPr>
        <w:t xml:space="preserve"> </w:t>
      </w:r>
      <w:r>
        <w:rPr>
          <w:b/>
        </w:rPr>
        <w:t>16</w:t>
      </w:r>
      <w:r w:rsidRPr="00C17745">
        <w:rPr>
          <w:b/>
        </w:rPr>
        <w:t xml:space="preserve"> de </w:t>
      </w:r>
      <w:r>
        <w:rPr>
          <w:b/>
        </w:rPr>
        <w:t>setembro</w:t>
      </w:r>
      <w:r w:rsidRPr="00C17745">
        <w:rPr>
          <w:b/>
        </w:rPr>
        <w:t xml:space="preserve"> de 2026 a </w:t>
      </w:r>
      <w:r>
        <w:rPr>
          <w:b/>
        </w:rPr>
        <w:t>30</w:t>
      </w:r>
      <w:r w:rsidRPr="00C17745">
        <w:rPr>
          <w:b/>
        </w:rPr>
        <w:t xml:space="preserve"> de </w:t>
      </w:r>
      <w:r>
        <w:rPr>
          <w:b/>
        </w:rPr>
        <w:t>setembro</w:t>
      </w:r>
      <w:r w:rsidRPr="00C17745">
        <w:rPr>
          <w:b/>
        </w:rPr>
        <w:t xml:space="preserve"> de 2026</w:t>
      </w:r>
      <w:r w:rsidRPr="00C17745">
        <w:t>,</w:t>
      </w:r>
      <w:r w:rsidRPr="00C17745">
        <w:rPr>
          <w:b/>
        </w:rPr>
        <w:t xml:space="preserve"> até as 09h00min </w:t>
      </w:r>
      <w:r w:rsidRPr="00C17745">
        <w:t>(horário de Brasília), no site supramencionado.</w:t>
      </w:r>
    </w:p>
    <w:p w:rsidR="00AE2B98" w:rsidRPr="00C17745" w:rsidRDefault="00AE2B98" w:rsidP="00AE2B98">
      <w:pPr>
        <w:ind w:left="-15" w:right="0" w:firstLine="850"/>
      </w:pPr>
      <w:r w:rsidRPr="00C17745">
        <w:t xml:space="preserve">O início da Sessão de Disputa de Preços (Lances) será no </w:t>
      </w:r>
      <w:r w:rsidRPr="00C17745">
        <w:rPr>
          <w:b/>
        </w:rPr>
        <w:t xml:space="preserve">dia </w:t>
      </w:r>
      <w:r>
        <w:rPr>
          <w:b/>
        </w:rPr>
        <w:t>30</w:t>
      </w:r>
      <w:r w:rsidRPr="00C17745">
        <w:rPr>
          <w:b/>
        </w:rPr>
        <w:t xml:space="preserve"> de </w:t>
      </w:r>
      <w:r>
        <w:rPr>
          <w:b/>
        </w:rPr>
        <w:t>setembro</w:t>
      </w:r>
      <w:r w:rsidRPr="00C17745">
        <w:rPr>
          <w:b/>
        </w:rPr>
        <w:t xml:space="preserve"> de 2026</w:t>
      </w:r>
      <w:r w:rsidRPr="00C17745">
        <w:t>,</w:t>
      </w:r>
      <w:r w:rsidRPr="00C17745">
        <w:rPr>
          <w:b/>
        </w:rPr>
        <w:t xml:space="preserve"> às 09h01min horas </w:t>
      </w:r>
      <w:r w:rsidRPr="00C17745">
        <w:t>(horário de Brasília), no site supramencionado.</w:t>
      </w:r>
    </w:p>
    <w:p w:rsidR="00AE2B98" w:rsidRPr="00C17745" w:rsidRDefault="00AE2B98" w:rsidP="00AE2B98">
      <w:pPr>
        <w:ind w:left="-15" w:right="0" w:firstLine="850"/>
      </w:pPr>
      <w:r w:rsidRPr="00C17745">
        <w:t xml:space="preserve">O Edital e seus Anexos poderão ser obtidos na Bolsa de Licitações e Leilões (BLL) no endereço eletrônico &lt; https://bllcompras.com/ &gt;e no site da Prefeitura Municipal de Quinze de Novembro, RS </w:t>
      </w:r>
      <w:r w:rsidRPr="00C17745">
        <w:rPr>
          <w:color w:val="0000FF"/>
          <w:u w:val="single"/>
        </w:rPr>
        <w:t>www.quinzedenovembro.rs.gov.br</w:t>
      </w:r>
      <w:r w:rsidRPr="00C17745">
        <w:t xml:space="preserve">. Informações poderão ser obtidas na Central de Licitações, Contratos e Administração, cujo endereço está no rodapé do Edital, de segunda a sexta-feira, no horário das 07:45 horas às 11:45 horas e das 13:30 horas às 17:00 horas, pelo telefone (54) 3322-1510 ou pelo </w:t>
      </w:r>
      <w:proofErr w:type="spellStart"/>
      <w:r w:rsidRPr="00C17745">
        <w:t>email</w:t>
      </w:r>
      <w:proofErr w:type="spellEnd"/>
      <w:r w:rsidRPr="00C17745">
        <w:t xml:space="preserve"> licitacoes15novembro@gmail.com</w:t>
      </w:r>
    </w:p>
    <w:p w:rsidR="00AE2B98" w:rsidRPr="00C17745" w:rsidRDefault="00AE2B98" w:rsidP="00AE2B98">
      <w:pPr>
        <w:ind w:left="-15" w:right="0" w:firstLine="850"/>
        <w:jc w:val="center"/>
      </w:pPr>
      <w:r w:rsidRPr="00C17745">
        <w:t xml:space="preserve">Quinze de Novembro, RS, </w:t>
      </w:r>
      <w:r>
        <w:t>14</w:t>
      </w:r>
      <w:r w:rsidRPr="00C17745">
        <w:t xml:space="preserve"> de </w:t>
      </w:r>
      <w:r>
        <w:t>setembro</w:t>
      </w:r>
      <w:r w:rsidRPr="00C17745">
        <w:t xml:space="preserve"> de 2026.</w:t>
      </w:r>
    </w:p>
    <w:p w:rsidR="00AE2B98" w:rsidRDefault="00AE2B98" w:rsidP="00AE2B98">
      <w:pPr>
        <w:pBdr>
          <w:top w:val="nil"/>
          <w:left w:val="nil"/>
          <w:bottom w:val="nil"/>
          <w:right w:val="nil"/>
          <w:between w:val="nil"/>
        </w:pBdr>
        <w:spacing w:after="0" w:line="265" w:lineRule="auto"/>
        <w:ind w:left="1782" w:right="2589" w:firstLine="341"/>
        <w:jc w:val="center"/>
        <w:rPr>
          <w:b/>
        </w:rPr>
      </w:pPr>
    </w:p>
    <w:p w:rsidR="000227AB" w:rsidRDefault="000227AB" w:rsidP="00AE2B98">
      <w:pPr>
        <w:pBdr>
          <w:top w:val="nil"/>
          <w:left w:val="nil"/>
          <w:bottom w:val="nil"/>
          <w:right w:val="nil"/>
          <w:between w:val="nil"/>
        </w:pBdr>
        <w:spacing w:after="0" w:line="265" w:lineRule="auto"/>
        <w:ind w:left="1782" w:right="2589" w:firstLine="341"/>
        <w:jc w:val="center"/>
        <w:rPr>
          <w:b/>
        </w:rPr>
      </w:pPr>
    </w:p>
    <w:p w:rsidR="00AE2B98" w:rsidRPr="00C17745" w:rsidRDefault="00AE2B98" w:rsidP="00AE2B98">
      <w:pPr>
        <w:pBdr>
          <w:top w:val="nil"/>
          <w:left w:val="nil"/>
          <w:bottom w:val="nil"/>
          <w:right w:val="nil"/>
          <w:between w:val="nil"/>
        </w:pBdr>
        <w:spacing w:after="0" w:line="265" w:lineRule="auto"/>
        <w:ind w:left="1782" w:right="2589" w:firstLine="341"/>
        <w:jc w:val="center"/>
        <w:rPr>
          <w:b/>
        </w:rPr>
      </w:pPr>
      <w:r w:rsidRPr="00C17745">
        <w:rPr>
          <w:b/>
        </w:rPr>
        <w:t>MARCOS LUIS PETRI</w:t>
      </w:r>
    </w:p>
    <w:p w:rsidR="00AE2B98" w:rsidRPr="00C17745" w:rsidRDefault="00AE2B98" w:rsidP="00AE2B98">
      <w:pPr>
        <w:pBdr>
          <w:top w:val="nil"/>
          <w:left w:val="nil"/>
          <w:bottom w:val="nil"/>
          <w:right w:val="nil"/>
          <w:between w:val="nil"/>
        </w:pBdr>
        <w:spacing w:after="0" w:line="265" w:lineRule="auto"/>
        <w:ind w:left="1440" w:right="2589" w:firstLine="341"/>
        <w:jc w:val="center"/>
      </w:pPr>
      <w:r w:rsidRPr="00C17745">
        <w:t>Prefeito Municipal</w:t>
      </w:r>
    </w:p>
    <w:p w:rsidR="00AE2B98" w:rsidRPr="00C17745" w:rsidRDefault="00AE2B98" w:rsidP="00AE2B98">
      <w:pPr>
        <w:pBdr>
          <w:top w:val="nil"/>
          <w:left w:val="nil"/>
          <w:bottom w:val="nil"/>
          <w:right w:val="nil"/>
          <w:between w:val="nil"/>
        </w:pBdr>
        <w:spacing w:after="0" w:line="265" w:lineRule="auto"/>
        <w:ind w:left="366" w:right="2589" w:firstLine="0"/>
      </w:pPr>
    </w:p>
    <w:p w:rsidR="00AE2B98" w:rsidRPr="00C17745" w:rsidRDefault="00AE2B98" w:rsidP="00AE2B98">
      <w:pPr>
        <w:pBdr>
          <w:top w:val="nil"/>
          <w:left w:val="nil"/>
          <w:bottom w:val="nil"/>
          <w:right w:val="nil"/>
          <w:between w:val="nil"/>
        </w:pBdr>
        <w:spacing w:after="0" w:line="265" w:lineRule="auto"/>
        <w:ind w:left="366" w:right="1" w:firstLine="0"/>
        <w:rPr>
          <w:b/>
        </w:rPr>
      </w:pPr>
      <w:r w:rsidRPr="00C17745">
        <w:rPr>
          <w:b/>
        </w:rPr>
        <w:t>DELVIO JUNG</w:t>
      </w:r>
      <w:r w:rsidRPr="00C17745">
        <w:rPr>
          <w:b/>
        </w:rPr>
        <w:tab/>
      </w:r>
      <w:r w:rsidRPr="00C17745">
        <w:rPr>
          <w:b/>
        </w:rPr>
        <w:tab/>
      </w:r>
      <w:r w:rsidRPr="00C17745">
        <w:rPr>
          <w:b/>
        </w:rPr>
        <w:tab/>
      </w:r>
      <w:r w:rsidRPr="00C17745">
        <w:rPr>
          <w:b/>
        </w:rPr>
        <w:tab/>
      </w:r>
      <w:r w:rsidRPr="00C17745">
        <w:rPr>
          <w:b/>
        </w:rPr>
        <w:tab/>
      </w:r>
    </w:p>
    <w:p w:rsidR="00AE2B98" w:rsidRDefault="00AE2B98" w:rsidP="00AE2B98">
      <w:pPr>
        <w:ind w:firstLine="0"/>
        <w:rPr>
          <w:b/>
          <w:sz w:val="22"/>
          <w:szCs w:val="48"/>
        </w:rPr>
      </w:pPr>
      <w:r w:rsidRPr="00C17745">
        <w:t>Advogado OAB.RS 60.020</w:t>
      </w:r>
      <w:r w:rsidRPr="00C17745">
        <w:tab/>
      </w:r>
      <w:r w:rsidRPr="00C17745">
        <w:tab/>
      </w:r>
    </w:p>
    <w:p w:rsidR="00AE2B98" w:rsidRDefault="00AE2B98">
      <w:pPr>
        <w:ind w:firstLine="0"/>
        <w:rPr>
          <w:b/>
          <w:sz w:val="22"/>
          <w:szCs w:val="48"/>
        </w:rPr>
      </w:pPr>
      <w:r>
        <w:rPr>
          <w:sz w:val="22"/>
        </w:rPr>
        <w:br w:type="page"/>
      </w:r>
    </w:p>
    <w:p w:rsidR="00AE2B98" w:rsidRDefault="00AE2B98">
      <w:pPr>
        <w:pStyle w:val="Ttulo1"/>
        <w:spacing w:before="180" w:after="80"/>
        <w:jc w:val="left"/>
        <w:rPr>
          <w:sz w:val="22"/>
        </w:rPr>
      </w:pPr>
    </w:p>
    <w:p w:rsidR="00196FC0" w:rsidRDefault="006708E5">
      <w:pPr>
        <w:pStyle w:val="Ttulo1"/>
        <w:spacing w:before="180" w:after="80"/>
        <w:jc w:val="left"/>
      </w:pPr>
      <w:r>
        <w:rPr>
          <w:sz w:val="22"/>
        </w:rPr>
        <w:t>1 DO OBJETO E DO VALOR ESTIMADO</w:t>
      </w:r>
    </w:p>
    <w:p w:rsidR="00196FC0" w:rsidRDefault="006708E5">
      <w:pPr>
        <w:spacing w:after="80"/>
      </w:pPr>
      <w:r>
        <w:t>1.1 Constitui objeto desta licitação a contratação de empresa especializada para prestação continuada de serviços de licenciamento de uso, hospedagem em ambiente Data Center, implantação, parametrização, migração e conversão de dados, treinamento, suporte técnico, manutenção, atualização legal e tecnológica e demais serviços necessários à operação de solução integrada de sistemas de gestão pública municipal, destinada ao Poder Executivo, à Câmara Municipal de Vereadores e ao Regime Próprio de Previdência Social - RPPS/FAPS, conforme o Termo de Referência incorporado a este Edital.</w:t>
      </w:r>
    </w:p>
    <w:p w:rsidR="00196FC0" w:rsidRDefault="006708E5">
      <w:pPr>
        <w:spacing w:after="80"/>
      </w:pPr>
      <w:r>
        <w:t>1.2 O objeto será licitado em lote único, com julgamento pelo menor preço global, abrangendo todos os sistemas, módulos, integrações e serviços previstos no Termo de Referência.</w:t>
      </w:r>
    </w:p>
    <w:p w:rsidR="00196FC0" w:rsidRDefault="006708E5">
      <w:pPr>
        <w:spacing w:after="80"/>
      </w:pPr>
      <w:r>
        <w:t>1.3 O valor global estimado e máximo aceitável é de R$ 605.217,77, composto por R$ 444.013,15 para 12 meses de serviços continuados, R$ 140.973,62 para os serviços iniciais e R$ 20.231,00 correspondentes à estimativa de 100 horas técnicas especializadas. O orçamento é público.</w:t>
      </w:r>
    </w:p>
    <w:p w:rsidR="00196FC0" w:rsidRDefault="006708E5">
      <w:pPr>
        <w:spacing w:after="80"/>
      </w:pPr>
      <w:r>
        <w:t>1.4 A licitação será conduzida pelo Poder Executivo. A execução orçamentária e financeira será individualizada entre as unidades atendidas, segundo os módulos e serviços utilizados, as dotações próprias e os instrumentos firmados, preservada a autonomia administrativa e orçamentária da Câmara Municipal e a segregação contábil do RPPS/FAPS.</w:t>
      </w:r>
    </w:p>
    <w:p w:rsidR="00AE2B98" w:rsidRDefault="006708E5">
      <w:pPr>
        <w:spacing w:after="80"/>
      </w:pPr>
      <w:r>
        <w:t xml:space="preserve">1.5 Integram este Edital: </w:t>
      </w:r>
    </w:p>
    <w:p w:rsidR="00AE2B98" w:rsidRDefault="006708E5">
      <w:pPr>
        <w:spacing w:after="80"/>
      </w:pPr>
      <w:r>
        <w:t>Anexo I - Termo de Referência;</w:t>
      </w:r>
    </w:p>
    <w:p w:rsidR="00AE2B98" w:rsidRDefault="006708E5">
      <w:pPr>
        <w:spacing w:after="80"/>
      </w:pPr>
      <w:r>
        <w:t xml:space="preserve"> Anexo II - Modelo de Proposta;</w:t>
      </w:r>
    </w:p>
    <w:p w:rsidR="00196FC0" w:rsidRDefault="006708E5">
      <w:pPr>
        <w:spacing w:after="80"/>
      </w:pPr>
      <w:r>
        <w:t xml:space="preserve"> An</w:t>
      </w:r>
      <w:r w:rsidR="00AE2B98">
        <w:t>exo III - Minuta de Contrato</w:t>
      </w:r>
    </w:p>
    <w:p w:rsidR="00196FC0" w:rsidRDefault="006708E5">
      <w:pPr>
        <w:pStyle w:val="Ttulo1"/>
        <w:spacing w:before="180" w:after="80"/>
        <w:jc w:val="left"/>
      </w:pPr>
      <w:r>
        <w:rPr>
          <w:sz w:val="22"/>
        </w:rPr>
        <w:t>2 DO ACESSO AO SISTEMA E DO CREDENCIAMENTO</w:t>
      </w:r>
    </w:p>
    <w:p w:rsidR="00196FC0" w:rsidRDefault="006708E5">
      <w:pPr>
        <w:spacing w:after="80"/>
      </w:pPr>
      <w:r>
        <w:t>2.1 A participação ocorrerá exclusivamente por meio da plataforma BLL. O credenciamento, a chave de identificação e a senha são pessoais e intransferíveis e implicam responsabilidade do licitante por todos os atos praticados em seu nome.</w:t>
      </w:r>
    </w:p>
    <w:p w:rsidR="00196FC0" w:rsidRDefault="006708E5">
      <w:pPr>
        <w:spacing w:after="80"/>
      </w:pPr>
      <w:r>
        <w:t>2.2 O licitante deverá acompanhar as operações durante a sessão pública e assumir o ônus decorrente da perda de negócios causada pela inobservância de mensagens do sistema ou por sua desconexão, ressalvadas as hipóteses imputáveis à plataforma ou à Administração.</w:t>
      </w:r>
    </w:p>
    <w:p w:rsidR="00196FC0" w:rsidRDefault="006708E5">
      <w:pPr>
        <w:spacing w:after="80"/>
      </w:pPr>
      <w:r>
        <w:t>2.3 A apresentação da proposta implica declaração de conhecimento e aceitação integral do Edital, do Termo de Referência e das condições de execução do objeto.</w:t>
      </w:r>
    </w:p>
    <w:p w:rsidR="00196FC0" w:rsidRDefault="006708E5">
      <w:pPr>
        <w:pStyle w:val="Ttulo1"/>
        <w:spacing w:before="180" w:after="80"/>
        <w:jc w:val="left"/>
      </w:pPr>
      <w:r>
        <w:rPr>
          <w:sz w:val="22"/>
        </w:rPr>
        <w:t>3 DAS CONDIÇÕES DE PARTICIPAÇÃO</w:t>
      </w:r>
    </w:p>
    <w:p w:rsidR="00196FC0" w:rsidRDefault="006708E5">
      <w:pPr>
        <w:spacing w:after="80"/>
      </w:pPr>
      <w:r>
        <w:t>3.1 Poderão participar pessoas jurídicas cujo objeto social seja compatível com a contratação e que estejam regularmente credenciadas na plataforma.</w:t>
      </w:r>
    </w:p>
    <w:p w:rsidR="00977EB6" w:rsidRPr="00C17745" w:rsidRDefault="006708E5" w:rsidP="00977EB6">
      <w:pPr>
        <w:numPr>
          <w:ilvl w:val="1"/>
          <w:numId w:val="4"/>
        </w:numPr>
        <w:ind w:left="426" w:right="0" w:firstLine="567"/>
      </w:pPr>
      <w:r>
        <w:t xml:space="preserve">3.2 </w:t>
      </w:r>
      <w:r w:rsidR="00977EB6" w:rsidRPr="00C17745">
        <w:t>Será vedada a participação de:</w:t>
      </w:r>
    </w:p>
    <w:p w:rsidR="00977EB6" w:rsidRPr="00C17745" w:rsidRDefault="00977EB6" w:rsidP="00977EB6">
      <w:pPr>
        <w:numPr>
          <w:ilvl w:val="3"/>
          <w:numId w:val="6"/>
        </w:numPr>
        <w:spacing w:after="29"/>
        <w:ind w:left="426" w:right="0" w:firstLine="567"/>
      </w:pPr>
      <w:r w:rsidRPr="00C17745">
        <w:t>Empresas que não explorem ramo de atividade compatível com o objeto da licitação;</w:t>
      </w:r>
    </w:p>
    <w:p w:rsidR="00977EB6" w:rsidRPr="00C17745" w:rsidRDefault="00977EB6" w:rsidP="00977EB6">
      <w:pPr>
        <w:numPr>
          <w:ilvl w:val="3"/>
          <w:numId w:val="6"/>
        </w:numPr>
        <w:spacing w:after="31"/>
        <w:ind w:left="426" w:right="0" w:firstLine="567"/>
      </w:pPr>
      <w:r w:rsidRPr="00C17745">
        <w:t>Empresas impedidas de licitar, contratar e/ou transacionar com a Administração Pública direta ou indireta;</w:t>
      </w:r>
    </w:p>
    <w:p w:rsidR="00977EB6" w:rsidRPr="00C17745" w:rsidRDefault="00977EB6" w:rsidP="00977EB6">
      <w:pPr>
        <w:numPr>
          <w:ilvl w:val="3"/>
          <w:numId w:val="6"/>
        </w:numPr>
        <w:spacing w:after="29"/>
        <w:ind w:left="426" w:right="0" w:firstLine="567"/>
      </w:pPr>
      <w:r w:rsidRPr="00C17745">
        <w:lastRenderedPageBreak/>
        <w:t>Empresas declaradas inidôneas por ato de qualquer Autoridade Competente para tanto;</w:t>
      </w:r>
    </w:p>
    <w:p w:rsidR="00977EB6" w:rsidRPr="00C17745" w:rsidRDefault="00977EB6" w:rsidP="00977EB6">
      <w:pPr>
        <w:numPr>
          <w:ilvl w:val="3"/>
          <w:numId w:val="6"/>
        </w:numPr>
        <w:spacing w:after="59"/>
        <w:ind w:left="426" w:right="0" w:firstLine="567"/>
      </w:pPr>
      <w:r w:rsidRPr="00C17745">
        <w:t>Empresas sob processo de falência e concordata;</w:t>
      </w:r>
    </w:p>
    <w:p w:rsidR="00977EB6" w:rsidRPr="00C17745" w:rsidRDefault="00977EB6" w:rsidP="00977EB6">
      <w:pPr>
        <w:numPr>
          <w:ilvl w:val="3"/>
          <w:numId w:val="6"/>
        </w:numPr>
        <w:spacing w:after="29"/>
        <w:ind w:left="426" w:right="0" w:firstLine="567"/>
      </w:pPr>
      <w:r w:rsidRPr="00C17745">
        <w:t>Empresas que tenham servidor ou dirigente da secretaria requisitante;</w:t>
      </w:r>
    </w:p>
    <w:p w:rsidR="00977EB6" w:rsidRPr="00C17745" w:rsidRDefault="00977EB6" w:rsidP="00977EB6">
      <w:pPr>
        <w:numPr>
          <w:ilvl w:val="3"/>
          <w:numId w:val="6"/>
        </w:numPr>
        <w:ind w:left="426" w:right="0" w:firstLine="567"/>
      </w:pPr>
      <w:r w:rsidRPr="00C17745">
        <w:t>Empresas consorciadas.</w:t>
      </w:r>
    </w:p>
    <w:p w:rsidR="00196FC0" w:rsidRDefault="006708E5">
      <w:pPr>
        <w:spacing w:after="80"/>
      </w:pPr>
      <w:r>
        <w:t>3.3 A participação de microempresa ou empresa de pequeno porte observará a Lei Complementar nº 123/2006 e o art. 4º da Lei nº 14.133/2021. A licitante declarará que, no ano-calendário do certame, os contratos celebrados com a Administração não extrapolam o limite de receita bruta aplicável ao enquadramento.</w:t>
      </w:r>
    </w:p>
    <w:p w:rsidR="00196FC0" w:rsidRDefault="006708E5">
      <w:pPr>
        <w:pStyle w:val="Ttulo1"/>
        <w:spacing w:before="180" w:after="80"/>
        <w:jc w:val="left"/>
      </w:pPr>
      <w:r>
        <w:rPr>
          <w:sz w:val="22"/>
        </w:rPr>
        <w:t>4 DA APRESENTAÇÃO DA PROPOSTA E DOS DOCUMENTOS</w:t>
      </w:r>
    </w:p>
    <w:p w:rsidR="00196FC0" w:rsidRDefault="006708E5">
      <w:pPr>
        <w:spacing w:after="80"/>
      </w:pPr>
      <w:r>
        <w:t>4.1 A proposta inicial e os documentos de habilitação serão cadastrados no sistema até a data e o horário fixados. Até a abertura da sessão, o licitante poderá retirar ou substituir os documentos e a proposta.</w:t>
      </w:r>
    </w:p>
    <w:p w:rsidR="00196FC0" w:rsidRDefault="006708E5">
      <w:pPr>
        <w:spacing w:after="80"/>
      </w:pPr>
      <w:r>
        <w:t>4.2 A proposta eletrônica será apresentada pelo valor global para o período inicial de 12 meses e deverá considerar todos os custos diretos e indiretos, tributos, encargos, licenças, hospedagem, implantação, migração, treinamento, suporte, manutenção, deslocamentos e demais despesas necessárias ao cumprimento integral do objeto.</w:t>
      </w:r>
    </w:p>
    <w:p w:rsidR="00196FC0" w:rsidRDefault="006708E5">
      <w:pPr>
        <w:spacing w:after="80"/>
      </w:pPr>
      <w:r>
        <w:t>4.3 A proposta terá validade mínima de 60 dias e não poderá impor condições divergentes do Edital. Os preços serão expressos em reais, com duas casas decimais.</w:t>
      </w:r>
    </w:p>
    <w:p w:rsidR="00196FC0" w:rsidRDefault="006708E5">
      <w:pPr>
        <w:spacing w:after="80"/>
      </w:pPr>
      <w:r>
        <w:t>4.4 O licitante provisoriamente classificado em primeiro lugar apresentará, após a negociação, no prazo de 24 horas, prorrogável mediante solicitação justificada aceita pela Pregoeira: proposta readequada ao último lance; planilha detalhada por unidade atendida, sistema e serviço; indicação do valor mensal, valor dos serviços iniciais, valor unitário da hora técnica e valor global; e documentos complementares solicitados.</w:t>
      </w:r>
    </w:p>
    <w:p w:rsidR="00196FC0" w:rsidRDefault="006708E5">
      <w:pPr>
        <w:spacing w:after="80"/>
      </w:pPr>
      <w:r>
        <w:t>4.5 O suporte técnico ordinário, as atualizações legais e tecnológicas e as manutenções corretiva, preventiva, adaptativa e evolutiva estão incluídos nos valores mensais e não poderão ser cobrados como horas técnicas extraordinárias.</w:t>
      </w:r>
    </w:p>
    <w:p w:rsidR="00196FC0" w:rsidRDefault="006708E5">
      <w:pPr>
        <w:pStyle w:val="Ttulo1"/>
        <w:spacing w:before="180" w:after="80"/>
        <w:jc w:val="left"/>
      </w:pPr>
      <w:r>
        <w:rPr>
          <w:sz w:val="22"/>
        </w:rPr>
        <w:t>5 DO MODO DE DISPUTA ABERTO E FECHADO</w:t>
      </w:r>
    </w:p>
    <w:p w:rsidR="00196FC0" w:rsidRDefault="006708E5">
      <w:pPr>
        <w:spacing w:after="80"/>
      </w:pPr>
      <w:r>
        <w:t>5.1 A etapa competitiva adotará o modo de disputa aberto e fechado, na forma do art. 56 da Lei nº 14.133/2021 e das regras operacionais da plataforma.</w:t>
      </w:r>
    </w:p>
    <w:p w:rsidR="00196FC0" w:rsidRDefault="006708E5">
      <w:pPr>
        <w:spacing w:after="80"/>
      </w:pPr>
      <w:r>
        <w:t>5.2 A etapa aberta terá duração inicial de 15 minutos, durante os quais os licitantes poderão encaminhar lances públicos e sucessivos pelo valor global, sempre inferiores ao último lance por eles registrado.</w:t>
      </w:r>
    </w:p>
    <w:p w:rsidR="00196FC0" w:rsidRDefault="006708E5">
      <w:pPr>
        <w:spacing w:after="80"/>
      </w:pPr>
      <w:r>
        <w:t>5.3 Encerrado o prazo inicial, o sistema enviará aviso de fechamento iminente. Após período aleatório de até 10 minutos, a recepção de lances da etapa aberta será encerrada.</w:t>
      </w:r>
    </w:p>
    <w:p w:rsidR="00196FC0" w:rsidRDefault="006708E5">
      <w:pPr>
        <w:spacing w:after="80"/>
      </w:pPr>
      <w:r>
        <w:t>5.4 O autor da melhor oferta e os autores das ofertas até 10% superiores poderão apresentar lance final e fechado no prazo de 5 minutos, que permanecerá sigiloso até o encerramento. Se não houver ao menos três ofertas nessa faixa, serão convocados os autores dos melhores lances subsequentes, até o máximo de três.</w:t>
      </w:r>
    </w:p>
    <w:p w:rsidR="00196FC0" w:rsidRDefault="006708E5">
      <w:pPr>
        <w:spacing w:after="80"/>
      </w:pPr>
      <w:r>
        <w:t>5.5 Encerrada a etapa fechada, o sistema ordenará as propostas. Na ausência de lance final válido ou se o licitante classificado não atender às exigências, poderá ocorrer o reinício da etapa fechada, conforme as funcionalidades da plataforma e mediante registro em ata.</w:t>
      </w:r>
    </w:p>
    <w:p w:rsidR="00196FC0" w:rsidRDefault="006708E5">
      <w:pPr>
        <w:spacing w:after="80"/>
      </w:pPr>
      <w:r>
        <w:t>5.6 Durante a sessão, será divulgado o menor lance sem identificação do seu autor. Não serão aceitos lances de igual valor, prevalecendo o primeiro registrado.</w:t>
      </w:r>
    </w:p>
    <w:p w:rsidR="00196FC0" w:rsidRDefault="006708E5">
      <w:pPr>
        <w:spacing w:after="80"/>
      </w:pPr>
      <w:r>
        <w:lastRenderedPageBreak/>
        <w:t>5.7 Se a desconexão da Pregoeira persistir por mais de 10 minutos, a sessão será suspensa e reiniciada após comunicação aos participantes com antecedência mínima de 24 horas.</w:t>
      </w:r>
    </w:p>
    <w:p w:rsidR="00196FC0" w:rsidRDefault="006708E5">
      <w:pPr>
        <w:pStyle w:val="Ttulo1"/>
        <w:spacing w:before="180" w:after="80"/>
        <w:jc w:val="left"/>
      </w:pPr>
      <w:r>
        <w:rPr>
          <w:sz w:val="22"/>
        </w:rPr>
        <w:t>6 DO JULGAMENTO DA PROPOSTA E DA NEGOCIAÇÃO</w:t>
      </w:r>
    </w:p>
    <w:p w:rsidR="00196FC0" w:rsidRDefault="006708E5">
      <w:pPr>
        <w:spacing w:after="80"/>
      </w:pPr>
      <w:r>
        <w:t>6.1 Encerrada a etapa competitiva e aplicados os critérios de desempate legais, a Pregoeira negociará com a licitante melhor classificada para obter condições mais vantajosas, sem alterar as exigências do Edital.</w:t>
      </w:r>
    </w:p>
    <w:p w:rsidR="00977EB6" w:rsidRDefault="00977EB6">
      <w:pPr>
        <w:spacing w:after="80"/>
      </w:pPr>
      <w:r>
        <w:t xml:space="preserve">6.2 </w:t>
      </w:r>
      <w:r w:rsidRPr="00977EB6">
        <w:t>Concluída a negociação, o licitante melhor classificado deverá encaminhar via sistema, através de campo próprio na Bolsa de Licitações e Leilões - BLL, a proposta adequada ao último lance ofertado (em conformidade com o subitem 8.3) e, se necessário, os documentos complementares, no prazo de 24 (vinte e quatro) horas contadas da solicitação da Pregoeira no sistema.</w:t>
      </w:r>
    </w:p>
    <w:p w:rsidR="00196FC0" w:rsidRDefault="00977EB6">
      <w:pPr>
        <w:spacing w:after="80"/>
      </w:pPr>
      <w:r>
        <w:t>6.3</w:t>
      </w:r>
      <w:r w:rsidR="006708E5">
        <w:t xml:space="preserve"> A proposta será examinada quanto à conformidade com o objeto, ao valor global máximo, à coerência entre os preços mensais, os serviços iniciais e as horas técnicas, e à exequibilidade. Poderão ser realizadas diligências para esclarecimento ou comprovação da composição de custos, vedada a alteração da substância da proposta.</w:t>
      </w:r>
    </w:p>
    <w:p w:rsidR="00196FC0" w:rsidRDefault="00977EB6">
      <w:pPr>
        <w:spacing w:after="80"/>
      </w:pPr>
      <w:r>
        <w:t>6.4</w:t>
      </w:r>
      <w:r w:rsidR="006708E5">
        <w:t xml:space="preserve"> Será desclassificada a proposta que: não atender às exigências; contiver vício insanável; apresentar preço global superior ao orçamento após a negociação; tiver preço inexequível; apresentar preços unitários simbólicos, irrisórios, negativos ou incompatíveis com os custos necessários; ou não demonstrar exequibilidade quando solicitada.</w:t>
      </w:r>
    </w:p>
    <w:p w:rsidR="00196FC0" w:rsidRDefault="00977EB6">
      <w:pPr>
        <w:spacing w:after="80"/>
      </w:pPr>
      <w:r>
        <w:t>6.5</w:t>
      </w:r>
      <w:r w:rsidR="006708E5">
        <w:t xml:space="preserve"> O arredondamento decorrente da readequação dos preços deverá preservar o valor global do último lance e a proporcionalidade da composição, sem majoração de item ou criação de cobrança não prevista.</w:t>
      </w:r>
    </w:p>
    <w:p w:rsidR="00196FC0" w:rsidRDefault="006708E5">
      <w:pPr>
        <w:pStyle w:val="Ttulo1"/>
        <w:spacing w:before="180" w:after="80"/>
        <w:jc w:val="left"/>
      </w:pPr>
      <w:r>
        <w:rPr>
          <w:sz w:val="22"/>
        </w:rPr>
        <w:t>7 DA PROVA DE CONCEITO</w:t>
      </w:r>
    </w:p>
    <w:p w:rsidR="00196FC0" w:rsidRDefault="006708E5">
      <w:pPr>
        <w:spacing w:after="80"/>
      </w:pPr>
      <w:r>
        <w:t>7.1 Aceita provisoriamente a proposta da primeira colocada, e antes da análise da habilitação, a licitante será convocada para a Prova de Conceito, nos prazos, condições, amostra de funcionalidades e critérios definidos no Termo de Referência.</w:t>
      </w:r>
    </w:p>
    <w:p w:rsidR="00196FC0" w:rsidRDefault="006708E5">
      <w:pPr>
        <w:spacing w:after="80"/>
      </w:pPr>
      <w:r>
        <w:t>7.2 A Prova de Conceito constitui verificação de conformidade da proposta e terá caráter eliminatório. A reprovação será motivada em relatório técnico e implicará desclassificação, após oportunidade para manifestação sobre o resultado, convocando-se a proposta subsequente.</w:t>
      </w:r>
    </w:p>
    <w:p w:rsidR="00196FC0" w:rsidRDefault="006708E5">
      <w:pPr>
        <w:spacing w:after="80"/>
      </w:pPr>
      <w:r>
        <w:t>7.3 A sessão da Prova de Conceito será pública, ressalvadas limitações destinadas a impedir interferências nos testes, preservar dados e proteger segredos comerciais ou industriais devidamente caracterizados.</w:t>
      </w:r>
    </w:p>
    <w:p w:rsidR="00196FC0" w:rsidRDefault="006708E5">
      <w:pPr>
        <w:pStyle w:val="Ttulo1"/>
        <w:spacing w:before="180" w:after="80"/>
        <w:jc w:val="left"/>
      </w:pPr>
      <w:r>
        <w:rPr>
          <w:sz w:val="22"/>
        </w:rPr>
        <w:t>8 DA HABILITAÇÃO</w:t>
      </w:r>
    </w:p>
    <w:p w:rsidR="00977EB6" w:rsidRDefault="00977EB6">
      <w:pPr>
        <w:spacing w:after="80"/>
      </w:pPr>
    </w:p>
    <w:p w:rsidR="00977EB6" w:rsidRDefault="00977EB6" w:rsidP="00977EB6">
      <w:pPr>
        <w:spacing w:after="80"/>
      </w:pPr>
      <w:r>
        <w:t xml:space="preserve">8.1   Os documentos de habilitação deverão ter sido previamente anexados ao sistema eletrônico juntamente com a proposta, sendo analisados </w:t>
      </w:r>
      <w:r w:rsidRPr="00977EB6">
        <w:t xml:space="preserve">somente após a aprovação da solução na Prova de Conceito. Serão exigidos os documentos a seguir, admitidas consultas eletrônicas e diligências nos termos dos </w:t>
      </w:r>
      <w:proofErr w:type="spellStart"/>
      <w:r w:rsidRPr="00977EB6">
        <w:t>arts</w:t>
      </w:r>
      <w:proofErr w:type="spellEnd"/>
      <w:r w:rsidRPr="00977EB6">
        <w:t>. 64 e 69 da Lei nº 14.133/2021</w:t>
      </w:r>
      <w:r>
        <w:t>.</w:t>
      </w:r>
    </w:p>
    <w:p w:rsidR="00977EB6" w:rsidRDefault="00977EB6" w:rsidP="00977EB6">
      <w:pPr>
        <w:spacing w:after="80"/>
      </w:pPr>
      <w:r>
        <w:t>8.1.1</w:t>
      </w:r>
      <w:r>
        <w:tab/>
        <w:t>Caso o órgão emissor não declare a validade do documento, esta será de 90 (noventa) dias contados da data de emissão, exceto Comprovante de Inscrição no CNPJ e Atestado de Qualificação Técnica (quando este for solicitado).</w:t>
      </w:r>
    </w:p>
    <w:p w:rsidR="00977EB6" w:rsidRDefault="00977EB6" w:rsidP="00977EB6">
      <w:pPr>
        <w:spacing w:after="80"/>
      </w:pPr>
      <w:r>
        <w:lastRenderedPageBreak/>
        <w:t>8.1.2</w:t>
      </w:r>
      <w:r>
        <w:tab/>
        <w:t>Os documentos expedidos pela internet estarão sujeitos a verificação de sua autenticidade através de consulta realizada pela Pregoeira.</w:t>
      </w:r>
    </w:p>
    <w:p w:rsidR="00977EB6" w:rsidRDefault="00977EB6" w:rsidP="00977EB6">
      <w:pPr>
        <w:spacing w:after="80"/>
      </w:pPr>
      <w:r>
        <w:t>8.</w:t>
      </w:r>
      <w:r w:rsidR="00F131BB">
        <w:t>1.3</w:t>
      </w:r>
      <w:r>
        <w:tab/>
        <w:t xml:space="preserve">As declarações assim como a proposta de preços, deverão estar assinadas pelo </w:t>
      </w:r>
      <w:proofErr w:type="spellStart"/>
      <w:r>
        <w:t>sócio-administrador</w:t>
      </w:r>
      <w:proofErr w:type="spellEnd"/>
      <w:r>
        <w:t xml:space="preserve"> do licitante ou por seu representante legal.</w:t>
      </w:r>
    </w:p>
    <w:p w:rsidR="00977EB6" w:rsidRDefault="00977EB6" w:rsidP="00977EB6">
      <w:pPr>
        <w:spacing w:after="80"/>
      </w:pPr>
      <w:r>
        <w:t>8</w:t>
      </w:r>
      <w:r w:rsidR="00F131BB">
        <w:t>.1.4</w:t>
      </w:r>
      <w:r>
        <w:tab/>
        <w:t>Em caso de representante legal, deverá ser apresentado o instrumento público ou particular de procuração, com firma do outorgante reconhecida, em que conste o nome do licitante outorgante e de todas as pessoas com poderes para a outorga de procuração, o nome do outorgado e a indicação de amplos poderes para a formulação de propostas, para dar lance(s) em licitação pública e para a prática dos demais atos inerentes ao certame.</w:t>
      </w:r>
    </w:p>
    <w:p w:rsidR="00977EB6" w:rsidRPr="00F131BB" w:rsidRDefault="00977EB6" w:rsidP="00977EB6">
      <w:pPr>
        <w:spacing w:after="80"/>
        <w:rPr>
          <w:b/>
        </w:rPr>
      </w:pPr>
      <w:r w:rsidRPr="00F131BB">
        <w:rPr>
          <w:b/>
        </w:rPr>
        <w:t>8</w:t>
      </w:r>
      <w:r w:rsidR="00F131BB" w:rsidRPr="00F131BB">
        <w:rPr>
          <w:b/>
        </w:rPr>
        <w:t>.2</w:t>
      </w:r>
      <w:r w:rsidRPr="00F131BB">
        <w:rPr>
          <w:b/>
        </w:rPr>
        <w:tab/>
        <w:t>O licitante deverá apresentar a seguinte documentação para habilitação:</w:t>
      </w:r>
    </w:p>
    <w:p w:rsidR="00977EB6" w:rsidRDefault="00977EB6" w:rsidP="00977EB6">
      <w:pPr>
        <w:spacing w:after="80"/>
      </w:pPr>
      <w:r>
        <w:t>I.</w:t>
      </w:r>
      <w:r>
        <w:tab/>
        <w:t>Ato constitutivo, estatuto ou contrato social em vigor, devidamente registrado, em se tratando de sociedades comerciais (acompanhado de cópia do documentos pessoais que conste RG e CPF do Administrador) e, no caso de sociedades por ações, acompanhado de documentos de eleição de seus administradores, já adequados a Lei Federal 10.406/02.</w:t>
      </w:r>
    </w:p>
    <w:p w:rsidR="00977EB6" w:rsidRDefault="00977EB6" w:rsidP="00977EB6">
      <w:pPr>
        <w:spacing w:after="80"/>
      </w:pPr>
      <w:r>
        <w:t>a)</w:t>
      </w:r>
      <w:r>
        <w:tab/>
        <w:t>A apresentação do contrato social consolidado, devidamente registrado na Junta Comercial, substitui a apresentação das alterações do mesmo, desde que já adequado a Lei Federal 10.406/02.</w:t>
      </w:r>
    </w:p>
    <w:p w:rsidR="00977EB6" w:rsidRDefault="00977EB6" w:rsidP="00977EB6">
      <w:pPr>
        <w:spacing w:after="80"/>
      </w:pPr>
      <w:r>
        <w:t>II.</w:t>
      </w:r>
      <w:r>
        <w:tab/>
        <w:t>Cédula de Identidade e Registro Comercial, no caso de empresa individual.</w:t>
      </w:r>
    </w:p>
    <w:p w:rsidR="00977EB6" w:rsidRDefault="00977EB6" w:rsidP="00977EB6">
      <w:pPr>
        <w:spacing w:after="80"/>
      </w:pPr>
      <w:r>
        <w:t>III.</w:t>
      </w:r>
      <w:r>
        <w:tab/>
        <w:t>Decreto da Autorização, em se tratando de empresa ou sociedade estrangeira em funcionamento no País, e Ata de Registro ou Autorização para Funcionamento, expedida pelo órgão competente.</w:t>
      </w:r>
    </w:p>
    <w:p w:rsidR="00977EB6" w:rsidRDefault="00977EB6" w:rsidP="00977EB6">
      <w:pPr>
        <w:spacing w:after="80"/>
      </w:pPr>
      <w:r>
        <w:t>IV.</w:t>
      </w:r>
      <w:r>
        <w:tab/>
        <w:t xml:space="preserve">Comprovação da condição microempresa ou empresa de pequeno porte, de enquadramento em um dos dois regimes, por certidão simplificada do enquadramento de ME ou EPP expedida pela Junta Comercial de Micro empresa ou empresa de pequeno porte, </w:t>
      </w:r>
    </w:p>
    <w:p w:rsidR="00977EB6" w:rsidRPr="00F131BB" w:rsidRDefault="00977EB6" w:rsidP="00977EB6">
      <w:pPr>
        <w:spacing w:after="80"/>
        <w:rPr>
          <w:b/>
        </w:rPr>
      </w:pPr>
      <w:r w:rsidRPr="00F131BB">
        <w:rPr>
          <w:b/>
        </w:rPr>
        <w:t>8</w:t>
      </w:r>
      <w:r w:rsidR="00F131BB" w:rsidRPr="00F131BB">
        <w:rPr>
          <w:b/>
        </w:rPr>
        <w:t>.3</w:t>
      </w:r>
      <w:r w:rsidRPr="00F131BB">
        <w:rPr>
          <w:b/>
        </w:rPr>
        <w:tab/>
        <w:t>Documentos pertinentes à Regularidade Fiscal:</w:t>
      </w:r>
    </w:p>
    <w:p w:rsidR="00977EB6" w:rsidRDefault="00977EB6" w:rsidP="00977EB6">
      <w:pPr>
        <w:spacing w:after="80"/>
      </w:pPr>
      <w:r>
        <w:t>I.</w:t>
      </w:r>
      <w:r>
        <w:tab/>
        <w:t>Prova de inscrição no Cadastro Nacional de Pessoas (CNPJ).</w:t>
      </w:r>
    </w:p>
    <w:p w:rsidR="00977EB6" w:rsidRDefault="00977EB6" w:rsidP="00977EB6">
      <w:pPr>
        <w:spacing w:after="80"/>
      </w:pPr>
      <w:r>
        <w:t>II.</w:t>
      </w:r>
      <w:r>
        <w:tab/>
        <w:t>Prova de regularidade com a Fazenda Federal, inclusive quanto às contribuições sociais (Certidão Conjunta de Débitos relativos a Tributos Federais e à Dívida Ativa da União).</w:t>
      </w:r>
    </w:p>
    <w:p w:rsidR="00977EB6" w:rsidRDefault="00977EB6" w:rsidP="00977EB6">
      <w:pPr>
        <w:spacing w:after="80"/>
      </w:pPr>
      <w:r>
        <w:t>III.</w:t>
      </w:r>
      <w:r>
        <w:tab/>
        <w:t>Prova de regularidade com a Fazenda Estadual do domicílio ou sede do licitante.</w:t>
      </w:r>
    </w:p>
    <w:p w:rsidR="00977EB6" w:rsidRDefault="00977EB6" w:rsidP="00977EB6">
      <w:pPr>
        <w:spacing w:after="80"/>
      </w:pPr>
      <w:r>
        <w:t>IV.</w:t>
      </w:r>
      <w:r>
        <w:tab/>
        <w:t>Prova de regularidade com a Fazenda Municipal do domicílio ou sede do licitante.</w:t>
      </w:r>
    </w:p>
    <w:p w:rsidR="00977EB6" w:rsidRDefault="00977EB6" w:rsidP="00977EB6">
      <w:pPr>
        <w:spacing w:after="80"/>
      </w:pPr>
      <w:r>
        <w:t>V.</w:t>
      </w:r>
      <w:r>
        <w:tab/>
        <w:t>Certificado de Regularidade de Situação (CRF) perante o Fundo de Garantia por Tempo de Serviço – FGTS.</w:t>
      </w:r>
    </w:p>
    <w:p w:rsidR="00977EB6" w:rsidRDefault="00977EB6" w:rsidP="00977EB6">
      <w:pPr>
        <w:spacing w:after="80"/>
      </w:pPr>
      <w:r>
        <w:t>VI.</w:t>
      </w:r>
      <w:r>
        <w:tab/>
        <w:t>Certidão Negativa de Débitos Trabalhistas (CNDT), fornecida pela Justiça do Trabalho.</w:t>
      </w:r>
    </w:p>
    <w:p w:rsidR="00196FC0" w:rsidRDefault="006708E5">
      <w:pPr>
        <w:pStyle w:val="Ttulo2"/>
        <w:spacing w:before="120"/>
        <w:jc w:val="left"/>
      </w:pPr>
      <w:r>
        <w:rPr>
          <w:sz w:val="20"/>
        </w:rPr>
        <w:t>8.4 Qualificação econômico financeira</w:t>
      </w:r>
    </w:p>
    <w:p w:rsidR="00196FC0" w:rsidRDefault="006708E5">
      <w:pPr>
        <w:spacing w:after="80"/>
      </w:pPr>
      <w:r>
        <w:t>8.4.1 Certidão negativa de falência expedida pelo distribuidor da sede da licitante. Em caso de recuperação judicial ou extrajudicial, deverá ser apresentado o plano homologado e demonstrada a capacidade de execução do contrato.</w:t>
      </w:r>
    </w:p>
    <w:p w:rsidR="00196FC0" w:rsidRDefault="006708E5">
      <w:pPr>
        <w:spacing w:after="80"/>
      </w:pPr>
      <w:r>
        <w:t xml:space="preserve">8.4.2 Balanço patrimonial e demonstrações contábeis dos dois últimos exercícios sociais, na forma da lei, para comprovação de Liquidez Geral, Solvência Geral e Liquidez Corrente superiores a 1. Para pessoa jurídica constituída há menos de 2 (dois) anos, os documentos limitar-se-ão ao último exercício; se constituída no exercício financeiro da licitação, admitir-se-á balanço de abertura. Se qualquer índice for igual ou inferior a 1, </w:t>
      </w:r>
      <w:r>
        <w:lastRenderedPageBreak/>
        <w:t>será exigido patrimônio líquido mínimo de 10% do valor estimado da contratação, observado o art. 69 da Lei nº 14.133/2021.</w:t>
      </w:r>
    </w:p>
    <w:p w:rsidR="00196FC0" w:rsidRDefault="006708E5">
      <w:pPr>
        <w:pStyle w:val="Ttulo2"/>
        <w:spacing w:before="120"/>
        <w:jc w:val="left"/>
      </w:pPr>
      <w:r>
        <w:rPr>
          <w:sz w:val="20"/>
        </w:rPr>
        <w:t>8.5 Qualificação técnica</w:t>
      </w:r>
    </w:p>
    <w:p w:rsidR="00196FC0" w:rsidRDefault="006708E5">
      <w:pPr>
        <w:spacing w:after="80"/>
      </w:pPr>
      <w:r>
        <w:t>8.5.1 No mínimo um atestado, emitido por pessoa jurídica de direito público ou privado, comprovando o fornecimento, implantação, manutenção e suporte de solução integrada de gestão pública compatível em características, complexidade e natureza com o objeto.</w:t>
      </w:r>
    </w:p>
    <w:p w:rsidR="00196FC0" w:rsidRDefault="006708E5">
      <w:pPr>
        <w:spacing w:after="80"/>
      </w:pPr>
      <w:r>
        <w:t>8.5.2 Será admitido o somatório de atestados, desde que demonstre experiência compatível com a solução integrada. A Administração poderá diligenciar junto aos emitentes para confirmar autenticidade e execução.</w:t>
      </w:r>
    </w:p>
    <w:p w:rsidR="00196FC0" w:rsidRDefault="006708E5">
      <w:pPr>
        <w:pStyle w:val="Ttulo2"/>
        <w:spacing w:before="120"/>
        <w:jc w:val="left"/>
      </w:pPr>
      <w:r>
        <w:rPr>
          <w:sz w:val="20"/>
        </w:rPr>
        <w:t>8.6 Declarações</w:t>
      </w:r>
    </w:p>
    <w:p w:rsidR="00196FC0" w:rsidRDefault="00196FC0"/>
    <w:p w:rsidR="00196FC0" w:rsidRDefault="006708E5">
      <w:pPr>
        <w:spacing w:after="80"/>
        <w:ind w:left="360"/>
      </w:pPr>
      <w:r>
        <w:t>• cumprimento dos requisitos de habilitação e veracidade das informações;</w:t>
      </w:r>
    </w:p>
    <w:p w:rsidR="00196FC0" w:rsidRDefault="00196FC0"/>
    <w:p w:rsidR="00196FC0" w:rsidRDefault="006708E5">
      <w:pPr>
        <w:spacing w:after="80"/>
        <w:ind w:left="360"/>
      </w:pPr>
      <w:r>
        <w:t>• atendimento ao art. 7º, inciso XXXIII, da Constituição Federal;</w:t>
      </w:r>
    </w:p>
    <w:p w:rsidR="00196FC0" w:rsidRDefault="00196FC0"/>
    <w:p w:rsidR="00196FC0" w:rsidRDefault="006708E5">
      <w:pPr>
        <w:spacing w:after="80"/>
        <w:ind w:left="360"/>
      </w:pPr>
      <w:r>
        <w:t>• inexistência de impedimentos para licitar e contratar;</w:t>
      </w:r>
    </w:p>
    <w:p w:rsidR="00196FC0" w:rsidRDefault="00196FC0"/>
    <w:p w:rsidR="00196FC0" w:rsidRDefault="006708E5">
      <w:pPr>
        <w:spacing w:after="80"/>
        <w:ind w:left="360"/>
      </w:pPr>
      <w:r>
        <w:t>• conhecimento integral das condições do Edital;</w:t>
      </w:r>
    </w:p>
    <w:p w:rsidR="00196FC0" w:rsidRDefault="00196FC0"/>
    <w:p w:rsidR="00196FC0" w:rsidRDefault="006708E5">
      <w:pPr>
        <w:spacing w:after="80"/>
        <w:ind w:left="360"/>
      </w:pPr>
      <w:r>
        <w:t>• disponibilidade de equipe, estrutura e recursos tecnológicos suficientes;</w:t>
      </w:r>
    </w:p>
    <w:p w:rsidR="00196FC0" w:rsidRDefault="00196FC0"/>
    <w:p w:rsidR="00196FC0" w:rsidRDefault="006708E5">
      <w:pPr>
        <w:spacing w:after="80"/>
        <w:ind w:left="360"/>
      </w:pPr>
      <w:r>
        <w:t>• correspondência entre a solução demonstrada na Prova de Conceito e a versão que será efetivamente implantada.</w:t>
      </w:r>
    </w:p>
    <w:p w:rsidR="00196FC0" w:rsidRDefault="006708E5">
      <w:pPr>
        <w:spacing w:after="80"/>
      </w:pPr>
      <w:r>
        <w:t>8.7 A microempresa ou empresa de pequeno porte deverá apresentar toda a documentação fiscal e trabalhista, mesmo com restrição. Se vencedora, terá 5 dias úteis, prorrogáveis por igual período, para regularização.</w:t>
      </w:r>
    </w:p>
    <w:p w:rsidR="00196FC0" w:rsidRDefault="006708E5">
      <w:pPr>
        <w:pStyle w:val="Ttulo1"/>
        <w:spacing w:before="180" w:after="80"/>
        <w:jc w:val="left"/>
      </w:pPr>
      <w:r>
        <w:rPr>
          <w:sz w:val="22"/>
        </w:rPr>
        <w:t>9 DOS PEDIDOS DE ESCLARECIMENTO E DAS IMPUGNAÇÕES</w:t>
      </w:r>
    </w:p>
    <w:p w:rsidR="00196FC0" w:rsidRDefault="006708E5">
      <w:pPr>
        <w:spacing w:after="80"/>
      </w:pPr>
      <w:r>
        <w:t>9.1 Qualquer pessoa poderá solicitar esclarecimento ou impugnar o Edital até 3 dias úteis antes da abertura, exclusivamente pela plataforma. A resposta será divulgada em até 3 dias úteis, limitada ao último dia útil anterior à abertura, e vinculará a Administração e os participantes.</w:t>
      </w:r>
    </w:p>
    <w:p w:rsidR="00196FC0" w:rsidRDefault="006708E5">
      <w:pPr>
        <w:spacing w:after="80"/>
      </w:pPr>
      <w:r>
        <w:t>9.2 A impugnação não terá efeito suspensivo, salvo decisão motivada. Se acolhida com alteração que afete a formulação das propostas, o Edital será novamente divulgado e o prazo legal será reaberto.</w:t>
      </w:r>
    </w:p>
    <w:p w:rsidR="00196FC0" w:rsidRDefault="006708E5">
      <w:pPr>
        <w:pStyle w:val="Ttulo1"/>
        <w:spacing w:before="180" w:after="80"/>
        <w:jc w:val="left"/>
      </w:pPr>
      <w:r>
        <w:rPr>
          <w:sz w:val="22"/>
        </w:rPr>
        <w:t>10 DOS RECURSOS</w:t>
      </w:r>
    </w:p>
    <w:p w:rsidR="00196FC0" w:rsidRDefault="006708E5">
      <w:pPr>
        <w:spacing w:after="80"/>
      </w:pPr>
      <w:r>
        <w:t>10.1 Após a habilitação e a declaração do vencedor, qualquer licitante poderá manifestar imediatamente e de forma motivada a intenção de recorrer, em campo próprio do sistema, sob pena de preclusão.</w:t>
      </w:r>
    </w:p>
    <w:p w:rsidR="00196FC0" w:rsidRDefault="006708E5">
      <w:pPr>
        <w:spacing w:after="80"/>
      </w:pPr>
      <w:r>
        <w:lastRenderedPageBreak/>
        <w:t>10.2 As razões serão apresentadas em 3 dias úteis. Os demais licitantes serão intimados para contrarrazões em igual prazo, contado da divulgação da interposição. A apreciação ocorrerá em fase única e o recurso terá efeito suspensivo nos termos da Lei nº 14.133/2021.</w:t>
      </w:r>
    </w:p>
    <w:p w:rsidR="00196FC0" w:rsidRDefault="006708E5">
      <w:pPr>
        <w:spacing w:after="80"/>
      </w:pPr>
      <w:r>
        <w:t>10.3 A Pregoeira poderá reconsiderar sua decisão em 3 dias úteis ou encaminhar o recurso à autoridade superior, que decidirá em até 10 dias úteis do recebimento dos autos.</w:t>
      </w:r>
    </w:p>
    <w:p w:rsidR="00196FC0" w:rsidRDefault="006708E5">
      <w:pPr>
        <w:pStyle w:val="Ttulo1"/>
        <w:spacing w:before="180" w:after="80"/>
        <w:jc w:val="left"/>
      </w:pPr>
      <w:r>
        <w:rPr>
          <w:sz w:val="22"/>
        </w:rPr>
        <w:t>11 DA ADJUDICAÇÃO DA HOMOLOGAÇÃO E DA CONTRATAÇÃO</w:t>
      </w:r>
    </w:p>
    <w:p w:rsidR="00196FC0" w:rsidRDefault="006708E5">
      <w:pPr>
        <w:spacing w:after="80"/>
      </w:pPr>
      <w:r>
        <w:t>11.1 Encerrada a fase recursal, o processo será encaminhado à autoridade competente para adjudicação e homologação.</w:t>
      </w:r>
    </w:p>
    <w:p w:rsidR="00196FC0" w:rsidRDefault="006708E5">
      <w:pPr>
        <w:spacing w:after="80"/>
      </w:pPr>
      <w:r>
        <w:t>11.2 A adjudicatária será convocada para assinar o contrato no prazo de 5 dias úteis, prorrogável uma vez por igual período mediante justificativa aceita. A recusa injustificada caracteriza descumprimento total da obrigação, sem prejuízo das sanções.</w:t>
      </w:r>
    </w:p>
    <w:p w:rsidR="00196FC0" w:rsidRDefault="006708E5">
      <w:pPr>
        <w:spacing w:after="80"/>
      </w:pPr>
      <w:r>
        <w:t>11.3 A execução financeira poderá ser formalizada por instrumentos próprios para o Poder Executivo/RPPS/FAPS e para a Câmara Municipal, todos decorrentes desta licitação, com os mesmos preços unitários, condições, integrações e responsabilidades da proposta vencedora. A adjudicação e o julgamento permanecem globais e vinculam a contratação integral da solução.</w:t>
      </w:r>
    </w:p>
    <w:p w:rsidR="00196FC0" w:rsidRDefault="006708E5">
      <w:pPr>
        <w:spacing w:after="80"/>
      </w:pPr>
      <w:r>
        <w:t>11.4 Antes da assinatura e de cada prorrogação, serão verificadas a regularidade fiscal e trabalhista e a ausência de sanções impeditivas nos cadastros oficiais.</w:t>
      </w:r>
    </w:p>
    <w:p w:rsidR="00196FC0" w:rsidRDefault="006708E5">
      <w:pPr>
        <w:pStyle w:val="Ttulo1"/>
        <w:spacing w:before="180" w:after="80"/>
        <w:jc w:val="left"/>
      </w:pPr>
      <w:r>
        <w:rPr>
          <w:sz w:val="22"/>
        </w:rPr>
        <w:t>12 DA VIGÊNCIA DO PAGAMENTO E DO REAJUSTE</w:t>
      </w:r>
    </w:p>
    <w:p w:rsidR="00196FC0" w:rsidRDefault="006708E5">
      <w:pPr>
        <w:spacing w:after="80"/>
      </w:pPr>
      <w:r>
        <w:t>12.1 A vigência inicial será de 12 meses, contados da assinatura, admitidas prorrogações sucessivas mediante termo aditivo, demonstração da vantajosidade e cumprimento dos requisitos do art. 114 da Lei nº 14.133/2021.</w:t>
      </w:r>
    </w:p>
    <w:p w:rsidR="00196FC0" w:rsidRDefault="006708E5">
      <w:pPr>
        <w:spacing w:after="80"/>
      </w:pPr>
      <w:r>
        <w:t>12.2 O pagamento dos serviços continuados será mensal, após o ateste. Os serviços iniciais serão pagos conforme os marcos de implantação, conversão, treinamento e aceite. As horas técnicas serão pagas somente se previamente autorizadas, efetivamente executadas e atestadas.</w:t>
      </w:r>
    </w:p>
    <w:p w:rsidR="00196FC0" w:rsidRDefault="006708E5">
      <w:pPr>
        <w:spacing w:after="80"/>
      </w:pPr>
      <w:r>
        <w:t>12.3 A liquidação ocorrerá em até 10 dias úteis do recebimento da nota fiscal e dos documentos exigidos. O pagamento será efetuado em até 10 dias úteis após a liquidação, observada a ordem cronológica.</w:t>
      </w:r>
    </w:p>
    <w:p w:rsidR="00196FC0" w:rsidRDefault="006708E5">
      <w:pPr>
        <w:spacing w:after="80"/>
      </w:pPr>
      <w:r>
        <w:t>12.4 Os preços serão reajustados pelo ICTI, após interregno mínimo de 12 meses contado da data-base do orçamento estimado, 11 de setembro de 2026, mediante apostilamento. A prorrogação será formalizada por termo aditivo.</w:t>
      </w:r>
    </w:p>
    <w:p w:rsidR="00F131BB" w:rsidRPr="00C17745" w:rsidRDefault="00F131BB" w:rsidP="00F131BB">
      <w:pPr>
        <w:pStyle w:val="PargrafodaLista"/>
        <w:numPr>
          <w:ilvl w:val="0"/>
          <w:numId w:val="66"/>
        </w:numPr>
        <w:ind w:right="0"/>
      </w:pPr>
      <w:r w:rsidRPr="00F131BB">
        <w:rPr>
          <w:b/>
        </w:rPr>
        <w:t>DOS RECURSOS FINANCEIROS</w:t>
      </w:r>
    </w:p>
    <w:p w:rsidR="00827AF3" w:rsidRDefault="00827AF3" w:rsidP="00827AF3">
      <w:pPr>
        <w:spacing w:after="0"/>
        <w:ind w:left="567" w:right="0" w:firstLine="0"/>
      </w:pPr>
      <w:r>
        <w:t>As despesas decorrentes do presente processo de licitação correrão por conta da seguinte dotação orçamentária:</w:t>
      </w:r>
    </w:p>
    <w:p w:rsidR="00827AF3" w:rsidRDefault="00827AF3" w:rsidP="00827AF3">
      <w:pPr>
        <w:spacing w:after="0"/>
        <w:ind w:left="567" w:right="0" w:firstLine="0"/>
      </w:pPr>
    </w:p>
    <w:p w:rsidR="00827AF3" w:rsidRPr="009713E3" w:rsidRDefault="00827AF3" w:rsidP="00827AF3">
      <w:pPr>
        <w:spacing w:after="0"/>
        <w:ind w:left="567" w:right="0" w:firstLine="0"/>
        <w:rPr>
          <w:color w:val="FF0000"/>
        </w:rPr>
      </w:pPr>
      <w:r w:rsidRPr="009713E3">
        <w:rPr>
          <w:color w:val="FF0000"/>
        </w:rPr>
        <w:t>03 Departamento de Finanças</w:t>
      </w:r>
    </w:p>
    <w:p w:rsidR="00827AF3" w:rsidRPr="009713E3" w:rsidRDefault="00827AF3" w:rsidP="00827AF3">
      <w:pPr>
        <w:spacing w:after="0"/>
        <w:ind w:left="567" w:right="0" w:firstLine="0"/>
        <w:rPr>
          <w:color w:val="FF0000"/>
        </w:rPr>
      </w:pPr>
      <w:r w:rsidRPr="009713E3">
        <w:rPr>
          <w:color w:val="FF0000"/>
        </w:rPr>
        <w:t xml:space="preserve">03.01 </w:t>
      </w:r>
      <w:r w:rsidR="009713E3" w:rsidRPr="009713E3">
        <w:rPr>
          <w:color w:val="FF0000"/>
        </w:rPr>
        <w:t>Secretaria de Finanças</w:t>
      </w:r>
    </w:p>
    <w:p w:rsidR="00827AF3" w:rsidRPr="009713E3" w:rsidRDefault="00827AF3" w:rsidP="00827AF3">
      <w:pPr>
        <w:spacing w:after="0"/>
        <w:ind w:left="567" w:right="0" w:firstLine="0"/>
        <w:rPr>
          <w:color w:val="FF0000"/>
        </w:rPr>
      </w:pPr>
      <w:r w:rsidRPr="009713E3">
        <w:rPr>
          <w:color w:val="FF0000"/>
        </w:rPr>
        <w:t xml:space="preserve">0412300122.005000 Manutenção das atividades do </w:t>
      </w:r>
      <w:proofErr w:type="spellStart"/>
      <w:r w:rsidRPr="009713E3">
        <w:rPr>
          <w:color w:val="FF0000"/>
        </w:rPr>
        <w:t>Depat</w:t>
      </w:r>
      <w:proofErr w:type="spellEnd"/>
      <w:r w:rsidRPr="009713E3">
        <w:rPr>
          <w:color w:val="FF0000"/>
        </w:rPr>
        <w:t xml:space="preserve">, </w:t>
      </w:r>
      <w:proofErr w:type="spellStart"/>
      <w:r w:rsidR="009713E3" w:rsidRPr="009713E3">
        <w:rPr>
          <w:color w:val="FF0000"/>
        </w:rPr>
        <w:t>Cantábil</w:t>
      </w:r>
      <w:proofErr w:type="spellEnd"/>
      <w:r w:rsidR="009713E3" w:rsidRPr="009713E3">
        <w:rPr>
          <w:color w:val="FF0000"/>
        </w:rPr>
        <w:t xml:space="preserve"> e </w:t>
      </w:r>
      <w:r w:rsidRPr="009713E3">
        <w:rPr>
          <w:color w:val="FF0000"/>
        </w:rPr>
        <w:t>Financeiro</w:t>
      </w:r>
    </w:p>
    <w:p w:rsidR="00827AF3" w:rsidRPr="009713E3" w:rsidRDefault="009713E3" w:rsidP="00827AF3">
      <w:pPr>
        <w:spacing w:after="0"/>
        <w:ind w:left="567" w:right="0" w:firstLine="0"/>
        <w:rPr>
          <w:color w:val="FF0000"/>
        </w:rPr>
      </w:pPr>
      <w:r w:rsidRPr="009713E3">
        <w:rPr>
          <w:color w:val="FF0000"/>
        </w:rPr>
        <w:t>3.3.90.40</w:t>
      </w:r>
      <w:r w:rsidR="00827AF3" w:rsidRPr="009713E3">
        <w:rPr>
          <w:color w:val="FF0000"/>
        </w:rPr>
        <w:t xml:space="preserve">.00.00.00 </w:t>
      </w:r>
      <w:r w:rsidRPr="009713E3">
        <w:rPr>
          <w:color w:val="FF0000"/>
        </w:rPr>
        <w:t>Serviços de Tecnologia da Informação e Comunicação PJ</w:t>
      </w:r>
    </w:p>
    <w:p w:rsidR="00827AF3" w:rsidRPr="009713E3" w:rsidRDefault="009713E3" w:rsidP="00827AF3">
      <w:pPr>
        <w:spacing w:after="0"/>
        <w:ind w:left="567" w:right="0" w:firstLine="0"/>
        <w:rPr>
          <w:color w:val="FF0000"/>
        </w:rPr>
      </w:pPr>
      <w:r w:rsidRPr="009713E3">
        <w:rPr>
          <w:color w:val="FF0000"/>
        </w:rPr>
        <w:t>3.3.90.40.06</w:t>
      </w:r>
      <w:r w:rsidR="00827AF3" w:rsidRPr="009713E3">
        <w:rPr>
          <w:color w:val="FF0000"/>
        </w:rPr>
        <w:t>.00.00 Locação de Softwares</w:t>
      </w:r>
    </w:p>
    <w:p w:rsidR="00827AF3" w:rsidRPr="009713E3" w:rsidRDefault="009713E3" w:rsidP="00827AF3">
      <w:pPr>
        <w:spacing w:after="0"/>
        <w:ind w:left="567" w:right="0" w:firstLine="0"/>
        <w:rPr>
          <w:color w:val="FF0000"/>
        </w:rPr>
      </w:pPr>
      <w:r w:rsidRPr="009713E3">
        <w:rPr>
          <w:color w:val="FF0000"/>
        </w:rPr>
        <w:t>2964</w:t>
      </w:r>
    </w:p>
    <w:p w:rsidR="00827AF3" w:rsidRDefault="00827AF3" w:rsidP="00827AF3">
      <w:pPr>
        <w:spacing w:after="0"/>
        <w:ind w:left="567" w:right="0" w:firstLine="0"/>
      </w:pPr>
    </w:p>
    <w:p w:rsidR="00827AF3" w:rsidRDefault="009713E3" w:rsidP="00827AF3">
      <w:pPr>
        <w:spacing w:after="0"/>
        <w:ind w:left="567" w:right="0" w:firstLine="0"/>
      </w:pPr>
      <w:r>
        <w:lastRenderedPageBreak/>
        <w:t>04 Secretaria</w:t>
      </w:r>
      <w:r w:rsidR="00827AF3">
        <w:t xml:space="preserve"> de Saúde</w:t>
      </w:r>
    </w:p>
    <w:p w:rsidR="00827AF3" w:rsidRPr="000227AB" w:rsidRDefault="009713E3" w:rsidP="00827AF3">
      <w:pPr>
        <w:spacing w:after="0"/>
        <w:ind w:left="567" w:right="0" w:firstLine="0"/>
        <w:rPr>
          <w:color w:val="auto"/>
        </w:rPr>
      </w:pPr>
      <w:r w:rsidRPr="000227AB">
        <w:rPr>
          <w:color w:val="auto"/>
        </w:rPr>
        <w:t>04</w:t>
      </w:r>
      <w:r w:rsidR="00827AF3" w:rsidRPr="000227AB">
        <w:rPr>
          <w:color w:val="auto"/>
        </w:rPr>
        <w:t>.0</w:t>
      </w:r>
      <w:r w:rsidRPr="000227AB">
        <w:rPr>
          <w:color w:val="auto"/>
        </w:rPr>
        <w:t>0</w:t>
      </w:r>
      <w:r w:rsidR="00827AF3" w:rsidRPr="000227AB">
        <w:rPr>
          <w:color w:val="auto"/>
        </w:rPr>
        <w:t>1</w:t>
      </w:r>
      <w:r w:rsidRPr="000227AB">
        <w:rPr>
          <w:color w:val="auto"/>
        </w:rPr>
        <w:t xml:space="preserve"> Fundo Municipal de Saúde </w:t>
      </w:r>
    </w:p>
    <w:p w:rsidR="006A443E" w:rsidRPr="000227AB" w:rsidRDefault="006A443E" w:rsidP="00827AF3">
      <w:pPr>
        <w:spacing w:after="0"/>
        <w:ind w:left="567" w:right="0" w:firstLine="0"/>
        <w:rPr>
          <w:color w:val="auto"/>
        </w:rPr>
      </w:pPr>
      <w:r w:rsidRPr="000227AB">
        <w:rPr>
          <w:color w:val="auto"/>
        </w:rPr>
        <w:t>04.001 Fundo Municipal de Saúde</w:t>
      </w:r>
    </w:p>
    <w:p w:rsidR="00827AF3" w:rsidRPr="000227AB" w:rsidRDefault="009713E3" w:rsidP="00827AF3">
      <w:pPr>
        <w:spacing w:after="0"/>
        <w:ind w:left="567" w:right="0" w:firstLine="0"/>
        <w:rPr>
          <w:color w:val="auto"/>
        </w:rPr>
      </w:pPr>
      <w:r w:rsidRPr="000227AB">
        <w:rPr>
          <w:color w:val="auto"/>
        </w:rPr>
        <w:t>103010107.1.011</w:t>
      </w:r>
      <w:r w:rsidR="00827AF3" w:rsidRPr="000227AB">
        <w:rPr>
          <w:color w:val="auto"/>
        </w:rPr>
        <w:t xml:space="preserve">000 </w:t>
      </w:r>
      <w:r w:rsidRPr="000227AB">
        <w:rPr>
          <w:color w:val="auto"/>
        </w:rPr>
        <w:t>Estruturação da Atenção Básica</w:t>
      </w:r>
    </w:p>
    <w:p w:rsidR="006A443E" w:rsidRPr="000227AB" w:rsidRDefault="006A443E" w:rsidP="006A443E">
      <w:pPr>
        <w:spacing w:after="0"/>
        <w:ind w:left="567" w:right="0" w:firstLine="0"/>
        <w:rPr>
          <w:color w:val="auto"/>
        </w:rPr>
      </w:pPr>
      <w:r w:rsidRPr="000227AB">
        <w:rPr>
          <w:color w:val="auto"/>
        </w:rPr>
        <w:t>3.3.90.40</w:t>
      </w:r>
      <w:r w:rsidR="00827AF3" w:rsidRPr="000227AB">
        <w:rPr>
          <w:color w:val="auto"/>
        </w:rPr>
        <w:t xml:space="preserve">.00.00.00 </w:t>
      </w:r>
      <w:r w:rsidRPr="000227AB">
        <w:rPr>
          <w:color w:val="auto"/>
        </w:rPr>
        <w:t>Serviço de Tecnologia da Informação e Comunicação PJ</w:t>
      </w:r>
    </w:p>
    <w:p w:rsidR="006A443E" w:rsidRPr="000227AB" w:rsidRDefault="006A443E" w:rsidP="006A443E">
      <w:pPr>
        <w:spacing w:after="0"/>
        <w:ind w:left="567" w:right="0" w:firstLine="0"/>
        <w:rPr>
          <w:color w:val="auto"/>
        </w:rPr>
      </w:pPr>
      <w:r w:rsidRPr="000227AB">
        <w:rPr>
          <w:color w:val="auto"/>
        </w:rPr>
        <w:t>3.3.90.40.06.00.00 Locação de Softwares</w:t>
      </w:r>
    </w:p>
    <w:p w:rsidR="006A443E" w:rsidRPr="000227AB" w:rsidRDefault="006A443E" w:rsidP="006A443E">
      <w:pPr>
        <w:spacing w:after="0"/>
        <w:ind w:left="567" w:right="0" w:firstLine="0"/>
        <w:rPr>
          <w:color w:val="auto"/>
        </w:rPr>
      </w:pPr>
      <w:r w:rsidRPr="000227AB">
        <w:rPr>
          <w:color w:val="auto"/>
        </w:rPr>
        <w:t>4545</w:t>
      </w:r>
    </w:p>
    <w:p w:rsidR="00827AF3" w:rsidRPr="000227AB" w:rsidRDefault="00827AF3" w:rsidP="00827AF3">
      <w:pPr>
        <w:spacing w:after="0"/>
        <w:ind w:left="567" w:right="0" w:firstLine="0"/>
        <w:rPr>
          <w:color w:val="auto"/>
        </w:rPr>
      </w:pPr>
    </w:p>
    <w:p w:rsidR="009713E3" w:rsidRPr="000227AB" w:rsidRDefault="009713E3" w:rsidP="00827AF3">
      <w:pPr>
        <w:spacing w:after="0"/>
        <w:ind w:left="567" w:right="0" w:firstLine="0"/>
        <w:rPr>
          <w:color w:val="auto"/>
        </w:rPr>
      </w:pPr>
      <w:r w:rsidRPr="000227AB">
        <w:rPr>
          <w:color w:val="auto"/>
        </w:rPr>
        <w:t>05</w:t>
      </w:r>
      <w:r w:rsidR="00827AF3" w:rsidRPr="000227AB">
        <w:rPr>
          <w:color w:val="auto"/>
        </w:rPr>
        <w:t xml:space="preserve"> </w:t>
      </w:r>
      <w:r w:rsidRPr="000227AB">
        <w:rPr>
          <w:color w:val="auto"/>
        </w:rPr>
        <w:t>Sec. De Educação, Desporto, Turismo e Cultura</w:t>
      </w:r>
    </w:p>
    <w:p w:rsidR="00827AF3" w:rsidRPr="000227AB" w:rsidRDefault="009713E3" w:rsidP="00827AF3">
      <w:pPr>
        <w:spacing w:after="0"/>
        <w:ind w:left="567" w:right="0" w:firstLine="0"/>
        <w:rPr>
          <w:color w:val="auto"/>
        </w:rPr>
      </w:pPr>
      <w:r w:rsidRPr="000227AB">
        <w:rPr>
          <w:color w:val="auto"/>
        </w:rPr>
        <w:t>05.001 Secretaria de Educação</w:t>
      </w:r>
      <w:r w:rsidR="00827AF3" w:rsidRPr="000227AB">
        <w:rPr>
          <w:color w:val="auto"/>
        </w:rPr>
        <w:t xml:space="preserve"> </w:t>
      </w:r>
    </w:p>
    <w:p w:rsidR="00827AF3" w:rsidRPr="000227AB" w:rsidRDefault="009713E3" w:rsidP="00827AF3">
      <w:pPr>
        <w:spacing w:after="0"/>
        <w:ind w:left="567" w:right="0" w:firstLine="0"/>
        <w:rPr>
          <w:color w:val="auto"/>
        </w:rPr>
      </w:pPr>
      <w:r w:rsidRPr="000227AB">
        <w:rPr>
          <w:color w:val="auto"/>
        </w:rPr>
        <w:t>121220047.2.043000</w:t>
      </w:r>
      <w:r w:rsidR="00827AF3" w:rsidRPr="000227AB">
        <w:rPr>
          <w:color w:val="auto"/>
        </w:rPr>
        <w:t xml:space="preserve"> </w:t>
      </w:r>
      <w:r w:rsidRPr="000227AB">
        <w:rPr>
          <w:color w:val="auto"/>
        </w:rPr>
        <w:t xml:space="preserve">Manutenção do </w:t>
      </w:r>
      <w:proofErr w:type="spellStart"/>
      <w:r w:rsidRPr="000227AB">
        <w:rPr>
          <w:color w:val="auto"/>
        </w:rPr>
        <w:t>Depart</w:t>
      </w:r>
      <w:proofErr w:type="spellEnd"/>
      <w:r w:rsidRPr="000227AB">
        <w:rPr>
          <w:color w:val="auto"/>
        </w:rPr>
        <w:t xml:space="preserve"> de Educação</w:t>
      </w:r>
    </w:p>
    <w:p w:rsidR="00827AF3" w:rsidRPr="000227AB" w:rsidRDefault="009713E3" w:rsidP="00827AF3">
      <w:pPr>
        <w:spacing w:after="0"/>
        <w:ind w:left="567" w:right="0" w:firstLine="0"/>
        <w:rPr>
          <w:color w:val="auto"/>
        </w:rPr>
      </w:pPr>
      <w:r w:rsidRPr="000227AB">
        <w:rPr>
          <w:color w:val="auto"/>
        </w:rPr>
        <w:t>3.3.90.40</w:t>
      </w:r>
      <w:r w:rsidR="00827AF3" w:rsidRPr="000227AB">
        <w:rPr>
          <w:color w:val="auto"/>
        </w:rPr>
        <w:t xml:space="preserve"> </w:t>
      </w:r>
      <w:r w:rsidRPr="000227AB">
        <w:rPr>
          <w:color w:val="auto"/>
        </w:rPr>
        <w:t>Serviço de Tecnologia da Informação e Comunicação PJ</w:t>
      </w:r>
    </w:p>
    <w:p w:rsidR="009713E3" w:rsidRPr="000227AB" w:rsidRDefault="009713E3" w:rsidP="009713E3">
      <w:pPr>
        <w:spacing w:after="0"/>
        <w:ind w:left="567" w:right="0" w:firstLine="0"/>
        <w:rPr>
          <w:color w:val="auto"/>
        </w:rPr>
      </w:pPr>
      <w:r w:rsidRPr="000227AB">
        <w:rPr>
          <w:color w:val="auto"/>
        </w:rPr>
        <w:t>3.3.90.40.06.00.00 Locação de Softwares</w:t>
      </w:r>
    </w:p>
    <w:p w:rsidR="009713E3" w:rsidRPr="000227AB" w:rsidRDefault="009713E3" w:rsidP="00827AF3">
      <w:pPr>
        <w:spacing w:after="0"/>
        <w:ind w:left="567" w:right="0" w:firstLine="0"/>
        <w:rPr>
          <w:color w:val="auto"/>
        </w:rPr>
      </w:pPr>
      <w:r w:rsidRPr="000227AB">
        <w:rPr>
          <w:color w:val="auto"/>
        </w:rPr>
        <w:t>6590</w:t>
      </w:r>
    </w:p>
    <w:p w:rsidR="006A443E" w:rsidRPr="000227AB" w:rsidRDefault="006A443E" w:rsidP="00827AF3">
      <w:pPr>
        <w:spacing w:after="0"/>
        <w:ind w:left="567" w:right="0" w:firstLine="0"/>
        <w:rPr>
          <w:color w:val="auto"/>
        </w:rPr>
      </w:pPr>
    </w:p>
    <w:p w:rsidR="006A443E" w:rsidRPr="000227AB" w:rsidRDefault="006A443E" w:rsidP="00827AF3">
      <w:pPr>
        <w:spacing w:after="0"/>
        <w:ind w:left="567" w:right="0" w:firstLine="0"/>
        <w:rPr>
          <w:color w:val="auto"/>
        </w:rPr>
      </w:pPr>
      <w:r w:rsidRPr="000227AB">
        <w:rPr>
          <w:color w:val="auto"/>
        </w:rPr>
        <w:t>FAPS</w:t>
      </w:r>
    </w:p>
    <w:p w:rsidR="006A443E" w:rsidRPr="000227AB" w:rsidRDefault="006A443E" w:rsidP="00827AF3">
      <w:pPr>
        <w:spacing w:after="0"/>
        <w:ind w:left="567" w:right="0" w:firstLine="0"/>
        <w:rPr>
          <w:color w:val="auto"/>
        </w:rPr>
      </w:pPr>
      <w:r w:rsidRPr="000227AB">
        <w:rPr>
          <w:color w:val="auto"/>
        </w:rPr>
        <w:t xml:space="preserve">03 Secretaria de </w:t>
      </w:r>
      <w:proofErr w:type="spellStart"/>
      <w:r w:rsidRPr="000227AB">
        <w:rPr>
          <w:color w:val="auto"/>
        </w:rPr>
        <w:t>Finanaças</w:t>
      </w:r>
      <w:proofErr w:type="spellEnd"/>
    </w:p>
    <w:p w:rsidR="006A443E" w:rsidRPr="000227AB" w:rsidRDefault="006A443E" w:rsidP="00827AF3">
      <w:pPr>
        <w:spacing w:after="0"/>
        <w:ind w:left="567" w:right="0" w:firstLine="0"/>
        <w:rPr>
          <w:color w:val="auto"/>
        </w:rPr>
      </w:pPr>
      <w:r w:rsidRPr="000227AB">
        <w:rPr>
          <w:color w:val="auto"/>
        </w:rPr>
        <w:t>03.002 Fundo Aposentadoria, Pensão Servidores</w:t>
      </w:r>
    </w:p>
    <w:p w:rsidR="006A443E" w:rsidRPr="000227AB" w:rsidRDefault="009C4B69" w:rsidP="00827AF3">
      <w:pPr>
        <w:spacing w:after="0"/>
        <w:ind w:left="567" w:right="0" w:firstLine="0"/>
        <w:rPr>
          <w:color w:val="auto"/>
        </w:rPr>
      </w:pPr>
      <w:r w:rsidRPr="000227AB">
        <w:rPr>
          <w:color w:val="auto"/>
        </w:rPr>
        <w:t xml:space="preserve">091220032.2.046000 </w:t>
      </w:r>
      <w:proofErr w:type="spellStart"/>
      <w:r w:rsidRPr="000227AB">
        <w:rPr>
          <w:color w:val="auto"/>
        </w:rPr>
        <w:t>Manut</w:t>
      </w:r>
      <w:proofErr w:type="spellEnd"/>
      <w:r w:rsidRPr="000227AB">
        <w:rPr>
          <w:color w:val="auto"/>
        </w:rPr>
        <w:t>. Do FAPS</w:t>
      </w:r>
    </w:p>
    <w:p w:rsidR="009C4B69" w:rsidRPr="000227AB" w:rsidRDefault="009C4B69" w:rsidP="009C4B69">
      <w:pPr>
        <w:spacing w:after="0"/>
        <w:ind w:left="567" w:right="0" w:firstLine="0"/>
        <w:rPr>
          <w:color w:val="auto"/>
        </w:rPr>
      </w:pPr>
      <w:r w:rsidRPr="000227AB">
        <w:rPr>
          <w:color w:val="auto"/>
        </w:rPr>
        <w:t>3.3.90.40 Serviço de Tecnologia da Informação e Comunicação PJ</w:t>
      </w:r>
    </w:p>
    <w:p w:rsidR="009C4B69" w:rsidRPr="000227AB" w:rsidRDefault="009C4B69" w:rsidP="009C4B69">
      <w:pPr>
        <w:spacing w:after="0"/>
        <w:ind w:left="567" w:right="0" w:firstLine="0"/>
        <w:rPr>
          <w:color w:val="auto"/>
        </w:rPr>
      </w:pPr>
      <w:r w:rsidRPr="000227AB">
        <w:rPr>
          <w:color w:val="auto"/>
        </w:rPr>
        <w:t>3.3.90.40.06.00.00 Locação de Softwares</w:t>
      </w:r>
    </w:p>
    <w:p w:rsidR="009C4B69" w:rsidRPr="000227AB" w:rsidRDefault="009C4B69" w:rsidP="009C4B69">
      <w:pPr>
        <w:spacing w:after="0"/>
        <w:ind w:left="567" w:right="0" w:firstLine="0"/>
        <w:rPr>
          <w:color w:val="auto"/>
        </w:rPr>
      </w:pPr>
      <w:r w:rsidRPr="000227AB">
        <w:rPr>
          <w:color w:val="auto"/>
        </w:rPr>
        <w:t>6591</w:t>
      </w:r>
    </w:p>
    <w:p w:rsidR="009C4B69" w:rsidRPr="000227AB" w:rsidRDefault="009C4B69" w:rsidP="009C4B69">
      <w:pPr>
        <w:spacing w:after="0"/>
        <w:ind w:left="567" w:right="0" w:firstLine="0"/>
        <w:rPr>
          <w:color w:val="auto"/>
        </w:rPr>
      </w:pPr>
    </w:p>
    <w:p w:rsidR="009C4B69" w:rsidRPr="000227AB" w:rsidRDefault="009C4B69" w:rsidP="009C4B69">
      <w:pPr>
        <w:spacing w:after="0"/>
        <w:ind w:left="567" w:right="0" w:firstLine="0"/>
        <w:rPr>
          <w:color w:val="auto"/>
        </w:rPr>
      </w:pPr>
      <w:r w:rsidRPr="000227AB">
        <w:rPr>
          <w:color w:val="auto"/>
        </w:rPr>
        <w:t xml:space="preserve">CÂMARA </w:t>
      </w:r>
    </w:p>
    <w:p w:rsidR="009C4B69" w:rsidRPr="000227AB" w:rsidRDefault="009C4B69" w:rsidP="009C4B69">
      <w:pPr>
        <w:spacing w:after="0"/>
        <w:ind w:left="567" w:right="0" w:firstLine="0"/>
        <w:rPr>
          <w:color w:val="auto"/>
        </w:rPr>
      </w:pPr>
      <w:r w:rsidRPr="000227AB">
        <w:rPr>
          <w:color w:val="auto"/>
        </w:rPr>
        <w:t>01 Poder Legislativo Municipal</w:t>
      </w:r>
    </w:p>
    <w:p w:rsidR="009C4B69" w:rsidRPr="000227AB" w:rsidRDefault="009C4B69" w:rsidP="009C4B69">
      <w:pPr>
        <w:pStyle w:val="PargrafodaLista"/>
        <w:numPr>
          <w:ilvl w:val="1"/>
          <w:numId w:val="67"/>
        </w:numPr>
        <w:spacing w:after="0"/>
        <w:ind w:right="0"/>
        <w:rPr>
          <w:color w:val="auto"/>
        </w:rPr>
      </w:pPr>
      <w:r w:rsidRPr="000227AB">
        <w:rPr>
          <w:color w:val="auto"/>
        </w:rPr>
        <w:t>Câmara Municipal de Vereadores</w:t>
      </w:r>
    </w:p>
    <w:p w:rsidR="009C4B69" w:rsidRPr="000227AB" w:rsidRDefault="009C4B69" w:rsidP="009C4B69">
      <w:pPr>
        <w:pStyle w:val="PargrafodaLista"/>
        <w:spacing w:after="0"/>
        <w:ind w:left="142" w:right="0" w:firstLine="425"/>
        <w:rPr>
          <w:color w:val="auto"/>
        </w:rPr>
      </w:pPr>
      <w:r w:rsidRPr="000227AB">
        <w:rPr>
          <w:color w:val="auto"/>
        </w:rPr>
        <w:t>0103100012.001000 Manutenção da Câmara de Vereadores</w:t>
      </w:r>
    </w:p>
    <w:p w:rsidR="009C4B69" w:rsidRPr="000227AB" w:rsidRDefault="009C4B69" w:rsidP="009C4B69">
      <w:pPr>
        <w:spacing w:after="0"/>
        <w:ind w:left="567" w:right="0" w:firstLine="0"/>
        <w:rPr>
          <w:color w:val="auto"/>
        </w:rPr>
      </w:pPr>
      <w:r w:rsidRPr="000227AB">
        <w:rPr>
          <w:color w:val="auto"/>
        </w:rPr>
        <w:t>3.3.90.40 Serviço de Tecnologia da Informação e Comunicação PJ</w:t>
      </w:r>
    </w:p>
    <w:p w:rsidR="009C4B69" w:rsidRPr="000227AB" w:rsidRDefault="009C4B69" w:rsidP="009C4B69">
      <w:pPr>
        <w:spacing w:after="0"/>
        <w:ind w:left="567" w:right="0" w:firstLine="0"/>
        <w:rPr>
          <w:color w:val="auto"/>
        </w:rPr>
      </w:pPr>
      <w:r w:rsidRPr="000227AB">
        <w:rPr>
          <w:color w:val="auto"/>
        </w:rPr>
        <w:t>3.3.90.40.06.00.00 Locação de Softwares</w:t>
      </w:r>
    </w:p>
    <w:p w:rsidR="009C4B69" w:rsidRPr="000227AB" w:rsidRDefault="009C4B69" w:rsidP="009C4B69">
      <w:pPr>
        <w:spacing w:after="0"/>
        <w:ind w:left="567" w:right="0" w:firstLine="0"/>
        <w:rPr>
          <w:color w:val="auto"/>
        </w:rPr>
      </w:pPr>
      <w:r w:rsidRPr="000227AB">
        <w:rPr>
          <w:color w:val="auto"/>
        </w:rPr>
        <w:t>6311</w:t>
      </w:r>
    </w:p>
    <w:p w:rsidR="009C4B69" w:rsidRPr="009C4B69" w:rsidRDefault="009C4B69" w:rsidP="009C4B69">
      <w:pPr>
        <w:pStyle w:val="PargrafodaLista"/>
        <w:spacing w:after="0"/>
        <w:ind w:left="142" w:right="0" w:firstLine="425"/>
        <w:rPr>
          <w:color w:val="FF0000"/>
        </w:rPr>
      </w:pPr>
    </w:p>
    <w:p w:rsidR="009C4B69" w:rsidRPr="009713E3" w:rsidRDefault="009C4B69" w:rsidP="00827AF3">
      <w:pPr>
        <w:spacing w:after="0"/>
        <w:ind w:left="567" w:right="0" w:firstLine="0"/>
        <w:rPr>
          <w:color w:val="FF0000"/>
        </w:rPr>
      </w:pPr>
    </w:p>
    <w:p w:rsidR="00196FC0" w:rsidRDefault="00F131BB">
      <w:pPr>
        <w:pStyle w:val="Ttulo1"/>
        <w:spacing w:before="180" w:after="80"/>
        <w:jc w:val="left"/>
      </w:pPr>
      <w:r>
        <w:rPr>
          <w:sz w:val="22"/>
        </w:rPr>
        <w:t>14</w:t>
      </w:r>
      <w:r w:rsidR="006708E5">
        <w:rPr>
          <w:sz w:val="22"/>
        </w:rPr>
        <w:t xml:space="preserve"> DAS INFRAÇÕES E SANÇÕES ADMINISTRATIVAS</w:t>
      </w:r>
    </w:p>
    <w:p w:rsidR="00196FC0" w:rsidRDefault="00F131BB">
      <w:pPr>
        <w:spacing w:after="80"/>
      </w:pPr>
      <w:r>
        <w:t>14</w:t>
      </w:r>
      <w:r w:rsidR="006708E5">
        <w:t>.1 O licitante ou contratado que praticar as infrações do art. 155 da Lei nº 14.133/2021 estará sujeito, conforme gravidade e devido processo, a advertência, multa, impedimento de licitar e contratar e declaração de inidoneidade.</w:t>
      </w:r>
    </w:p>
    <w:p w:rsidR="00196FC0" w:rsidRDefault="00F131BB">
      <w:pPr>
        <w:spacing w:after="80"/>
      </w:pPr>
      <w:r>
        <w:t>14</w:t>
      </w:r>
      <w:r w:rsidR="006708E5">
        <w:t>.2 A multa de mora será de 0,5% por dia de atraso sobre a parcela inadimplida, limitada a 20%. A multa compensatória será de 10% sobre a parcela inadimplida na inexecução parcial e de 20% sobre o valor global na inexecução total, sem prejuízo da reparação integral do dano e das demais sanções legalmente cabíveis.</w:t>
      </w:r>
    </w:p>
    <w:p w:rsidR="00196FC0" w:rsidRDefault="00F131BB">
      <w:pPr>
        <w:spacing w:after="80"/>
      </w:pPr>
      <w:r>
        <w:t>14</w:t>
      </w:r>
      <w:r w:rsidR="006708E5">
        <w:t>.3 O impedimento de licitar e contratar poderá ser aplicado por até 3 anos. A declaração de inidoneidade terá duração de 3 a 6 anos. A aplicação observará os arts. 156 a 163 da Lei nº 14.133/2021.</w:t>
      </w:r>
    </w:p>
    <w:p w:rsidR="00196FC0" w:rsidRDefault="00F131BB">
      <w:pPr>
        <w:spacing w:after="80"/>
      </w:pPr>
      <w:r>
        <w:lastRenderedPageBreak/>
        <w:t>14</w:t>
      </w:r>
      <w:r w:rsidR="006708E5">
        <w:t>.4 Da aplicação de advertência, multa ou impedimento caberá recurso em 15 dias úteis. Da declaração de inidoneidade caberá pedido de reconsideração no mesmo prazo, observados os arts. 166 a 168 da Lei nº 14.133/2021.</w:t>
      </w:r>
    </w:p>
    <w:p w:rsidR="00196FC0" w:rsidRDefault="00F131BB">
      <w:pPr>
        <w:pStyle w:val="Ttulo1"/>
        <w:spacing w:before="180" w:after="80"/>
        <w:jc w:val="left"/>
      </w:pPr>
      <w:r>
        <w:rPr>
          <w:sz w:val="22"/>
        </w:rPr>
        <w:t>15</w:t>
      </w:r>
      <w:r w:rsidR="006708E5">
        <w:rPr>
          <w:sz w:val="22"/>
        </w:rPr>
        <w:t xml:space="preserve"> DAS DISPOSIÇÕES FINAIS</w:t>
      </w:r>
    </w:p>
    <w:p w:rsidR="00196FC0" w:rsidRDefault="006708E5">
      <w:pPr>
        <w:spacing w:after="80"/>
      </w:pPr>
      <w:r>
        <w:t>14.1 A autoridade poderá revogar a licitação por motivo de conveniência e oportunidade decorrente de fato superveniente devidamente comprovado ou anulá-la por ilegalidade, assegurada manifestação prévia dos interessados quando exigível.</w:t>
      </w:r>
    </w:p>
    <w:p w:rsidR="00196FC0" w:rsidRDefault="006708E5">
      <w:pPr>
        <w:spacing w:after="80"/>
      </w:pPr>
      <w:r>
        <w:t>14.2 Alterações do Edital serão divulgadas pelos mesmos meios da publicação original, com reabertura do prazo, salvo quando não afetarem a formulação das propostas.</w:t>
      </w:r>
    </w:p>
    <w:p w:rsidR="00196FC0" w:rsidRDefault="006708E5">
      <w:pPr>
        <w:spacing w:after="80"/>
      </w:pPr>
      <w:r>
        <w:t>14.3 Os atos, atas e resultados serão divulgados na plataforma BLL, no sítio eletrônico do Município e no PNCP, conforme a legislação.</w:t>
      </w:r>
    </w:p>
    <w:p w:rsidR="00196FC0" w:rsidRDefault="006708E5">
      <w:pPr>
        <w:spacing w:after="80"/>
      </w:pPr>
      <w:r>
        <w:t>14.4 Os casos om</w:t>
      </w:r>
      <w:bookmarkStart w:id="0" w:name="_GoBack"/>
      <w:bookmarkEnd w:id="0"/>
      <w:r>
        <w:t>issos serão decididos pela Pregoeira ou pela autoridade competente, conforme a matéria, com fundamento na Lei nº 14.133/2021 e na regulamentação aplicável.</w:t>
      </w:r>
    </w:p>
    <w:p w:rsidR="00196FC0" w:rsidRDefault="006708E5">
      <w:pPr>
        <w:spacing w:after="80"/>
      </w:pPr>
      <w:r>
        <w:t>14.5 Fica eleito o Foro da Comarca de Ibirubá/RS para as controvérsias judiciais decorrentes do certame e do contrato.</w:t>
      </w:r>
    </w:p>
    <w:p w:rsidR="00196FC0" w:rsidRDefault="006708E5">
      <w:pPr>
        <w:spacing w:after="80"/>
        <w:jc w:val="center"/>
      </w:pPr>
      <w:r>
        <w:t>Quinze de Novembro/RS, 11 de setembro de 2026.</w:t>
      </w:r>
    </w:p>
    <w:p w:rsidR="00F131BB" w:rsidRDefault="00F131BB">
      <w:pPr>
        <w:spacing w:after="80"/>
        <w:jc w:val="center"/>
      </w:pPr>
    </w:p>
    <w:p w:rsidR="000227AB" w:rsidRDefault="000227AB">
      <w:pPr>
        <w:spacing w:after="80"/>
        <w:jc w:val="center"/>
      </w:pPr>
    </w:p>
    <w:p w:rsidR="00196FC0" w:rsidRDefault="006708E5">
      <w:pPr>
        <w:spacing w:after="80"/>
        <w:jc w:val="center"/>
      </w:pPr>
      <w:r>
        <w:t>MARCOS LUIS PETRI</w:t>
      </w:r>
      <w:r>
        <w:br/>
        <w:t>Prefeito Municipal</w:t>
      </w:r>
    </w:p>
    <w:p w:rsidR="000227AB" w:rsidRDefault="000227AB" w:rsidP="00F131BB">
      <w:pPr>
        <w:spacing w:after="80"/>
      </w:pPr>
    </w:p>
    <w:p w:rsidR="00F131BB" w:rsidRDefault="00F131BB" w:rsidP="00F131BB">
      <w:pPr>
        <w:spacing w:after="80"/>
      </w:pPr>
      <w:r>
        <w:t>Minuta aprovada e revisada pela assessoria Jurídica</w:t>
      </w:r>
    </w:p>
    <w:p w:rsidR="00F131BB" w:rsidRDefault="00F131BB" w:rsidP="00F131BB">
      <w:pPr>
        <w:spacing w:after="80"/>
        <w:jc w:val="left"/>
      </w:pPr>
    </w:p>
    <w:p w:rsidR="00196FC0" w:rsidRDefault="006708E5" w:rsidP="00F131BB">
      <w:pPr>
        <w:spacing w:after="80"/>
        <w:jc w:val="left"/>
      </w:pPr>
      <w:r>
        <w:t>DELVIO JUNG</w:t>
      </w:r>
      <w:r>
        <w:br/>
        <w:t>Advogado - OAB/RS 60.020</w:t>
      </w:r>
    </w:p>
    <w:p w:rsidR="00196FC0" w:rsidRDefault="006708E5">
      <w:r>
        <w:br w:type="page"/>
      </w:r>
    </w:p>
    <w:p w:rsidR="0037597C" w:rsidRPr="007D752D" w:rsidRDefault="006708E5" w:rsidP="0037597C">
      <w:pPr>
        <w:pStyle w:val="Ttulo1"/>
        <w:ind w:left="405"/>
        <w:jc w:val="center"/>
        <w:rPr>
          <w:rFonts w:ascii="Cambria" w:hAnsi="Cambria"/>
          <w:color w:val="365F91"/>
          <w:sz w:val="22"/>
          <w:szCs w:val="22"/>
        </w:rPr>
      </w:pPr>
      <w:r w:rsidRPr="007D752D">
        <w:rPr>
          <w:rFonts w:ascii="Cambria" w:hAnsi="Cambria"/>
          <w:color w:val="365F91"/>
          <w:sz w:val="22"/>
          <w:szCs w:val="22"/>
        </w:rPr>
        <w:lastRenderedPageBreak/>
        <w:t>ANEXO I</w:t>
      </w:r>
    </w:p>
    <w:p w:rsidR="0037597C" w:rsidRPr="007D752D" w:rsidRDefault="006708E5" w:rsidP="0037597C">
      <w:pPr>
        <w:pStyle w:val="Ttulo1"/>
        <w:ind w:left="405"/>
        <w:jc w:val="center"/>
        <w:rPr>
          <w:rFonts w:ascii="Cambria" w:hAnsi="Cambria"/>
          <w:color w:val="365F91"/>
          <w:sz w:val="22"/>
          <w:szCs w:val="22"/>
        </w:rPr>
      </w:pPr>
      <w:r w:rsidRPr="007D752D">
        <w:rPr>
          <w:rFonts w:ascii="Cambria" w:hAnsi="Cambria"/>
          <w:color w:val="365F91"/>
          <w:sz w:val="22"/>
          <w:szCs w:val="22"/>
        </w:rPr>
        <w:t>TERMO DE REFERÊNCIA</w:t>
      </w:r>
    </w:p>
    <w:p w:rsidR="0037597C" w:rsidRPr="007D752D" w:rsidRDefault="006708E5" w:rsidP="006708E5">
      <w:pPr>
        <w:pStyle w:val="Ttulo1"/>
        <w:numPr>
          <w:ilvl w:val="0"/>
          <w:numId w:val="1"/>
        </w:numPr>
        <w:rPr>
          <w:rFonts w:ascii="Cambria" w:hAnsi="Cambria"/>
          <w:color w:val="365F91"/>
          <w:sz w:val="22"/>
          <w:szCs w:val="22"/>
        </w:rPr>
      </w:pPr>
      <w:r w:rsidRPr="007D752D">
        <w:rPr>
          <w:rFonts w:ascii="Cambria" w:hAnsi="Cambria"/>
          <w:color w:val="365F91"/>
          <w:sz w:val="22"/>
          <w:szCs w:val="22"/>
        </w:rPr>
        <w:t>OBJETO DA CONTRATAÇÃO</w:t>
      </w:r>
    </w:p>
    <w:p w:rsidR="0037597C" w:rsidRPr="00081B64" w:rsidRDefault="006708E5" w:rsidP="006708E5">
      <w:pPr>
        <w:pStyle w:val="PargrafodaLista"/>
        <w:numPr>
          <w:ilvl w:val="1"/>
          <w:numId w:val="1"/>
        </w:numPr>
        <w:spacing w:after="160"/>
        <w:ind w:left="0" w:firstLine="0"/>
      </w:pPr>
      <w:r w:rsidRPr="00081B64">
        <w:t>O presente Termo de Referência tem por objeto a contratação de empresa especializada para o fornecimento de solução integrada de softwares de gestão pública municipal, hospedada em ambiente Data Center, destinada ao atendimento das necessidades do Poder Executivo e do Poder Legislativo do Município de Quinze de Novembro/RS.</w:t>
      </w:r>
    </w:p>
    <w:p w:rsidR="0037597C" w:rsidRPr="00081B64" w:rsidRDefault="006708E5" w:rsidP="006708E5">
      <w:pPr>
        <w:pStyle w:val="PargrafodaLista"/>
        <w:numPr>
          <w:ilvl w:val="1"/>
          <w:numId w:val="1"/>
        </w:numPr>
        <w:spacing w:after="160"/>
        <w:ind w:left="0" w:firstLine="0"/>
      </w:pPr>
      <w:r w:rsidRPr="00081B64">
        <w:t>A contratação compreenderá o licenciamento temporário de uso dos sistemas pelo período inicial de 12 (doze) meses, incluindo hospedagem da solução, implantação, instalação lógica, configuração, parametrização, conversão integral dos dados, treinamento dos usuários, suporte técnico, manutenção corretiva, preventiva, adaptativa, evolutiva, tecnológica e legal, atualizações de versões, disponibilização de horas técnicas especializadas e todos os demais serviços necessários à plena operacionalização da solução durante toda a vigência contratual.</w:t>
      </w:r>
    </w:p>
    <w:p w:rsidR="0037597C" w:rsidRPr="00C94209" w:rsidRDefault="006708E5" w:rsidP="006708E5">
      <w:pPr>
        <w:pStyle w:val="PargrafodaLista"/>
        <w:numPr>
          <w:ilvl w:val="1"/>
          <w:numId w:val="1"/>
        </w:numPr>
        <w:spacing w:after="160"/>
        <w:ind w:left="0" w:firstLine="0"/>
      </w:pPr>
      <w:r w:rsidRPr="00C94209">
        <w:t>A solução deverá contemplar sistemas destinados ao atendimento das áreas administrativa, financeira, orçamentária, contábil, tributária, patrimonial, recursos humanos, compras públicas, licitações, contratos administrativos, almoxarifado, gestão de estoques, gestão de frotas, educação, saúde, assistência social, meio ambiente, protocolo eletrônico, processo eletrônico, portal do gestor, transparência pública, gestão dos serviços municipais de água e esgoto, bem como das demais áreas contempladas nas especificações técnicas deste Termo de Referência.</w:t>
      </w:r>
    </w:p>
    <w:p w:rsidR="0037597C" w:rsidRPr="00081B64" w:rsidRDefault="006708E5" w:rsidP="006708E5">
      <w:pPr>
        <w:pStyle w:val="PargrafodaLista"/>
        <w:numPr>
          <w:ilvl w:val="1"/>
          <w:numId w:val="1"/>
        </w:numPr>
        <w:spacing w:after="160"/>
        <w:ind w:left="0" w:firstLine="0"/>
      </w:pPr>
      <w:r w:rsidRPr="00081B64">
        <w:t>A contratação será realizada em lote único, abrangendo todos os sistemas, módulos, serviços e integrações que compõem a solução, considerando a elevada interdependência funcional, tecnológica e operacional existente entre as diversas áreas da Administração Municipal, bem como a necessidade de assegurar plena integração entre os sistemas, uniformidade tecnológica, compartilhamento seguro das informações e responsabilização integral da contratada pelo funcionamento da plataforma.</w:t>
      </w:r>
    </w:p>
    <w:p w:rsidR="0037597C" w:rsidRPr="00081B64" w:rsidRDefault="006708E5" w:rsidP="006708E5">
      <w:pPr>
        <w:pStyle w:val="PargrafodaLista"/>
        <w:numPr>
          <w:ilvl w:val="1"/>
          <w:numId w:val="1"/>
        </w:numPr>
        <w:spacing w:after="160"/>
        <w:ind w:left="0" w:firstLine="0"/>
      </w:pPr>
      <w:r w:rsidRPr="00081B64">
        <w:t>A solução atenderá simultaneamente ao Poder Executivo e ao Poder Legislativo Municipal, preservando a autonomia administrativa, financeira, orçamentária, contábil e operacional de cada Poder, mediante segregação de usuários, perfis de acesso, permissões, parametrizações, cadastros, movimentações, documentos, relatórios e demais informações, assegurando, entretanto, as integrações necessárias ao cumprimento das disposições legais aplicáveis.</w:t>
      </w:r>
    </w:p>
    <w:p w:rsidR="0037597C" w:rsidRPr="00081B64" w:rsidRDefault="006708E5" w:rsidP="006708E5">
      <w:pPr>
        <w:pStyle w:val="PargrafodaLista"/>
        <w:numPr>
          <w:ilvl w:val="1"/>
          <w:numId w:val="1"/>
        </w:numPr>
        <w:spacing w:after="160"/>
        <w:ind w:left="0" w:firstLine="0"/>
      </w:pPr>
      <w:r w:rsidRPr="00081B64">
        <w:t>A presente contratação caracteriza-se como prestação de serviços continuados de tecnologia da informação, de natureza predominantemente intelectual e essencial ao funcionamento da Administração Pública Municipal, devendo sua execução observar os princípios da continuidade do serviço público, eficiência, economicidade, segurança da informação, disponibilidade da solução, integridade dos dados e permanente atualização tecnológica, em conformidade com a Lei Federal nº 14.133/2021.</w:t>
      </w:r>
    </w:p>
    <w:p w:rsidR="0037597C" w:rsidRPr="007D752D" w:rsidRDefault="006708E5" w:rsidP="006708E5">
      <w:pPr>
        <w:pStyle w:val="Ttulo1"/>
        <w:numPr>
          <w:ilvl w:val="0"/>
          <w:numId w:val="1"/>
        </w:numPr>
        <w:rPr>
          <w:rFonts w:ascii="Cambria" w:hAnsi="Cambria"/>
          <w:color w:val="365F91"/>
          <w:sz w:val="22"/>
          <w:szCs w:val="22"/>
        </w:rPr>
      </w:pPr>
      <w:r w:rsidRPr="007D752D">
        <w:rPr>
          <w:rFonts w:ascii="Cambria" w:hAnsi="Cambria"/>
          <w:color w:val="365F91"/>
          <w:sz w:val="22"/>
          <w:szCs w:val="22"/>
        </w:rPr>
        <w:lastRenderedPageBreak/>
        <w:t>FUNDAMENTAÇÃO DA CONTRATAÇÃO</w:t>
      </w:r>
    </w:p>
    <w:p w:rsidR="0037597C" w:rsidRDefault="006708E5" w:rsidP="006708E5">
      <w:pPr>
        <w:pStyle w:val="NormalWeb"/>
        <w:numPr>
          <w:ilvl w:val="1"/>
          <w:numId w:val="17"/>
        </w:numPr>
        <w:tabs>
          <w:tab w:val="left" w:pos="284"/>
          <w:tab w:val="left" w:pos="426"/>
        </w:tabs>
        <w:spacing w:after="160"/>
        <w:ind w:left="0" w:firstLine="0"/>
        <w:jc w:val="both"/>
        <w:rPr>
          <w:rFonts w:asciiTheme="minorHAnsi" w:hAnsiTheme="minorHAnsi"/>
          <w:sz w:val="22"/>
          <w:szCs w:val="22"/>
        </w:rPr>
      </w:pPr>
      <w:r w:rsidRPr="00081B64">
        <w:rPr>
          <w:rFonts w:asciiTheme="minorHAnsi" w:hAnsiTheme="minorHAnsi"/>
          <w:sz w:val="22"/>
          <w:szCs w:val="22"/>
        </w:rPr>
        <w:t>A presente contratação encontra-se fundamentada nas conclusões constantes do Estudo Técnico Preliminar - ETP, elaborado em conformidade com o art. 18 da Lei Federal nº 14.133/2021, o qual demonstrou a necessidade da contratação, analisou as alternativas disponíveis no mercado, avaliou os riscos envolvidos, identificou a solução mais adequada ao atendimento do interesse público e concluiu pela plena viabilidade técnica, econômica e jurídica da contratação.</w:t>
      </w:r>
    </w:p>
    <w:p w:rsidR="0037597C" w:rsidRDefault="006708E5" w:rsidP="006708E5">
      <w:pPr>
        <w:pStyle w:val="NormalWeb"/>
        <w:numPr>
          <w:ilvl w:val="1"/>
          <w:numId w:val="17"/>
        </w:numPr>
        <w:tabs>
          <w:tab w:val="left" w:pos="284"/>
          <w:tab w:val="left" w:pos="426"/>
        </w:tabs>
        <w:spacing w:after="160"/>
        <w:ind w:left="0" w:firstLine="0"/>
        <w:jc w:val="both"/>
        <w:rPr>
          <w:rFonts w:asciiTheme="minorHAnsi" w:hAnsiTheme="minorHAnsi"/>
          <w:sz w:val="22"/>
          <w:szCs w:val="22"/>
        </w:rPr>
      </w:pPr>
      <w:r w:rsidRPr="002009EA">
        <w:rPr>
          <w:rFonts w:asciiTheme="minorHAnsi" w:hAnsiTheme="minorHAnsi"/>
          <w:sz w:val="22"/>
          <w:szCs w:val="22"/>
        </w:rPr>
        <w:t>O Estudo Técnico Preliminar evidenciou que a continuidade dos serviços públicos municipais depende da utilização de solução tecnológica integrada, capaz de suportar as atividades administrativas, financeiras, orçamentárias, tributárias e operacionais desenvolvidas pelo Poder Executivo e pelo Poder Legislativo, garantindo segurança das informações, integração entre os sistemas, confiabilidade dos dados e permanente atualização tecnológica.</w:t>
      </w:r>
    </w:p>
    <w:p w:rsidR="0037597C" w:rsidRDefault="006708E5" w:rsidP="006708E5">
      <w:pPr>
        <w:pStyle w:val="NormalWeb"/>
        <w:numPr>
          <w:ilvl w:val="1"/>
          <w:numId w:val="17"/>
        </w:numPr>
        <w:tabs>
          <w:tab w:val="left" w:pos="284"/>
          <w:tab w:val="left" w:pos="426"/>
        </w:tabs>
        <w:spacing w:after="160"/>
        <w:ind w:left="0" w:firstLine="0"/>
        <w:jc w:val="both"/>
        <w:rPr>
          <w:rFonts w:asciiTheme="minorHAnsi" w:hAnsiTheme="minorHAnsi"/>
          <w:sz w:val="22"/>
          <w:szCs w:val="22"/>
        </w:rPr>
      </w:pPr>
      <w:r w:rsidRPr="002009EA">
        <w:rPr>
          <w:rFonts w:asciiTheme="minorHAnsi" w:hAnsiTheme="minorHAnsi"/>
          <w:sz w:val="22"/>
          <w:szCs w:val="22"/>
        </w:rPr>
        <w:t>A análise das alternativas de mercado demonstrou que a contratação de solução integrada, em ambiente Data Center, representa a alternativa que melhor atende às necessidades da Administração Municipal, proporcionando maior eficiência operacional, redução dos riscos decorrentes da utilização de sistemas isolados, simplificação da gestão contratual, compartilhamento seguro das informações e melhor relação entre custo e benefício para a Administração Pública</w:t>
      </w:r>
      <w:r>
        <w:rPr>
          <w:rFonts w:asciiTheme="minorHAnsi" w:hAnsiTheme="minorHAnsi"/>
          <w:sz w:val="22"/>
          <w:szCs w:val="22"/>
        </w:rPr>
        <w:t>.</w:t>
      </w:r>
    </w:p>
    <w:p w:rsidR="0037597C" w:rsidRDefault="006708E5" w:rsidP="006708E5">
      <w:pPr>
        <w:pStyle w:val="NormalWeb"/>
        <w:numPr>
          <w:ilvl w:val="1"/>
          <w:numId w:val="17"/>
        </w:numPr>
        <w:tabs>
          <w:tab w:val="left" w:pos="284"/>
          <w:tab w:val="left" w:pos="426"/>
        </w:tabs>
        <w:spacing w:after="160"/>
        <w:ind w:left="0" w:firstLine="0"/>
        <w:jc w:val="both"/>
        <w:rPr>
          <w:rFonts w:asciiTheme="minorHAnsi" w:hAnsiTheme="minorHAnsi"/>
          <w:sz w:val="22"/>
          <w:szCs w:val="22"/>
        </w:rPr>
      </w:pPr>
      <w:r w:rsidRPr="002009EA">
        <w:rPr>
          <w:rFonts w:asciiTheme="minorHAnsi" w:hAnsiTheme="minorHAnsi"/>
          <w:sz w:val="22"/>
          <w:szCs w:val="22"/>
        </w:rPr>
        <w:t xml:space="preserve">O ETP concluiu, ainda, que a contratação deverá ocorrer em </w:t>
      </w:r>
      <w:r w:rsidRPr="002009EA">
        <w:rPr>
          <w:rStyle w:val="Forte"/>
          <w:rFonts w:asciiTheme="minorHAnsi" w:hAnsiTheme="minorHAnsi"/>
          <w:b w:val="0"/>
          <w:bCs w:val="0"/>
          <w:sz w:val="22"/>
          <w:szCs w:val="22"/>
        </w:rPr>
        <w:t>lote único</w:t>
      </w:r>
      <w:r w:rsidRPr="002009EA">
        <w:rPr>
          <w:rFonts w:asciiTheme="minorHAnsi" w:hAnsiTheme="minorHAnsi"/>
          <w:sz w:val="22"/>
          <w:szCs w:val="22"/>
        </w:rPr>
        <w:t>, considerando a elevada interdependência existente entre os sistemas que compõem a solução, a necessidade de integração nativa entre os módulos, a utilização de arquitetura tecnológica uniforme, a manutenção da consistência das informações e a concentração da responsabilidade contratual em um único fornecedor, reduzindo riscos operacionais e facilitando a gestão e a fiscalização do contrato.</w:t>
      </w:r>
    </w:p>
    <w:p w:rsidR="0037597C" w:rsidRDefault="006708E5" w:rsidP="006708E5">
      <w:pPr>
        <w:pStyle w:val="NormalWeb"/>
        <w:numPr>
          <w:ilvl w:val="1"/>
          <w:numId w:val="17"/>
        </w:numPr>
        <w:tabs>
          <w:tab w:val="left" w:pos="284"/>
          <w:tab w:val="left" w:pos="426"/>
        </w:tabs>
        <w:spacing w:after="160"/>
        <w:ind w:left="0" w:firstLine="0"/>
        <w:jc w:val="both"/>
        <w:rPr>
          <w:rFonts w:asciiTheme="minorHAnsi" w:hAnsiTheme="minorHAnsi"/>
          <w:sz w:val="22"/>
          <w:szCs w:val="22"/>
        </w:rPr>
      </w:pPr>
      <w:r w:rsidRPr="002009EA">
        <w:rPr>
          <w:rFonts w:asciiTheme="minorHAnsi" w:hAnsiTheme="minorHAnsi"/>
          <w:sz w:val="22"/>
          <w:szCs w:val="22"/>
        </w:rPr>
        <w:t>Também foram considerados, durante a fase de planejamento, os requisitos relacionados à continuidade dos serviços públicos, à segurança da informação, à proteção de dados pessoais, à disponibilidade da solução, à interoperabilidade entre os sistemas, à sustentabilidade da contratação, à mitigação dos riscos operacionais e ao atendimento das constantes alterações legais e normativas que disciplinam a Administração Pública.</w:t>
      </w:r>
    </w:p>
    <w:p w:rsidR="0037597C" w:rsidRPr="002009EA" w:rsidRDefault="006708E5" w:rsidP="006708E5">
      <w:pPr>
        <w:pStyle w:val="NormalWeb"/>
        <w:numPr>
          <w:ilvl w:val="1"/>
          <w:numId w:val="17"/>
        </w:numPr>
        <w:tabs>
          <w:tab w:val="left" w:pos="284"/>
          <w:tab w:val="left" w:pos="426"/>
        </w:tabs>
        <w:spacing w:after="160"/>
        <w:ind w:left="0" w:firstLine="0"/>
        <w:jc w:val="both"/>
        <w:rPr>
          <w:rFonts w:asciiTheme="minorHAnsi" w:hAnsiTheme="minorHAnsi"/>
          <w:sz w:val="22"/>
          <w:szCs w:val="22"/>
        </w:rPr>
      </w:pPr>
      <w:r w:rsidRPr="002009EA">
        <w:rPr>
          <w:rFonts w:asciiTheme="minorHAnsi" w:hAnsiTheme="minorHAnsi"/>
          <w:sz w:val="22"/>
          <w:szCs w:val="22"/>
        </w:rPr>
        <w:t>A presente contratação observará integralmente as diretrizes estabelecidas no Estudo Técnico Preliminar, constituindo este Termo de Referência o instrumento destinado a definir as especificações técnicas, os requisitos de execução, os critérios de aceitação, as obrigações das partes e as demais condições necessárias à futura contratação, em conformidade com a Lei Federal nº 14.133/2021.</w:t>
      </w:r>
    </w:p>
    <w:p w:rsidR="0037597C" w:rsidRPr="007D752D" w:rsidRDefault="006708E5" w:rsidP="006708E5">
      <w:pPr>
        <w:pStyle w:val="Ttulo1"/>
        <w:numPr>
          <w:ilvl w:val="0"/>
          <w:numId w:val="1"/>
        </w:numPr>
        <w:rPr>
          <w:rFonts w:ascii="Cambria" w:hAnsi="Cambria"/>
          <w:color w:val="365F91"/>
          <w:sz w:val="22"/>
          <w:szCs w:val="22"/>
        </w:rPr>
      </w:pPr>
      <w:r w:rsidRPr="007D752D">
        <w:rPr>
          <w:rFonts w:ascii="Cambria" w:hAnsi="Cambria"/>
          <w:color w:val="365F91"/>
          <w:sz w:val="22"/>
          <w:szCs w:val="22"/>
        </w:rPr>
        <w:t>DESCRIÇÃO DA SOLUÇÃO</w:t>
      </w:r>
    </w:p>
    <w:p w:rsidR="0037597C" w:rsidRDefault="006708E5" w:rsidP="006708E5">
      <w:pPr>
        <w:pStyle w:val="PargrafodaLista"/>
        <w:numPr>
          <w:ilvl w:val="1"/>
          <w:numId w:val="18"/>
        </w:numPr>
        <w:tabs>
          <w:tab w:val="left" w:pos="426"/>
        </w:tabs>
        <w:spacing w:after="160"/>
        <w:ind w:left="0" w:firstLine="0"/>
      </w:pPr>
      <w:r w:rsidRPr="00081B64">
        <w:t>A solução objeto da presente contratação consiste na disponibilização de plataforma integrada de gestão pública municipal, hospedada em ambiente Data Center, destinada ao processamento, gerenciamento, armazenamento e disponibilização das informações necessárias ao funcionamento do Poder Executivo e do Poder Legislativo do Município de Quinze de Novembro, compreendendo sistemas informatizados integrados, serviços técnicos especializados e infraestrutura tecnológica necessária à plena execução do objeto.</w:t>
      </w:r>
    </w:p>
    <w:p w:rsidR="0037597C" w:rsidRDefault="006708E5" w:rsidP="006708E5">
      <w:pPr>
        <w:pStyle w:val="PargrafodaLista"/>
        <w:numPr>
          <w:ilvl w:val="1"/>
          <w:numId w:val="18"/>
        </w:numPr>
        <w:tabs>
          <w:tab w:val="left" w:pos="426"/>
        </w:tabs>
        <w:spacing w:after="160"/>
        <w:ind w:left="0" w:firstLine="0"/>
      </w:pPr>
      <w:r w:rsidRPr="00081B64">
        <w:t xml:space="preserve">A solução deverá ser disponibilizada no modelo Software como Serviço (Software as a Service - SaaS), cabendo à contratada disponibilizar e manter toda a infraestrutura necessária à hospedagem e operação da solução em ambiente Data Center, compreendendo servidores, banco de dados, armazenamento, mecanismos de segurança da informação, monitoramento, backups, redundância, atualização tecnológica e </w:t>
      </w:r>
      <w:r w:rsidRPr="00081B64">
        <w:lastRenderedPageBreak/>
        <w:t>demais recursos necessários ao pleno funcionamento da plataforma. A disponibilização da infraestrutura de acesso dos usuários finais permanecerá sob responsabilidade da Administração Municipal.</w:t>
      </w:r>
    </w:p>
    <w:p w:rsidR="0037597C" w:rsidRDefault="006708E5" w:rsidP="006708E5">
      <w:pPr>
        <w:pStyle w:val="PargrafodaLista"/>
        <w:numPr>
          <w:ilvl w:val="1"/>
          <w:numId w:val="18"/>
        </w:numPr>
        <w:tabs>
          <w:tab w:val="left" w:pos="426"/>
        </w:tabs>
        <w:spacing w:after="160"/>
        <w:ind w:left="0" w:firstLine="0"/>
      </w:pPr>
      <w:r w:rsidRPr="00081B64">
        <w:t>A contratação compreenderá o fornecimento de solução integrada, composta por sistemas desenvolvidos para atendimento das diversas áreas da Administração Municipal, permitindo o compartilhamento seguro das informações, a integração entre os módulos, a eliminação de retrabalhos, a padronização dos procedimentos administrativos e a disponibilização de informações confiáveis para apoio à tomada de decisões pelos gestores públicos.</w:t>
      </w:r>
    </w:p>
    <w:p w:rsidR="0037597C" w:rsidRDefault="006708E5" w:rsidP="006708E5">
      <w:pPr>
        <w:pStyle w:val="PargrafodaLista"/>
        <w:numPr>
          <w:ilvl w:val="1"/>
          <w:numId w:val="18"/>
        </w:numPr>
        <w:tabs>
          <w:tab w:val="left" w:pos="426"/>
        </w:tabs>
        <w:spacing w:after="160"/>
        <w:ind w:left="0" w:firstLine="0"/>
      </w:pPr>
      <w:r w:rsidRPr="00081B64">
        <w:t>A solução deverá atender simultaneamente às necessidades do Poder Executivo e do Poder Legislativo, assegurando a segregação administrativa, operacional e funcional de cada Poder, preservando a independência de usuários, perfis de acesso, cadastros, parametrizações e movimentações, sem prejuízo das integrações legalmente exigidas para consolidação das informações e atendimento às obrigações legais.</w:t>
      </w:r>
    </w:p>
    <w:p w:rsidR="0037597C" w:rsidRDefault="006708E5" w:rsidP="006708E5">
      <w:pPr>
        <w:pStyle w:val="PargrafodaLista"/>
        <w:numPr>
          <w:ilvl w:val="1"/>
          <w:numId w:val="18"/>
        </w:numPr>
        <w:tabs>
          <w:tab w:val="left" w:pos="426"/>
        </w:tabs>
        <w:spacing w:after="160"/>
        <w:ind w:left="0" w:firstLine="0"/>
      </w:pPr>
      <w:r w:rsidRPr="00081B64">
        <w:t>O objeto compreenderá, além do licenciamento dos sistemas, a execução de todos os serviços necessários à efetiva disponibilização da solução, incluindo planejamento da implantação, instalação lógica, parametrização, configuração dos ambientes, conversão integral das bases de dados existentes, validação das informações migradas, treinamento presencial dos usuários, suporte técnico, manutenção, atualizações legais e tecnológicas, disponibilização de ambiente Data Center, horas técnicas especializadas e demais serviços necessários à continuidade operacional da plataforma.</w:t>
      </w:r>
    </w:p>
    <w:p w:rsidR="0037597C" w:rsidRDefault="006708E5" w:rsidP="006708E5">
      <w:pPr>
        <w:pStyle w:val="PargrafodaLista"/>
        <w:numPr>
          <w:ilvl w:val="1"/>
          <w:numId w:val="18"/>
        </w:numPr>
        <w:tabs>
          <w:tab w:val="left" w:pos="426"/>
        </w:tabs>
        <w:spacing w:after="160"/>
        <w:ind w:left="0" w:firstLine="0"/>
      </w:pPr>
      <w:r w:rsidRPr="00081B64">
        <w:t>A implantação da solução deverá ocorrer de forma planejada e gradual, observando cronograma previamente aprovado pela Administração, de modo a minimizar impactos na continuidade dos serviços públicos e garantir a transição segura entre a solução atualmente utilizada e a nova plataforma tecnológica.</w:t>
      </w:r>
    </w:p>
    <w:p w:rsidR="0037597C" w:rsidRDefault="006708E5" w:rsidP="006708E5">
      <w:pPr>
        <w:pStyle w:val="PargrafodaLista"/>
        <w:numPr>
          <w:ilvl w:val="1"/>
          <w:numId w:val="18"/>
        </w:numPr>
        <w:tabs>
          <w:tab w:val="left" w:pos="426"/>
        </w:tabs>
        <w:spacing w:after="160"/>
        <w:ind w:left="0" w:firstLine="0"/>
      </w:pPr>
      <w:r w:rsidRPr="00081B64">
        <w:t>A conversão dos dados deverá contemplar todas as informações necessárias à continuidade das atividades administrativas do Município, abrangendo cadastros, históricos, movimentações, documentos eletrônicos e demais registros existentes nas bases de dados atualmente utilizadas, preservando sua integridade, consistência e rastreabilidade, conforme critérios de validação estabelecidos pela Administração.</w:t>
      </w:r>
    </w:p>
    <w:p w:rsidR="0037597C" w:rsidRDefault="006708E5" w:rsidP="006708E5">
      <w:pPr>
        <w:pStyle w:val="PargrafodaLista"/>
        <w:numPr>
          <w:ilvl w:val="1"/>
          <w:numId w:val="18"/>
        </w:numPr>
        <w:tabs>
          <w:tab w:val="left" w:pos="426"/>
        </w:tabs>
        <w:spacing w:after="160"/>
        <w:ind w:left="0" w:firstLine="0"/>
      </w:pPr>
      <w:r w:rsidRPr="00081B64">
        <w:t>A contratada deverá realizar a parametrização da solução de acordo com a estrutura organizacional do Município, observando as características administrativas, fluxos de trabalho, legislações aplicáveis, procedimentos internos e demais particularidades necessárias ao adequado funcionamento dos sistemas.</w:t>
      </w:r>
    </w:p>
    <w:p w:rsidR="0037597C" w:rsidRDefault="006708E5" w:rsidP="006708E5">
      <w:pPr>
        <w:pStyle w:val="PargrafodaLista"/>
        <w:numPr>
          <w:ilvl w:val="1"/>
          <w:numId w:val="18"/>
        </w:numPr>
        <w:tabs>
          <w:tab w:val="left" w:pos="426"/>
        </w:tabs>
        <w:spacing w:after="160"/>
        <w:ind w:left="0" w:firstLine="0"/>
      </w:pPr>
      <w:r w:rsidRPr="00081B64">
        <w:t>O treinamento dos usuários deverá abranger todas as funcionalidades necessárias ao desempenho das atividades de cada unidade administrativa, possibilitando a utilização adequada dos sistemas desde o início da operação em ambiente de produção, observando as metodologias, cargas horárias e demais requisitos estabelecidos neste Termo de Referência.</w:t>
      </w:r>
    </w:p>
    <w:p w:rsidR="0037597C" w:rsidRDefault="006708E5" w:rsidP="006708E5">
      <w:pPr>
        <w:pStyle w:val="PargrafodaLista"/>
        <w:numPr>
          <w:ilvl w:val="1"/>
          <w:numId w:val="18"/>
        </w:numPr>
        <w:tabs>
          <w:tab w:val="left" w:pos="426"/>
        </w:tabs>
        <w:spacing w:after="160"/>
        <w:ind w:left="0" w:firstLine="0"/>
      </w:pPr>
      <w:r w:rsidRPr="00081B64">
        <w:t>Durante toda a vigência contratual, a contratada deverá assegurar suporte técnico especializado, manutenção corretiva, preventiva, adaptativa, evolutiva, tecnológica e legal, promovendo as atualizações necessárias ao perfeito funcionamento da solução e à adequação tempestiva às alterações legislativas, regulamentares e tecnológicas que impactem as funcionalidades contratadas.</w:t>
      </w:r>
    </w:p>
    <w:p w:rsidR="0037597C" w:rsidRDefault="006708E5" w:rsidP="006708E5">
      <w:pPr>
        <w:pStyle w:val="PargrafodaLista"/>
        <w:numPr>
          <w:ilvl w:val="1"/>
          <w:numId w:val="18"/>
        </w:numPr>
        <w:tabs>
          <w:tab w:val="left" w:pos="426"/>
        </w:tabs>
        <w:spacing w:after="160"/>
        <w:ind w:left="0" w:firstLine="0"/>
      </w:pPr>
      <w:r w:rsidRPr="00081B64">
        <w:t>A solução deverá permanecer permanentemente disponível durante a vigência contratual, observando os níveis mínimos de serviço, requisitos de desempenho, disponibilidade, segurança da informação, continuidade operacional e recuperação de desastres estabelecidos neste Termo de Referência.</w:t>
      </w:r>
    </w:p>
    <w:p w:rsidR="0037597C" w:rsidRPr="00081B64" w:rsidRDefault="006708E5" w:rsidP="006708E5">
      <w:pPr>
        <w:pStyle w:val="PargrafodaLista"/>
        <w:numPr>
          <w:ilvl w:val="1"/>
          <w:numId w:val="18"/>
        </w:numPr>
        <w:tabs>
          <w:tab w:val="left" w:pos="426"/>
        </w:tabs>
        <w:spacing w:after="160"/>
        <w:ind w:left="0" w:firstLine="0"/>
      </w:pPr>
      <w:r w:rsidRPr="00081B64">
        <w:t>As funcionalidades específicas de cada sistema, os requisitos técnicos, as integrações obrigatórias, os níveis mínimos de desempenho, os critérios de disponibilidade, os requisitos de segurança da informação, os procedimentos de implantação, conversão de dados, treinamento, suporte técnico, manutenção, atualização tecnológica, níveis de serviço (SLA) e demais especificações técnicas encontram-se disciplinados nos capítulos próprios deste Termo de Referência e em seus respectivos anexos.</w:t>
      </w:r>
    </w:p>
    <w:p w:rsidR="0037597C" w:rsidRPr="007D752D" w:rsidRDefault="006708E5" w:rsidP="006708E5">
      <w:pPr>
        <w:pStyle w:val="Ttulo1"/>
        <w:numPr>
          <w:ilvl w:val="0"/>
          <w:numId w:val="1"/>
        </w:numPr>
        <w:rPr>
          <w:rFonts w:ascii="Cambria" w:hAnsi="Cambria"/>
          <w:color w:val="365F91"/>
          <w:sz w:val="22"/>
          <w:szCs w:val="22"/>
        </w:rPr>
      </w:pPr>
      <w:r w:rsidRPr="007D752D">
        <w:rPr>
          <w:rFonts w:ascii="Cambria" w:hAnsi="Cambria"/>
          <w:color w:val="365F91"/>
          <w:sz w:val="22"/>
          <w:szCs w:val="22"/>
        </w:rPr>
        <w:lastRenderedPageBreak/>
        <w:t>MODELO DE EXECUÇÃO DO CONTRATO</w:t>
      </w:r>
    </w:p>
    <w:p w:rsidR="0037597C" w:rsidRPr="007D752D" w:rsidRDefault="006708E5" w:rsidP="006708E5">
      <w:pPr>
        <w:pStyle w:val="Ttulo2"/>
        <w:numPr>
          <w:ilvl w:val="1"/>
          <w:numId w:val="19"/>
        </w:numPr>
        <w:rPr>
          <w:rFonts w:ascii="Cambria" w:hAnsi="Cambria"/>
          <w:color w:val="4F81BD"/>
          <w:sz w:val="22"/>
          <w:szCs w:val="22"/>
        </w:rPr>
      </w:pPr>
      <w:r w:rsidRPr="007D752D">
        <w:rPr>
          <w:rFonts w:ascii="Cambria" w:hAnsi="Cambria"/>
          <w:color w:val="4F81BD"/>
          <w:sz w:val="22"/>
          <w:szCs w:val="22"/>
        </w:rPr>
        <w:t>Forma de Execução dos Serviços</w:t>
      </w:r>
    </w:p>
    <w:p w:rsidR="0037597C" w:rsidRPr="00081B64" w:rsidRDefault="006708E5" w:rsidP="006708E5">
      <w:pPr>
        <w:pStyle w:val="NormalWeb"/>
        <w:numPr>
          <w:ilvl w:val="2"/>
          <w:numId w:val="1"/>
        </w:numPr>
        <w:spacing w:after="160"/>
        <w:ind w:left="0" w:firstLine="0"/>
        <w:jc w:val="both"/>
        <w:rPr>
          <w:rFonts w:asciiTheme="minorHAnsi" w:hAnsiTheme="minorHAnsi"/>
          <w:sz w:val="22"/>
          <w:szCs w:val="22"/>
        </w:rPr>
      </w:pPr>
      <w:r w:rsidRPr="00081B64">
        <w:rPr>
          <w:rFonts w:asciiTheme="minorHAnsi" w:hAnsiTheme="minorHAnsi"/>
          <w:sz w:val="22"/>
          <w:szCs w:val="22"/>
        </w:rPr>
        <w:t>A execução do objeto ocorrerá de forma continuada durante toda a vigência contratual, compreendendo o fornecimento da solução integrada de softwares de gestão pública municipal, hospedada em ambiente Data Center, bem como todos os serviços necessários à sua implantação, disponibilização, operação, manutenção, suporte técnico, atualização tecnológica e continuidade operacional.</w:t>
      </w:r>
    </w:p>
    <w:p w:rsidR="0037597C" w:rsidRPr="00081B64" w:rsidRDefault="006708E5" w:rsidP="006708E5">
      <w:pPr>
        <w:pStyle w:val="NormalWeb"/>
        <w:numPr>
          <w:ilvl w:val="2"/>
          <w:numId w:val="1"/>
        </w:numPr>
        <w:spacing w:after="160"/>
        <w:ind w:left="0" w:firstLine="0"/>
        <w:jc w:val="both"/>
        <w:rPr>
          <w:rFonts w:asciiTheme="minorHAnsi" w:hAnsiTheme="minorHAnsi"/>
          <w:sz w:val="22"/>
          <w:szCs w:val="22"/>
        </w:rPr>
      </w:pPr>
      <w:r w:rsidRPr="00081B64">
        <w:rPr>
          <w:rFonts w:asciiTheme="minorHAnsi" w:hAnsiTheme="minorHAnsi"/>
          <w:sz w:val="22"/>
          <w:szCs w:val="22"/>
        </w:rPr>
        <w:t>Os serviços deverão ser executados em estrita observância às especificações técnicas constantes neste Termo de Referência, ao cronograma executivo aprovado pela Administração, à proposta apresentada pela contratada e às disposições do futuro contrato administrativo.</w:t>
      </w:r>
    </w:p>
    <w:p w:rsidR="0037597C" w:rsidRPr="00081B64" w:rsidRDefault="006708E5" w:rsidP="006708E5">
      <w:pPr>
        <w:pStyle w:val="NormalWeb"/>
        <w:numPr>
          <w:ilvl w:val="2"/>
          <w:numId w:val="1"/>
        </w:numPr>
        <w:spacing w:after="160"/>
        <w:ind w:left="0" w:firstLine="0"/>
        <w:jc w:val="both"/>
        <w:rPr>
          <w:rFonts w:asciiTheme="minorHAnsi" w:hAnsiTheme="minorHAnsi"/>
          <w:sz w:val="22"/>
          <w:szCs w:val="22"/>
        </w:rPr>
      </w:pPr>
      <w:r w:rsidRPr="00081B64">
        <w:rPr>
          <w:rFonts w:asciiTheme="minorHAnsi" w:hAnsiTheme="minorHAnsi"/>
          <w:sz w:val="22"/>
          <w:szCs w:val="22"/>
        </w:rPr>
        <w:t>A execução contratual compreenderá todas as etapas necessárias à disponibilização da solução, incluindo planejamento da implantação, configuração dos ambientes, parametrização dos sistemas, conversão integral das bases de dados, realização dos treinamentos, entrada em produção, operação assistida, suporte técnico, manutenção, atualizações legais e tecnológicas, disponibilização de horas técnicas especializadas e demais atividades indispensáveis ao perfeito funcionamento da solução.</w:t>
      </w:r>
    </w:p>
    <w:p w:rsidR="0037597C" w:rsidRPr="00081B64" w:rsidRDefault="006708E5" w:rsidP="006708E5">
      <w:pPr>
        <w:pStyle w:val="NormalWeb"/>
        <w:numPr>
          <w:ilvl w:val="2"/>
          <w:numId w:val="1"/>
        </w:numPr>
        <w:spacing w:after="160"/>
        <w:ind w:left="0" w:firstLine="0"/>
        <w:jc w:val="both"/>
        <w:rPr>
          <w:rFonts w:asciiTheme="minorHAnsi" w:hAnsiTheme="minorHAnsi"/>
          <w:sz w:val="22"/>
          <w:szCs w:val="22"/>
        </w:rPr>
      </w:pPr>
      <w:r w:rsidRPr="00081B64">
        <w:rPr>
          <w:rFonts w:asciiTheme="minorHAnsi" w:hAnsiTheme="minorHAnsi"/>
          <w:sz w:val="22"/>
          <w:szCs w:val="22"/>
        </w:rPr>
        <w:t>Os serviços deverão ser executados por profissionais qualificados, com conhecimento técnico compatível com as atividades desenvolvidas, utilizando metodologias reconhecidas, boas práticas de tecnologia da informação e observando os princípios da eficiência, continuidade dos serviços públicos, segurança da informação, confiabilidade dos dados e qualidade na prestação dos serviços.</w:t>
      </w:r>
    </w:p>
    <w:p w:rsidR="0037597C" w:rsidRPr="00081B64" w:rsidRDefault="006708E5" w:rsidP="006708E5">
      <w:pPr>
        <w:pStyle w:val="NormalWeb"/>
        <w:numPr>
          <w:ilvl w:val="2"/>
          <w:numId w:val="1"/>
        </w:numPr>
        <w:spacing w:after="160"/>
        <w:ind w:left="0" w:firstLine="0"/>
        <w:jc w:val="both"/>
        <w:rPr>
          <w:rFonts w:asciiTheme="minorHAnsi" w:hAnsiTheme="minorHAnsi"/>
          <w:sz w:val="22"/>
          <w:szCs w:val="22"/>
        </w:rPr>
      </w:pPr>
      <w:r w:rsidRPr="00081B64">
        <w:rPr>
          <w:rFonts w:asciiTheme="minorHAnsi" w:hAnsiTheme="minorHAnsi"/>
          <w:sz w:val="22"/>
          <w:szCs w:val="22"/>
        </w:rPr>
        <w:t>A execução deverá ocorrer de forma planejada, minimizando impactos na rotina administrativa do Município e assegurando a continuidade dos serviços públicos durante todas as fases de implantação e transição da solução atualmente utilizada para a nova plataforma tecnológica.</w:t>
      </w:r>
    </w:p>
    <w:p w:rsidR="0037597C" w:rsidRPr="00081B64" w:rsidRDefault="006708E5" w:rsidP="006708E5">
      <w:pPr>
        <w:pStyle w:val="NormalWeb"/>
        <w:numPr>
          <w:ilvl w:val="2"/>
          <w:numId w:val="1"/>
        </w:numPr>
        <w:spacing w:after="160"/>
        <w:ind w:left="0" w:firstLine="0"/>
        <w:jc w:val="both"/>
        <w:rPr>
          <w:rFonts w:asciiTheme="minorHAnsi" w:hAnsiTheme="minorHAnsi"/>
          <w:sz w:val="22"/>
          <w:szCs w:val="22"/>
        </w:rPr>
      </w:pPr>
      <w:r w:rsidRPr="00081B64">
        <w:rPr>
          <w:rFonts w:asciiTheme="minorHAnsi" w:hAnsiTheme="minorHAnsi"/>
          <w:sz w:val="22"/>
          <w:szCs w:val="22"/>
        </w:rPr>
        <w:t>A contratada será integralmente responsável pelo planejamento, coordenação, execução e acompanhamento das atividades necessárias ao cumprimento do objeto, respondendo pela qualidade dos serviços prestados, pelo adequado funcionamento da solução e pelo atendimento dos níveis mínimos de serviço estabelecidos neste Termo de Referência.</w:t>
      </w:r>
    </w:p>
    <w:p w:rsidR="0037597C" w:rsidRPr="00081B64" w:rsidRDefault="006708E5" w:rsidP="006708E5">
      <w:pPr>
        <w:pStyle w:val="NormalWeb"/>
        <w:numPr>
          <w:ilvl w:val="2"/>
          <w:numId w:val="1"/>
        </w:numPr>
        <w:spacing w:after="160"/>
        <w:ind w:left="0" w:firstLine="0"/>
        <w:jc w:val="both"/>
        <w:rPr>
          <w:rFonts w:asciiTheme="minorHAnsi" w:hAnsiTheme="minorHAnsi"/>
          <w:sz w:val="22"/>
          <w:szCs w:val="22"/>
        </w:rPr>
      </w:pPr>
      <w:r w:rsidRPr="00081B64">
        <w:rPr>
          <w:rFonts w:asciiTheme="minorHAnsi" w:hAnsiTheme="minorHAnsi"/>
          <w:sz w:val="22"/>
          <w:szCs w:val="22"/>
        </w:rPr>
        <w:t>A Administração designará gestor e fiscais do contrato para acompanhar e fiscalizar sua execução, competindo-lhes verificar o cumprimento das obrigações contratuais, validar as entregas realizadas, registrar ocorrências, solicitar correções quando necessárias e emitir os respectivos termos de recebimento, observadas as atribuições previstas na Lei Federal nº 14.133/2021.</w:t>
      </w:r>
    </w:p>
    <w:p w:rsidR="0037597C" w:rsidRPr="00081B64" w:rsidRDefault="006708E5" w:rsidP="006708E5">
      <w:pPr>
        <w:pStyle w:val="NormalWeb"/>
        <w:numPr>
          <w:ilvl w:val="2"/>
          <w:numId w:val="1"/>
        </w:numPr>
        <w:spacing w:after="160"/>
        <w:ind w:left="0" w:firstLine="0"/>
        <w:jc w:val="both"/>
        <w:rPr>
          <w:rFonts w:asciiTheme="minorHAnsi" w:hAnsiTheme="minorHAnsi"/>
          <w:sz w:val="22"/>
          <w:szCs w:val="22"/>
        </w:rPr>
      </w:pPr>
      <w:r w:rsidRPr="00081B64">
        <w:rPr>
          <w:rFonts w:asciiTheme="minorHAnsi" w:hAnsiTheme="minorHAnsi"/>
          <w:sz w:val="22"/>
          <w:szCs w:val="22"/>
        </w:rPr>
        <w:t>A comunicação entre a Administração e a contratada ocorrerá preferencialmente por meios eletrônicos, sem prejuízo da utilização de outros meios formais de comunicação, devendo todas as solicitações, orientações, notificações, autorizações, registros de ocorrências e demais atos relacionados à execução contratual permanecer devidamente documentados para fins de controle, fiscalização e instrução do processo administrativo.</w:t>
      </w:r>
    </w:p>
    <w:p w:rsidR="0037597C" w:rsidRPr="00081B64" w:rsidRDefault="006708E5" w:rsidP="006708E5">
      <w:pPr>
        <w:pStyle w:val="NormalWeb"/>
        <w:numPr>
          <w:ilvl w:val="2"/>
          <w:numId w:val="1"/>
        </w:numPr>
        <w:spacing w:after="160"/>
        <w:ind w:left="0" w:firstLine="0"/>
        <w:jc w:val="both"/>
        <w:rPr>
          <w:rFonts w:asciiTheme="minorHAnsi" w:hAnsiTheme="minorHAnsi"/>
          <w:sz w:val="22"/>
          <w:szCs w:val="22"/>
        </w:rPr>
      </w:pPr>
      <w:r w:rsidRPr="00081B64">
        <w:rPr>
          <w:rFonts w:asciiTheme="minorHAnsi" w:hAnsiTheme="minorHAnsi"/>
          <w:sz w:val="22"/>
          <w:szCs w:val="22"/>
        </w:rPr>
        <w:t>Sempre que a execução dos serviços exigir a participação da Administração, especialmente nas atividades de validação, homologação, fornecimento de informações, disponibilização de bases de dados ou acompanhamento das etapas de implantação, a contratada deverá comunicar previamente o gestor ou fiscal do contrato, permitindo o adequado planejamento das atividades e evitando atrasos na execução.</w:t>
      </w:r>
    </w:p>
    <w:p w:rsidR="0037597C" w:rsidRPr="00081B64" w:rsidRDefault="006708E5" w:rsidP="006708E5">
      <w:pPr>
        <w:pStyle w:val="NormalWeb"/>
        <w:numPr>
          <w:ilvl w:val="2"/>
          <w:numId w:val="1"/>
        </w:numPr>
        <w:spacing w:after="160"/>
        <w:ind w:left="0" w:firstLine="0"/>
        <w:jc w:val="both"/>
        <w:rPr>
          <w:rFonts w:asciiTheme="minorHAnsi" w:hAnsiTheme="minorHAnsi"/>
          <w:sz w:val="22"/>
          <w:szCs w:val="22"/>
        </w:rPr>
      </w:pPr>
      <w:r w:rsidRPr="00081B64">
        <w:rPr>
          <w:rFonts w:asciiTheme="minorHAnsi" w:hAnsiTheme="minorHAnsi"/>
          <w:sz w:val="22"/>
          <w:szCs w:val="22"/>
        </w:rPr>
        <w:lastRenderedPageBreak/>
        <w:t>A contratada deverá manter, durante toda a execução contratual, equipe técnica suficiente para assegurar o cumprimento dos prazos estabelecidos, a continuidade dos serviços, a qualidade das entregas e o atendimento tempestivo das demandas encaminhadas pela Administração.</w:t>
      </w:r>
    </w:p>
    <w:p w:rsidR="0037597C" w:rsidRPr="00081B64" w:rsidRDefault="006708E5" w:rsidP="006708E5">
      <w:pPr>
        <w:pStyle w:val="NormalWeb"/>
        <w:numPr>
          <w:ilvl w:val="2"/>
          <w:numId w:val="1"/>
        </w:numPr>
        <w:spacing w:after="160"/>
        <w:ind w:left="0" w:firstLine="0"/>
        <w:jc w:val="both"/>
        <w:rPr>
          <w:rFonts w:asciiTheme="minorHAnsi" w:hAnsiTheme="minorHAnsi"/>
          <w:sz w:val="22"/>
          <w:szCs w:val="22"/>
        </w:rPr>
      </w:pPr>
      <w:r w:rsidRPr="00081B64">
        <w:rPr>
          <w:rFonts w:asciiTheme="minorHAnsi" w:hAnsiTheme="minorHAnsi"/>
          <w:sz w:val="22"/>
          <w:szCs w:val="22"/>
        </w:rPr>
        <w:t>A fase de implantação da solução será considerada concluída após a comprovação, em ambiente de produção, do adequado funcionamento das principais rotinas operacionais da Administração Municipal, compreendendo, no mínimo, a geração e transmissão do primeiro arquivo do Programa de Autenticador de Dados (PAD) ao Tribunal de Contas do Estado do Rio Grande do Sul - TCE/RS, o envio do primeiro conjunto de informações ao Licitacon referente aos procedimentos de compras e licitações, a efetiva operação do Sistema Tributário com a arrecadação regular das receitas municipais, a geração e processamento da primeira folha de pagamento dos servidores públicos, bem como a validação das demais rotinas essenciais dos sistemas contratados, conforme sua utilização por cada unidade administrativa.</w:t>
      </w:r>
    </w:p>
    <w:p w:rsidR="0037597C" w:rsidRPr="00081B64" w:rsidRDefault="006708E5" w:rsidP="006708E5">
      <w:pPr>
        <w:pStyle w:val="NormalWeb"/>
        <w:numPr>
          <w:ilvl w:val="2"/>
          <w:numId w:val="1"/>
        </w:numPr>
        <w:spacing w:after="160"/>
        <w:ind w:left="0" w:firstLine="0"/>
        <w:jc w:val="both"/>
        <w:rPr>
          <w:rFonts w:asciiTheme="minorHAnsi" w:hAnsiTheme="minorHAnsi"/>
          <w:sz w:val="22"/>
          <w:szCs w:val="22"/>
        </w:rPr>
      </w:pPr>
      <w:r w:rsidRPr="00081B64">
        <w:rPr>
          <w:rFonts w:asciiTheme="minorHAnsi" w:hAnsiTheme="minorHAnsi"/>
          <w:sz w:val="22"/>
          <w:szCs w:val="22"/>
        </w:rPr>
        <w:t>A simples disponibilização dos sistemas em ambiente de produção, a conclusão da conversão de dados, a realização dos treinamentos ou a utilização parcial da solução não caracterizam, por si sós, a conclusão da implantação, permanecendo a contratada responsável pela correção de eventuais inconsistências, ajustes de parametrização, complementações e demais adequações necessárias até que todas as rotinas essenciais estejam plenamente operacionais e em condições de utilização pela Administração Municipal.</w:t>
      </w:r>
    </w:p>
    <w:p w:rsidR="0037597C" w:rsidRPr="007D752D" w:rsidRDefault="006708E5" w:rsidP="006708E5">
      <w:pPr>
        <w:pStyle w:val="Ttulo1"/>
        <w:numPr>
          <w:ilvl w:val="0"/>
          <w:numId w:val="1"/>
        </w:numPr>
        <w:tabs>
          <w:tab w:val="left" w:pos="426"/>
        </w:tabs>
        <w:ind w:left="0" w:firstLine="0"/>
        <w:rPr>
          <w:rFonts w:ascii="Cambria" w:hAnsi="Cambria"/>
          <w:color w:val="365F91"/>
          <w:sz w:val="22"/>
          <w:szCs w:val="22"/>
        </w:rPr>
      </w:pPr>
      <w:r w:rsidRPr="007D752D">
        <w:rPr>
          <w:rFonts w:ascii="Cambria" w:hAnsi="Cambria"/>
          <w:color w:val="365F91"/>
          <w:sz w:val="22"/>
          <w:szCs w:val="22"/>
        </w:rPr>
        <w:t>PRAZO DE IMPLANTAÇÃO, CONVERSÃO DE DADOS E TREINAMENTO DOS USUÁRIOS</w:t>
      </w:r>
    </w:p>
    <w:p w:rsidR="0037597C" w:rsidRPr="002009EA" w:rsidRDefault="006708E5" w:rsidP="006708E5">
      <w:pPr>
        <w:pStyle w:val="NormalWeb"/>
        <w:numPr>
          <w:ilvl w:val="1"/>
          <w:numId w:val="20"/>
        </w:numPr>
        <w:tabs>
          <w:tab w:val="left" w:pos="426"/>
        </w:tabs>
        <w:spacing w:after="160"/>
        <w:ind w:left="0" w:firstLine="0"/>
        <w:jc w:val="both"/>
        <w:rPr>
          <w:rFonts w:asciiTheme="minorHAnsi" w:hAnsiTheme="minorHAnsi"/>
          <w:sz w:val="22"/>
          <w:szCs w:val="22"/>
        </w:rPr>
      </w:pPr>
      <w:r w:rsidRPr="002009EA">
        <w:rPr>
          <w:rFonts w:asciiTheme="minorHAnsi" w:hAnsiTheme="minorHAnsi"/>
          <w:sz w:val="22"/>
          <w:szCs w:val="22"/>
        </w:rPr>
        <w:t xml:space="preserve">A contratada deverá concluir integralmente os serviços de implantação da solução, parametrização dos sistemas, conversão dos dados, realização dos treinamentos e disponibilização da solução em ambiente de produção no prazo máximo de </w:t>
      </w:r>
      <w:r w:rsidRPr="002009EA">
        <w:rPr>
          <w:rStyle w:val="Forte"/>
          <w:rFonts w:asciiTheme="minorHAnsi" w:hAnsiTheme="minorHAnsi"/>
          <w:b w:val="0"/>
          <w:bCs w:val="0"/>
          <w:sz w:val="22"/>
          <w:szCs w:val="22"/>
        </w:rPr>
        <w:t>60 (sessenta) dias</w:t>
      </w:r>
      <w:r w:rsidRPr="002009EA">
        <w:rPr>
          <w:rFonts w:asciiTheme="minorHAnsi" w:hAnsiTheme="minorHAnsi"/>
          <w:sz w:val="22"/>
          <w:szCs w:val="22"/>
        </w:rPr>
        <w:t>, contados da emissão da Ordem de Início dos Serviços e entrega dos bancos de dados.</w:t>
      </w:r>
    </w:p>
    <w:p w:rsidR="0037597C" w:rsidRPr="002009EA" w:rsidRDefault="006708E5" w:rsidP="006708E5">
      <w:pPr>
        <w:pStyle w:val="NormalWeb"/>
        <w:numPr>
          <w:ilvl w:val="1"/>
          <w:numId w:val="20"/>
        </w:numPr>
        <w:tabs>
          <w:tab w:val="left" w:pos="426"/>
        </w:tabs>
        <w:spacing w:after="160"/>
        <w:ind w:left="0" w:firstLine="0"/>
        <w:jc w:val="both"/>
        <w:rPr>
          <w:rFonts w:asciiTheme="minorHAnsi" w:hAnsiTheme="minorHAnsi"/>
          <w:sz w:val="22"/>
          <w:szCs w:val="22"/>
        </w:rPr>
      </w:pPr>
      <w:r w:rsidRPr="002009EA">
        <w:rPr>
          <w:rFonts w:asciiTheme="minorHAnsi" w:hAnsiTheme="minorHAnsi"/>
          <w:sz w:val="22"/>
          <w:szCs w:val="22"/>
        </w:rPr>
        <w:t>O prazo estabelecido no item anterior compreende todas as atividades necessárias à efetiva disponibilização da solução para utilização pela Administração Municipal, incluindo planejamento da implantação, instalação lógica, configuração dos ambientes, parametrização dos sistemas, migração e conversão das bases de dados, validação das informações convertidas, integração entre os módulos, realização dos treinamentos, testes operacionais, ajustes decorrentes da homologação e entrada definitiva em produção.</w:t>
      </w:r>
    </w:p>
    <w:p w:rsidR="0037597C" w:rsidRDefault="006708E5" w:rsidP="006708E5">
      <w:pPr>
        <w:pStyle w:val="NormalWeb"/>
        <w:numPr>
          <w:ilvl w:val="1"/>
          <w:numId w:val="20"/>
        </w:numPr>
        <w:tabs>
          <w:tab w:val="left" w:pos="426"/>
        </w:tabs>
        <w:spacing w:after="160"/>
        <w:ind w:left="0" w:firstLine="0"/>
        <w:jc w:val="both"/>
        <w:rPr>
          <w:rFonts w:asciiTheme="minorHAnsi" w:hAnsiTheme="minorHAnsi"/>
          <w:sz w:val="22"/>
          <w:szCs w:val="22"/>
        </w:rPr>
      </w:pPr>
      <w:r w:rsidRPr="002009EA">
        <w:rPr>
          <w:rFonts w:asciiTheme="minorHAnsi" w:hAnsiTheme="minorHAnsi"/>
          <w:sz w:val="22"/>
          <w:szCs w:val="22"/>
        </w:rPr>
        <w:t>A implantação deverá ser executada de forma planejada, observando cronograma previamente apresentado pela contratada e aprovado pela Administração, de modo a minimizar impactos na continuidade dos serviços públicos e permitir a transição segura entre a solução atualmente utilizada e a nova plataforma tecnológica.</w:t>
      </w:r>
    </w:p>
    <w:p w:rsidR="0037597C" w:rsidRDefault="006708E5" w:rsidP="006708E5">
      <w:pPr>
        <w:pStyle w:val="NormalWeb"/>
        <w:numPr>
          <w:ilvl w:val="1"/>
          <w:numId w:val="20"/>
        </w:numPr>
        <w:tabs>
          <w:tab w:val="left" w:pos="426"/>
        </w:tabs>
        <w:spacing w:after="160"/>
        <w:ind w:left="0" w:firstLine="0"/>
        <w:jc w:val="both"/>
        <w:rPr>
          <w:rFonts w:asciiTheme="minorHAnsi" w:hAnsiTheme="minorHAnsi"/>
          <w:sz w:val="22"/>
          <w:szCs w:val="22"/>
        </w:rPr>
      </w:pPr>
      <w:r w:rsidRPr="002009EA">
        <w:rPr>
          <w:rFonts w:asciiTheme="minorHAnsi" w:hAnsiTheme="minorHAnsi"/>
          <w:sz w:val="22"/>
          <w:szCs w:val="22"/>
        </w:rPr>
        <w:t>A contratada deverá elaborar Plano de Implantação contendo, no mínimo, as etapas de execução, cronograma físico, metodologia de implantação, responsáveis técnicos, dependências entre atividades, previsão de conclusão de cada fase e estratégia de entrada em produção, documento que será submetido à aprovação da Administração antes do início dos trabalhos.</w:t>
      </w:r>
    </w:p>
    <w:p w:rsidR="0037597C" w:rsidRDefault="006708E5" w:rsidP="006708E5">
      <w:pPr>
        <w:pStyle w:val="NormalWeb"/>
        <w:numPr>
          <w:ilvl w:val="1"/>
          <w:numId w:val="20"/>
        </w:numPr>
        <w:tabs>
          <w:tab w:val="left" w:pos="426"/>
        </w:tabs>
        <w:spacing w:after="160"/>
        <w:ind w:left="0" w:firstLine="0"/>
        <w:jc w:val="both"/>
        <w:rPr>
          <w:rFonts w:asciiTheme="minorHAnsi" w:hAnsiTheme="minorHAnsi"/>
          <w:sz w:val="22"/>
          <w:szCs w:val="22"/>
        </w:rPr>
      </w:pPr>
      <w:r w:rsidRPr="002009EA">
        <w:rPr>
          <w:rFonts w:asciiTheme="minorHAnsi" w:hAnsiTheme="minorHAnsi"/>
          <w:sz w:val="22"/>
          <w:szCs w:val="22"/>
        </w:rPr>
        <w:t xml:space="preserve">A conversão dos dados compreenderá a migração das informações existentes nos sistemas atualmente utilizados pelo Município, abrangendo cadastros, históricos, movimentações, documentos eletrônicos, saldos, </w:t>
      </w:r>
      <w:r w:rsidRPr="002009EA">
        <w:rPr>
          <w:rFonts w:asciiTheme="minorHAnsi" w:hAnsiTheme="minorHAnsi"/>
          <w:sz w:val="22"/>
          <w:szCs w:val="22"/>
        </w:rPr>
        <w:lastRenderedPageBreak/>
        <w:t>parametrizações e demais informações necessárias à continuidade dos serviços públicos, preservando sua integridade, consistência e rastreabilidade.</w:t>
      </w:r>
    </w:p>
    <w:p w:rsidR="0037597C" w:rsidRDefault="006708E5" w:rsidP="006708E5">
      <w:pPr>
        <w:pStyle w:val="NormalWeb"/>
        <w:numPr>
          <w:ilvl w:val="1"/>
          <w:numId w:val="20"/>
        </w:numPr>
        <w:tabs>
          <w:tab w:val="left" w:pos="426"/>
        </w:tabs>
        <w:spacing w:after="160"/>
        <w:ind w:left="0" w:firstLine="0"/>
        <w:jc w:val="both"/>
        <w:rPr>
          <w:rFonts w:asciiTheme="minorHAnsi" w:hAnsiTheme="minorHAnsi"/>
          <w:sz w:val="22"/>
          <w:szCs w:val="22"/>
        </w:rPr>
      </w:pPr>
      <w:r w:rsidRPr="002009EA">
        <w:rPr>
          <w:rFonts w:asciiTheme="minorHAnsi" w:hAnsiTheme="minorHAnsi"/>
          <w:sz w:val="22"/>
          <w:szCs w:val="22"/>
        </w:rPr>
        <w:t>Compete à contratada realizar todas as atividades relacionadas à extração, tratamento, transformação, importação, consistência, validação e ajustes dos dados convertidos, responsabilizando-se pela correta migração das informações para a nova solução.</w:t>
      </w:r>
    </w:p>
    <w:p w:rsidR="0037597C" w:rsidRDefault="006708E5" w:rsidP="006708E5">
      <w:pPr>
        <w:pStyle w:val="NormalWeb"/>
        <w:numPr>
          <w:ilvl w:val="1"/>
          <w:numId w:val="20"/>
        </w:numPr>
        <w:tabs>
          <w:tab w:val="left" w:pos="426"/>
        </w:tabs>
        <w:spacing w:after="160"/>
        <w:ind w:left="0" w:firstLine="0"/>
        <w:jc w:val="both"/>
        <w:rPr>
          <w:rFonts w:asciiTheme="minorHAnsi" w:hAnsiTheme="minorHAnsi"/>
          <w:sz w:val="22"/>
          <w:szCs w:val="22"/>
        </w:rPr>
      </w:pPr>
      <w:r w:rsidRPr="002009EA">
        <w:rPr>
          <w:rFonts w:asciiTheme="minorHAnsi" w:hAnsiTheme="minorHAnsi"/>
          <w:sz w:val="22"/>
          <w:szCs w:val="22"/>
        </w:rPr>
        <w:t>A Administração disponibilizará à contratada acesso às bases de dados, arquivos, documentos e demais informações necessárias à conversão, bem como indicará servidores responsáveis pelo acompanhamento, conferência e validação das informações migradas.</w:t>
      </w:r>
    </w:p>
    <w:p w:rsidR="0037597C" w:rsidRDefault="006708E5" w:rsidP="006708E5">
      <w:pPr>
        <w:pStyle w:val="NormalWeb"/>
        <w:numPr>
          <w:ilvl w:val="1"/>
          <w:numId w:val="20"/>
        </w:numPr>
        <w:tabs>
          <w:tab w:val="left" w:pos="426"/>
        </w:tabs>
        <w:spacing w:after="160"/>
        <w:ind w:left="0" w:firstLine="0"/>
        <w:jc w:val="both"/>
        <w:rPr>
          <w:rFonts w:asciiTheme="minorHAnsi" w:hAnsiTheme="minorHAnsi"/>
          <w:sz w:val="22"/>
          <w:szCs w:val="22"/>
        </w:rPr>
      </w:pPr>
      <w:r w:rsidRPr="002009EA">
        <w:rPr>
          <w:rFonts w:asciiTheme="minorHAnsi" w:hAnsiTheme="minorHAnsi"/>
          <w:sz w:val="22"/>
          <w:szCs w:val="22"/>
        </w:rPr>
        <w:t>Eventuais inconsistências identificadas durante a conferência dos dados convertidos deverão ser corrigidas pela contratada sem qualquer ônus adicional para a Administração, permanecendo sua responsabilidade até a efetiva regularização das informações.</w:t>
      </w:r>
    </w:p>
    <w:p w:rsidR="0019648E" w:rsidRPr="002009EA" w:rsidRDefault="0019648E" w:rsidP="006708E5">
      <w:pPr>
        <w:pStyle w:val="NormalWeb"/>
        <w:numPr>
          <w:ilvl w:val="1"/>
          <w:numId w:val="20"/>
        </w:numPr>
        <w:tabs>
          <w:tab w:val="left" w:pos="426"/>
        </w:tabs>
        <w:spacing w:after="160"/>
        <w:ind w:left="0" w:firstLine="0"/>
        <w:jc w:val="both"/>
        <w:rPr>
          <w:rFonts w:asciiTheme="minorHAnsi" w:hAnsiTheme="minorHAnsi"/>
          <w:sz w:val="22"/>
          <w:szCs w:val="22"/>
        </w:rPr>
      </w:pPr>
      <w:r>
        <w:rPr>
          <w:rFonts w:asciiTheme="minorHAnsi" w:hAnsiTheme="minorHAnsi"/>
          <w:sz w:val="22"/>
          <w:szCs w:val="22"/>
        </w:rPr>
        <w:t>A implantação dos dados da contabilidade deverá abranger no mínimo o período de 10 anos.</w:t>
      </w:r>
    </w:p>
    <w:p w:rsidR="0037597C" w:rsidRPr="007D752D" w:rsidRDefault="006708E5" w:rsidP="006708E5">
      <w:pPr>
        <w:pStyle w:val="Ttulo2"/>
        <w:numPr>
          <w:ilvl w:val="1"/>
          <w:numId w:val="3"/>
        </w:numPr>
        <w:rPr>
          <w:rFonts w:ascii="Cambria" w:hAnsi="Cambria"/>
          <w:color w:val="4F81BD"/>
          <w:sz w:val="22"/>
          <w:szCs w:val="22"/>
        </w:rPr>
      </w:pPr>
      <w:r w:rsidRPr="007D752D">
        <w:rPr>
          <w:rFonts w:ascii="Cambria" w:hAnsi="Cambria"/>
          <w:color w:val="4F81BD"/>
          <w:sz w:val="22"/>
          <w:szCs w:val="22"/>
        </w:rPr>
        <w:t>Treinamento de usuários</w:t>
      </w:r>
    </w:p>
    <w:p w:rsidR="0037597C" w:rsidRPr="00081B64" w:rsidRDefault="006708E5" w:rsidP="006708E5">
      <w:pPr>
        <w:pStyle w:val="NormalWeb"/>
        <w:numPr>
          <w:ilvl w:val="2"/>
          <w:numId w:val="3"/>
        </w:numPr>
        <w:spacing w:after="160"/>
        <w:ind w:left="0" w:firstLine="0"/>
        <w:jc w:val="both"/>
        <w:rPr>
          <w:rFonts w:asciiTheme="minorHAnsi" w:hAnsiTheme="minorHAnsi"/>
          <w:sz w:val="22"/>
          <w:szCs w:val="22"/>
        </w:rPr>
      </w:pPr>
      <w:r w:rsidRPr="00081B64">
        <w:rPr>
          <w:rFonts w:asciiTheme="minorHAnsi" w:hAnsiTheme="minorHAnsi"/>
          <w:sz w:val="22"/>
          <w:szCs w:val="22"/>
        </w:rPr>
        <w:t>O treinamento dos usuários deverá ocorrer durante o período de implantação e contemplar todas as áreas abrangidas pela contratação, observando as peculiaridades de cada sistema, os diferentes perfis de usuários e as rotinas específicas desenvolvidas pela Administração Municipal.</w:t>
      </w:r>
    </w:p>
    <w:p w:rsidR="0037597C" w:rsidRPr="00081B64" w:rsidRDefault="006708E5" w:rsidP="006708E5">
      <w:pPr>
        <w:pStyle w:val="NormalWeb"/>
        <w:numPr>
          <w:ilvl w:val="2"/>
          <w:numId w:val="3"/>
        </w:numPr>
        <w:spacing w:after="160"/>
        <w:ind w:left="0" w:firstLine="0"/>
        <w:jc w:val="both"/>
        <w:rPr>
          <w:rFonts w:asciiTheme="minorHAnsi" w:hAnsiTheme="minorHAnsi"/>
          <w:sz w:val="22"/>
          <w:szCs w:val="22"/>
        </w:rPr>
      </w:pPr>
      <w:r w:rsidRPr="00081B64">
        <w:rPr>
          <w:rFonts w:asciiTheme="minorHAnsi" w:hAnsiTheme="minorHAnsi"/>
          <w:sz w:val="22"/>
          <w:szCs w:val="22"/>
        </w:rPr>
        <w:t xml:space="preserve">Os treinamentos serão realizados, preferencialmente, de forma </w:t>
      </w:r>
      <w:r w:rsidRPr="00081B64">
        <w:rPr>
          <w:rStyle w:val="Forte"/>
          <w:rFonts w:asciiTheme="minorHAnsi" w:hAnsiTheme="minorHAnsi"/>
          <w:b w:val="0"/>
          <w:bCs w:val="0"/>
          <w:sz w:val="22"/>
          <w:szCs w:val="22"/>
        </w:rPr>
        <w:t>presencial</w:t>
      </w:r>
      <w:r w:rsidRPr="00081B64">
        <w:rPr>
          <w:rFonts w:asciiTheme="minorHAnsi" w:hAnsiTheme="minorHAnsi"/>
          <w:sz w:val="22"/>
          <w:szCs w:val="22"/>
        </w:rPr>
        <w:t>, nas dependências indicadas pela Administração, podendo ocorrer por módulos, áreas administrativas ou grupos de usuários, conforme cronograma previamente aprovado entre as partes.</w:t>
      </w:r>
    </w:p>
    <w:p w:rsidR="0037597C" w:rsidRPr="00081B64" w:rsidRDefault="006708E5" w:rsidP="006708E5">
      <w:pPr>
        <w:pStyle w:val="NormalWeb"/>
        <w:numPr>
          <w:ilvl w:val="2"/>
          <w:numId w:val="3"/>
        </w:numPr>
        <w:spacing w:after="160"/>
        <w:ind w:left="0" w:firstLine="0"/>
        <w:jc w:val="both"/>
        <w:rPr>
          <w:rFonts w:asciiTheme="minorHAnsi" w:hAnsiTheme="minorHAnsi"/>
          <w:sz w:val="22"/>
          <w:szCs w:val="22"/>
        </w:rPr>
      </w:pPr>
      <w:r w:rsidRPr="00081B64">
        <w:rPr>
          <w:rFonts w:asciiTheme="minorHAnsi" w:hAnsiTheme="minorHAnsi"/>
          <w:sz w:val="22"/>
          <w:szCs w:val="22"/>
        </w:rPr>
        <w:t>Caberá à contratada disponibilizar profissionais com conhecimento técnico compatível com os sistemas implantados, bem como fornecer todo o material didático necessário ao adequado aproveitamento dos treinamentos.</w:t>
      </w:r>
    </w:p>
    <w:p w:rsidR="0037597C" w:rsidRPr="00081B64" w:rsidRDefault="006708E5" w:rsidP="006708E5">
      <w:pPr>
        <w:pStyle w:val="NormalWeb"/>
        <w:numPr>
          <w:ilvl w:val="2"/>
          <w:numId w:val="3"/>
        </w:numPr>
        <w:spacing w:after="160"/>
        <w:ind w:left="0" w:firstLine="0"/>
        <w:jc w:val="both"/>
        <w:rPr>
          <w:rFonts w:asciiTheme="minorHAnsi" w:hAnsiTheme="minorHAnsi"/>
          <w:sz w:val="22"/>
          <w:szCs w:val="22"/>
        </w:rPr>
      </w:pPr>
      <w:r w:rsidRPr="00081B64">
        <w:rPr>
          <w:rFonts w:asciiTheme="minorHAnsi" w:hAnsiTheme="minorHAnsi"/>
          <w:sz w:val="22"/>
          <w:szCs w:val="22"/>
        </w:rPr>
        <w:t>A Administração indicará os servidores que participarão dos treinamentos, competindo à contratada adaptar a metodologia de capacitação às atribuições desempenhadas por cada grupo de usuários, visando assegurar a plena utilização das funcionalidades disponibilizadas.</w:t>
      </w:r>
    </w:p>
    <w:p w:rsidR="0037597C" w:rsidRPr="00081B64" w:rsidRDefault="006708E5" w:rsidP="006708E5">
      <w:pPr>
        <w:pStyle w:val="NormalWeb"/>
        <w:numPr>
          <w:ilvl w:val="2"/>
          <w:numId w:val="3"/>
        </w:numPr>
        <w:spacing w:after="160"/>
        <w:ind w:left="0" w:firstLine="0"/>
        <w:jc w:val="both"/>
        <w:rPr>
          <w:rFonts w:asciiTheme="minorHAnsi" w:hAnsiTheme="minorHAnsi"/>
          <w:sz w:val="22"/>
          <w:szCs w:val="22"/>
        </w:rPr>
      </w:pPr>
      <w:r w:rsidRPr="00081B64">
        <w:rPr>
          <w:rFonts w:asciiTheme="minorHAnsi" w:hAnsiTheme="minorHAnsi"/>
          <w:sz w:val="22"/>
          <w:szCs w:val="22"/>
        </w:rPr>
        <w:t>A conclusão da implantação, da conversão dos dados e dos treinamentos deverá ocorrer de forma integrada, permitindo que os sistemas sejam disponibilizados para utilização em ambiente de produção dentro do prazo contratual estabelecido, sem prejuízo da continuidade dos serviços públicos.</w:t>
      </w:r>
    </w:p>
    <w:p w:rsidR="0037597C" w:rsidRPr="00081B64" w:rsidRDefault="006708E5" w:rsidP="006708E5">
      <w:pPr>
        <w:pStyle w:val="NormalWeb"/>
        <w:numPr>
          <w:ilvl w:val="2"/>
          <w:numId w:val="3"/>
        </w:numPr>
        <w:spacing w:after="160"/>
        <w:ind w:left="0" w:firstLine="0"/>
        <w:jc w:val="both"/>
        <w:rPr>
          <w:rFonts w:asciiTheme="minorHAnsi" w:hAnsiTheme="minorHAnsi"/>
          <w:sz w:val="22"/>
          <w:szCs w:val="22"/>
        </w:rPr>
      </w:pPr>
      <w:r w:rsidRPr="00081B64">
        <w:rPr>
          <w:rFonts w:asciiTheme="minorHAnsi" w:eastAsia="Times New Roman" w:hAnsiTheme="minorHAnsi"/>
          <w:sz w:val="22"/>
          <w:szCs w:val="22"/>
        </w:rPr>
        <w:t>Considerando que a solução compreende serviços de implantação, parametrização, conversão de dados e treinamento presencial dos usuários, a Administração facultará às licitantes interessadas a realização de visita técnica às dependências do Município, com a finalidade de conhecer a estrutura administrativa, a infraestrutura tecnológica disponível, a distribuição das unidades administrativas, a quantidade aproximada de usuários, os locais onde serão realizados os treinamentos e demais informações que possam influenciar na elaboração da proposta e no planejamento da execução contratual.</w:t>
      </w:r>
    </w:p>
    <w:p w:rsidR="0037597C" w:rsidRPr="00081B64" w:rsidRDefault="006708E5" w:rsidP="006708E5">
      <w:pPr>
        <w:pStyle w:val="NormalWeb"/>
        <w:numPr>
          <w:ilvl w:val="2"/>
          <w:numId w:val="3"/>
        </w:numPr>
        <w:spacing w:after="160"/>
        <w:ind w:left="0" w:firstLine="0"/>
        <w:jc w:val="both"/>
        <w:rPr>
          <w:rFonts w:asciiTheme="minorHAnsi" w:hAnsiTheme="minorHAnsi"/>
          <w:sz w:val="22"/>
          <w:szCs w:val="22"/>
        </w:rPr>
      </w:pPr>
      <w:r w:rsidRPr="00081B64">
        <w:rPr>
          <w:rFonts w:asciiTheme="minorHAnsi" w:eastAsia="Times New Roman" w:hAnsiTheme="minorHAnsi"/>
          <w:sz w:val="22"/>
          <w:szCs w:val="22"/>
        </w:rPr>
        <w:t>A visita técnica poderá ser realizada mediante agendamento prévio junto ao setor responsável, devendo ocorrer até 03 (três) dias úteis antes da data prevista para a abertura da sessão pública da licitação, em dia e horário previamente definidos pela Administração.</w:t>
      </w:r>
    </w:p>
    <w:p w:rsidR="0037597C" w:rsidRPr="00081B64" w:rsidRDefault="006708E5" w:rsidP="006708E5">
      <w:pPr>
        <w:pStyle w:val="NormalWeb"/>
        <w:numPr>
          <w:ilvl w:val="2"/>
          <w:numId w:val="3"/>
        </w:numPr>
        <w:spacing w:after="160"/>
        <w:ind w:left="0" w:firstLine="0"/>
        <w:jc w:val="both"/>
        <w:rPr>
          <w:rFonts w:asciiTheme="minorHAnsi" w:hAnsiTheme="minorHAnsi"/>
          <w:sz w:val="22"/>
          <w:szCs w:val="22"/>
        </w:rPr>
      </w:pPr>
      <w:r w:rsidRPr="00081B64">
        <w:rPr>
          <w:rFonts w:asciiTheme="minorHAnsi" w:eastAsia="Times New Roman" w:hAnsiTheme="minorHAnsi"/>
          <w:sz w:val="22"/>
          <w:szCs w:val="22"/>
        </w:rPr>
        <w:t>A realização da visita técnica possui caráter facultativo, não constituindo condição de habilitação ou participação no certame, cabendo a cada licitante avaliar a conveniência de sua realização para a adequada elaboração de sua proposta.</w:t>
      </w:r>
    </w:p>
    <w:p w:rsidR="0037597C" w:rsidRPr="00081B64" w:rsidRDefault="006708E5" w:rsidP="006708E5">
      <w:pPr>
        <w:pStyle w:val="NormalWeb"/>
        <w:numPr>
          <w:ilvl w:val="2"/>
          <w:numId w:val="3"/>
        </w:numPr>
        <w:spacing w:after="160"/>
        <w:ind w:left="0" w:firstLine="0"/>
        <w:jc w:val="both"/>
        <w:rPr>
          <w:rFonts w:asciiTheme="minorHAnsi" w:hAnsiTheme="minorHAnsi"/>
          <w:sz w:val="22"/>
          <w:szCs w:val="22"/>
        </w:rPr>
      </w:pPr>
      <w:r w:rsidRPr="00081B64">
        <w:rPr>
          <w:rFonts w:asciiTheme="minorHAnsi" w:eastAsia="Times New Roman" w:hAnsiTheme="minorHAnsi"/>
          <w:sz w:val="22"/>
          <w:szCs w:val="22"/>
        </w:rPr>
        <w:lastRenderedPageBreak/>
        <w:t>A licitante que optar por não realizar a visita técnica será considerada plenamente ciente das condições de execução do objeto, assumindo integral responsabilidade pela elaboração de sua proposta, não podendo, durante a execução contratual, alegar desconhecimento das condições locais, da infraestrutura tecnológica disponibilizada pela Administração, da quantidade estimada de usuários, da distribuição das unidades administrativas, dos locais destinados à realização dos treinamentos ou de quaisquer outras informações que poderiam ter sido verificadas por ocasião da visita facultativa, para fins de solicitar alterações contratuais, prorrogações de prazo, reequilíbrio econômico-financeiro ou eximir-se do cumprimento das obrigações assumidas.</w:t>
      </w:r>
    </w:p>
    <w:p w:rsidR="0037597C" w:rsidRPr="00081B64" w:rsidRDefault="006708E5" w:rsidP="006708E5">
      <w:pPr>
        <w:pStyle w:val="NormalWeb"/>
        <w:numPr>
          <w:ilvl w:val="2"/>
          <w:numId w:val="3"/>
        </w:numPr>
        <w:spacing w:after="160"/>
        <w:ind w:left="0" w:firstLine="0"/>
        <w:jc w:val="both"/>
        <w:rPr>
          <w:rFonts w:asciiTheme="minorHAnsi" w:hAnsiTheme="minorHAnsi"/>
          <w:sz w:val="22"/>
          <w:szCs w:val="22"/>
        </w:rPr>
      </w:pPr>
      <w:r w:rsidRPr="00081B64">
        <w:rPr>
          <w:rFonts w:asciiTheme="minorHAnsi" w:eastAsia="Times New Roman" w:hAnsiTheme="minorHAnsi"/>
          <w:sz w:val="22"/>
          <w:szCs w:val="22"/>
        </w:rPr>
        <w:t>A Administração fornecerá às licitantes que realizarem a visita técnica declaração de comparecimento, exclusivamente para fins de registro administrativo, sendo vedada qualquer exigência de apresentação desse documento como requisito para participação na licitação.</w:t>
      </w:r>
    </w:p>
    <w:p w:rsidR="0037597C" w:rsidRPr="007D752D" w:rsidRDefault="006708E5" w:rsidP="006708E5">
      <w:pPr>
        <w:pStyle w:val="Ttulo2"/>
        <w:numPr>
          <w:ilvl w:val="1"/>
          <w:numId w:val="3"/>
        </w:numPr>
        <w:rPr>
          <w:rFonts w:ascii="Cambria" w:hAnsi="Cambria"/>
          <w:color w:val="4F81BD"/>
          <w:sz w:val="22"/>
          <w:szCs w:val="22"/>
        </w:rPr>
      </w:pPr>
      <w:r w:rsidRPr="007D752D">
        <w:rPr>
          <w:rFonts w:ascii="Cambria" w:hAnsi="Cambria"/>
          <w:color w:val="4F81BD"/>
          <w:sz w:val="22"/>
          <w:szCs w:val="22"/>
        </w:rPr>
        <w:t>Suporte Técnico aos usuários</w:t>
      </w:r>
    </w:p>
    <w:p w:rsidR="0037597C" w:rsidRPr="00081B64" w:rsidRDefault="006708E5" w:rsidP="006708E5">
      <w:pPr>
        <w:pStyle w:val="PargrafodaLista"/>
        <w:numPr>
          <w:ilvl w:val="2"/>
          <w:numId w:val="3"/>
        </w:numPr>
        <w:spacing w:after="160"/>
        <w:ind w:left="0" w:firstLine="0"/>
      </w:pPr>
      <w:r w:rsidRPr="00081B64">
        <w:t>A CONTRATADA deverá disponibilizar serviço de suporte técnico especializado durante toda a vigência contratual, destinado ao atendimento de dúvidas operacionais, orientações de utilização, identificação e solução de falhas, incidentes e demais ocorrências relacionadas ao funcionamento da solução contratada.</w:t>
      </w:r>
    </w:p>
    <w:p w:rsidR="0037597C" w:rsidRPr="00081B64" w:rsidRDefault="006708E5" w:rsidP="006708E5">
      <w:pPr>
        <w:pStyle w:val="PargrafodaLista"/>
        <w:numPr>
          <w:ilvl w:val="2"/>
          <w:numId w:val="3"/>
        </w:numPr>
        <w:spacing w:after="160"/>
        <w:ind w:left="0" w:firstLine="0"/>
      </w:pPr>
      <w:r w:rsidRPr="00081B64">
        <w:t xml:space="preserve">O suporte técnico deverá contemplar, no mínimo atendimento por múltiplos canais, tais como portal de atendimento, telefone, correio eletrônico, Chat, sistema de chamados e acesso remoto, quando necessário; </w:t>
      </w:r>
    </w:p>
    <w:p w:rsidR="0037597C" w:rsidRPr="00081B64" w:rsidRDefault="006708E5" w:rsidP="006708E5">
      <w:pPr>
        <w:pStyle w:val="PargrafodaLista"/>
        <w:numPr>
          <w:ilvl w:val="2"/>
          <w:numId w:val="3"/>
        </w:numPr>
        <w:spacing w:after="160"/>
        <w:ind w:left="0" w:firstLine="0"/>
      </w:pPr>
      <w:r w:rsidRPr="00081B64">
        <w:t xml:space="preserve">Deverá possuir sistema de registro de todos os atendimentos mediante abertura de chamado contendo número de protocolo, data, horário, identificação do solicitante, descrição da ocorrência e respectivo histórico de atendimento; </w:t>
      </w:r>
    </w:p>
    <w:p w:rsidR="0037597C" w:rsidRPr="00081B64" w:rsidRDefault="006708E5" w:rsidP="006708E5">
      <w:pPr>
        <w:pStyle w:val="PargrafodaLista"/>
        <w:numPr>
          <w:ilvl w:val="2"/>
          <w:numId w:val="3"/>
        </w:numPr>
        <w:spacing w:after="160"/>
        <w:ind w:left="0" w:firstLine="0"/>
      </w:pPr>
      <w:r w:rsidRPr="00081B64">
        <w:t xml:space="preserve">O atendimento deverá ser por equipe técnica qualificada, composta por profissionais capacitados nos respectivos módulos do sistema; </w:t>
      </w:r>
    </w:p>
    <w:p w:rsidR="0037597C" w:rsidRPr="00081B64" w:rsidRDefault="006708E5" w:rsidP="006708E5">
      <w:pPr>
        <w:pStyle w:val="PargrafodaLista"/>
        <w:numPr>
          <w:ilvl w:val="2"/>
          <w:numId w:val="3"/>
        </w:numPr>
        <w:spacing w:after="160"/>
        <w:ind w:left="0" w:firstLine="0"/>
      </w:pPr>
      <w:r w:rsidRPr="00081B64">
        <w:t xml:space="preserve">O suporte deverá contemplar esclarecimento de dúvidas operacionais, parametrizações, utilização das funcionalidades, emissão de relatórios e demais rotinas do sistema; </w:t>
      </w:r>
    </w:p>
    <w:p w:rsidR="0037597C" w:rsidRPr="00081B64" w:rsidRDefault="006708E5" w:rsidP="006708E5">
      <w:pPr>
        <w:pStyle w:val="PargrafodaLista"/>
        <w:numPr>
          <w:ilvl w:val="2"/>
          <w:numId w:val="3"/>
        </w:numPr>
        <w:spacing w:after="160"/>
        <w:ind w:left="0" w:firstLine="0"/>
      </w:pPr>
      <w:r w:rsidRPr="00081B64">
        <w:t xml:space="preserve">Deverá possuir acesso remoto aos equipamentos da Administração, mediante autorização do servidor responsável, sempre que necessário à solução da demanda; </w:t>
      </w:r>
    </w:p>
    <w:p w:rsidR="0037597C" w:rsidRPr="00081B64" w:rsidRDefault="006708E5" w:rsidP="006708E5">
      <w:pPr>
        <w:pStyle w:val="PargrafodaLista"/>
        <w:numPr>
          <w:ilvl w:val="2"/>
          <w:numId w:val="3"/>
        </w:numPr>
        <w:spacing w:after="160"/>
        <w:ind w:left="0" w:firstLine="0"/>
      </w:pPr>
      <w:r w:rsidRPr="00081B64">
        <w:t xml:space="preserve">Deverá ocorrer fornecimento de orientações técnicas sempre que houver alteração de procedimentos decorrentes de mudanças legais ou de novas funcionalidades disponibilizadas. </w:t>
      </w:r>
    </w:p>
    <w:p w:rsidR="0037597C" w:rsidRPr="00081B64" w:rsidRDefault="006708E5" w:rsidP="006708E5">
      <w:pPr>
        <w:pStyle w:val="PargrafodaLista"/>
        <w:numPr>
          <w:ilvl w:val="2"/>
          <w:numId w:val="3"/>
        </w:numPr>
        <w:spacing w:after="160"/>
        <w:ind w:left="0" w:firstLine="0"/>
      </w:pPr>
      <w:r w:rsidRPr="00081B64">
        <w:t>O suporte deverá observar, no mínimo, os níveis de atendimento (SLA) estabelecidos neste Termo de Referência.</w:t>
      </w:r>
    </w:p>
    <w:p w:rsidR="0037597C" w:rsidRPr="007D752D" w:rsidRDefault="006708E5" w:rsidP="006708E5">
      <w:pPr>
        <w:pStyle w:val="Ttulo3"/>
        <w:numPr>
          <w:ilvl w:val="2"/>
          <w:numId w:val="4"/>
        </w:numPr>
        <w:ind w:left="0" w:firstLine="0"/>
        <w:rPr>
          <w:rFonts w:ascii="Cambria" w:hAnsi="Cambria"/>
          <w:color w:val="4F81BD"/>
        </w:rPr>
      </w:pPr>
      <w:r w:rsidRPr="007D752D">
        <w:rPr>
          <w:rFonts w:ascii="Cambria" w:hAnsi="Cambria"/>
          <w:color w:val="4F81BD"/>
        </w:rPr>
        <w:t xml:space="preserve"> Dos Níveis Mínimos de Serviço (SLA)</w:t>
      </w:r>
    </w:p>
    <w:p w:rsidR="0037597C" w:rsidRPr="00081B64" w:rsidRDefault="006708E5" w:rsidP="0037597C">
      <w:pPr>
        <w:pStyle w:val="NormalWeb"/>
        <w:spacing w:after="160"/>
        <w:jc w:val="both"/>
        <w:rPr>
          <w:rFonts w:asciiTheme="minorHAnsi" w:hAnsiTheme="minorHAnsi"/>
          <w:sz w:val="22"/>
          <w:szCs w:val="22"/>
        </w:rPr>
      </w:pPr>
      <w:r w:rsidRPr="00081B64">
        <w:rPr>
          <w:rFonts w:asciiTheme="minorHAnsi" w:hAnsiTheme="minorHAnsi"/>
          <w:sz w:val="22"/>
          <w:szCs w:val="22"/>
        </w:rPr>
        <w:t xml:space="preserve">O suporte técnico deverá observar os seguintes níveis mínimos de atendimento (Service Level Agreement - SLA), contados exclusivamente em </w:t>
      </w:r>
      <w:r w:rsidRPr="00081B64">
        <w:rPr>
          <w:rStyle w:val="Forte"/>
          <w:rFonts w:asciiTheme="minorHAnsi" w:hAnsiTheme="minorHAnsi"/>
          <w:b w:val="0"/>
          <w:bCs w:val="0"/>
          <w:sz w:val="22"/>
          <w:szCs w:val="22"/>
        </w:rPr>
        <w:t>horas úteis</w:t>
      </w:r>
      <w:r w:rsidRPr="00081B64">
        <w:rPr>
          <w:rFonts w:asciiTheme="minorHAnsi" w:hAnsiTheme="minorHAnsi"/>
          <w:sz w:val="22"/>
          <w:szCs w:val="22"/>
        </w:rPr>
        <w:t xml:space="preserve">, compreendidas entre </w:t>
      </w:r>
      <w:r w:rsidRPr="00081B64">
        <w:rPr>
          <w:rStyle w:val="Forte"/>
          <w:rFonts w:asciiTheme="minorHAnsi" w:hAnsiTheme="minorHAnsi"/>
          <w:b w:val="0"/>
          <w:bCs w:val="0"/>
          <w:sz w:val="22"/>
          <w:szCs w:val="22"/>
        </w:rPr>
        <w:t>08h00 e 12h00</w:t>
      </w:r>
      <w:r w:rsidRPr="00081B64">
        <w:rPr>
          <w:rFonts w:asciiTheme="minorHAnsi" w:hAnsiTheme="minorHAnsi"/>
          <w:b/>
          <w:bCs/>
          <w:sz w:val="22"/>
          <w:szCs w:val="22"/>
        </w:rPr>
        <w:t xml:space="preserve"> e </w:t>
      </w:r>
      <w:r w:rsidRPr="00081B64">
        <w:rPr>
          <w:rStyle w:val="Forte"/>
          <w:rFonts w:asciiTheme="minorHAnsi" w:hAnsiTheme="minorHAnsi"/>
          <w:b w:val="0"/>
          <w:bCs w:val="0"/>
          <w:sz w:val="22"/>
          <w:szCs w:val="22"/>
        </w:rPr>
        <w:t>13h30 às 17h30</w:t>
      </w:r>
      <w:r w:rsidRPr="00081B64">
        <w:rPr>
          <w:rFonts w:asciiTheme="minorHAnsi" w:hAnsiTheme="minorHAnsi"/>
          <w:sz w:val="22"/>
          <w:szCs w:val="22"/>
        </w:rPr>
        <w:t>, de segunda a sexta-feira, exceto feriados nacionais, estaduais e municipais da sede da CONTRATANTE.</w:t>
      </w:r>
    </w:p>
    <w:tbl>
      <w:tblPr>
        <w:tblStyle w:val="Tabelacomgrade"/>
        <w:tblW w:w="0" w:type="auto"/>
        <w:tblLook w:val="04A0" w:firstRow="1" w:lastRow="0" w:firstColumn="1" w:lastColumn="0" w:noHBand="0" w:noVBand="1"/>
      </w:tblPr>
      <w:tblGrid>
        <w:gridCol w:w="2157"/>
        <w:gridCol w:w="2157"/>
        <w:gridCol w:w="2158"/>
        <w:gridCol w:w="2158"/>
      </w:tblGrid>
      <w:tr w:rsidR="0037597C" w:rsidRPr="00081B64" w:rsidTr="0037597C">
        <w:tc>
          <w:tcPr>
            <w:tcW w:w="2157" w:type="dxa"/>
            <w:vAlign w:val="center"/>
          </w:tcPr>
          <w:p w:rsidR="0037597C" w:rsidRPr="00081B64" w:rsidRDefault="006708E5" w:rsidP="0037597C">
            <w:pPr>
              <w:pStyle w:val="NormalWeb"/>
              <w:jc w:val="center"/>
              <w:rPr>
                <w:rFonts w:asciiTheme="minorHAnsi" w:hAnsiTheme="minorHAnsi"/>
                <w:sz w:val="22"/>
                <w:szCs w:val="22"/>
              </w:rPr>
            </w:pPr>
            <w:r w:rsidRPr="00081B64">
              <w:rPr>
                <w:rFonts w:asciiTheme="minorHAnsi" w:hAnsiTheme="minorHAnsi"/>
                <w:b/>
                <w:bCs/>
                <w:sz w:val="22"/>
                <w:szCs w:val="22"/>
              </w:rPr>
              <w:t>Classificação</w:t>
            </w:r>
          </w:p>
        </w:tc>
        <w:tc>
          <w:tcPr>
            <w:tcW w:w="2157" w:type="dxa"/>
            <w:vAlign w:val="center"/>
          </w:tcPr>
          <w:p w:rsidR="0037597C" w:rsidRPr="00081B64" w:rsidRDefault="006708E5" w:rsidP="0037597C">
            <w:pPr>
              <w:pStyle w:val="NormalWeb"/>
              <w:jc w:val="center"/>
              <w:rPr>
                <w:rFonts w:asciiTheme="minorHAnsi" w:hAnsiTheme="minorHAnsi"/>
                <w:sz w:val="22"/>
                <w:szCs w:val="22"/>
              </w:rPr>
            </w:pPr>
            <w:r w:rsidRPr="00081B64">
              <w:rPr>
                <w:rFonts w:asciiTheme="minorHAnsi" w:hAnsiTheme="minorHAnsi"/>
                <w:b/>
                <w:bCs/>
                <w:sz w:val="22"/>
                <w:szCs w:val="22"/>
              </w:rPr>
              <w:t>Caracterização</w:t>
            </w:r>
          </w:p>
        </w:tc>
        <w:tc>
          <w:tcPr>
            <w:tcW w:w="2158" w:type="dxa"/>
            <w:vAlign w:val="center"/>
          </w:tcPr>
          <w:p w:rsidR="0037597C" w:rsidRPr="00081B64" w:rsidRDefault="006708E5" w:rsidP="0037597C">
            <w:pPr>
              <w:pStyle w:val="NormalWeb"/>
              <w:jc w:val="center"/>
              <w:rPr>
                <w:rFonts w:asciiTheme="minorHAnsi" w:hAnsiTheme="minorHAnsi"/>
                <w:sz w:val="22"/>
                <w:szCs w:val="22"/>
              </w:rPr>
            </w:pPr>
            <w:r w:rsidRPr="00081B64">
              <w:rPr>
                <w:rFonts w:asciiTheme="minorHAnsi" w:hAnsiTheme="minorHAnsi"/>
                <w:b/>
                <w:bCs/>
                <w:sz w:val="22"/>
                <w:szCs w:val="22"/>
              </w:rPr>
              <w:t>Início do Atendimento</w:t>
            </w:r>
          </w:p>
        </w:tc>
        <w:tc>
          <w:tcPr>
            <w:tcW w:w="2158" w:type="dxa"/>
            <w:vAlign w:val="center"/>
          </w:tcPr>
          <w:p w:rsidR="0037597C" w:rsidRPr="00081B64" w:rsidRDefault="006708E5" w:rsidP="0037597C">
            <w:pPr>
              <w:pStyle w:val="NormalWeb"/>
              <w:jc w:val="center"/>
              <w:rPr>
                <w:rFonts w:asciiTheme="minorHAnsi" w:hAnsiTheme="minorHAnsi"/>
                <w:sz w:val="22"/>
                <w:szCs w:val="22"/>
              </w:rPr>
            </w:pPr>
            <w:r w:rsidRPr="00081B64">
              <w:rPr>
                <w:rFonts w:asciiTheme="minorHAnsi" w:hAnsiTheme="minorHAnsi"/>
                <w:b/>
                <w:bCs/>
                <w:sz w:val="22"/>
                <w:szCs w:val="22"/>
              </w:rPr>
              <w:t>Prazo Máximo para Solução</w:t>
            </w:r>
          </w:p>
        </w:tc>
      </w:tr>
      <w:tr w:rsidR="0037597C" w:rsidRPr="00081B64" w:rsidTr="0037597C">
        <w:tc>
          <w:tcPr>
            <w:tcW w:w="2157" w:type="dxa"/>
            <w:vAlign w:val="center"/>
          </w:tcPr>
          <w:p w:rsidR="0037597C" w:rsidRPr="00081B64" w:rsidRDefault="006708E5" w:rsidP="0037597C">
            <w:pPr>
              <w:pStyle w:val="NormalWeb"/>
              <w:jc w:val="center"/>
              <w:rPr>
                <w:rFonts w:asciiTheme="minorHAnsi" w:hAnsiTheme="minorHAnsi"/>
                <w:sz w:val="22"/>
                <w:szCs w:val="22"/>
              </w:rPr>
            </w:pPr>
            <w:r w:rsidRPr="00081B64">
              <w:rPr>
                <w:rFonts w:asciiTheme="minorHAnsi" w:hAnsiTheme="minorHAnsi"/>
                <w:b/>
                <w:bCs/>
                <w:sz w:val="22"/>
                <w:szCs w:val="22"/>
              </w:rPr>
              <w:t>Crítico</w:t>
            </w:r>
          </w:p>
        </w:tc>
        <w:tc>
          <w:tcPr>
            <w:tcW w:w="2157" w:type="dxa"/>
            <w:vAlign w:val="center"/>
          </w:tcPr>
          <w:p w:rsidR="0037597C" w:rsidRPr="00081B64" w:rsidRDefault="006708E5" w:rsidP="0037597C">
            <w:pPr>
              <w:pStyle w:val="NormalWeb"/>
              <w:jc w:val="center"/>
              <w:rPr>
                <w:rFonts w:asciiTheme="minorHAnsi" w:hAnsiTheme="minorHAnsi"/>
                <w:sz w:val="22"/>
                <w:szCs w:val="22"/>
              </w:rPr>
            </w:pPr>
            <w:r w:rsidRPr="00081B64">
              <w:rPr>
                <w:rFonts w:asciiTheme="minorHAnsi" w:hAnsiTheme="minorHAnsi"/>
                <w:sz w:val="22"/>
                <w:szCs w:val="22"/>
              </w:rPr>
              <w:t xml:space="preserve">Sistema totalmente </w:t>
            </w:r>
            <w:r w:rsidRPr="00081B64">
              <w:rPr>
                <w:rFonts w:asciiTheme="minorHAnsi" w:hAnsiTheme="minorHAnsi"/>
                <w:sz w:val="22"/>
                <w:szCs w:val="22"/>
              </w:rPr>
              <w:lastRenderedPageBreak/>
              <w:t>indisponível, perda de acesso ao sistema, falhas que impeçam a execução de atividades essenciais da Administração ou que comprometam obrigações legais com prazo imediato.</w:t>
            </w:r>
          </w:p>
        </w:tc>
        <w:tc>
          <w:tcPr>
            <w:tcW w:w="2158" w:type="dxa"/>
            <w:vAlign w:val="center"/>
          </w:tcPr>
          <w:p w:rsidR="0037597C" w:rsidRPr="00081B64" w:rsidRDefault="006708E5" w:rsidP="0037597C">
            <w:pPr>
              <w:pStyle w:val="NormalWeb"/>
              <w:rPr>
                <w:rFonts w:asciiTheme="minorHAnsi" w:hAnsiTheme="minorHAnsi"/>
                <w:sz w:val="22"/>
                <w:szCs w:val="22"/>
              </w:rPr>
            </w:pPr>
            <w:r w:rsidRPr="00081B64">
              <w:rPr>
                <w:rFonts w:asciiTheme="minorHAnsi" w:hAnsiTheme="minorHAnsi"/>
                <w:sz w:val="22"/>
                <w:szCs w:val="22"/>
              </w:rPr>
              <w:lastRenderedPageBreak/>
              <w:t xml:space="preserve">Até </w:t>
            </w:r>
            <w:r w:rsidRPr="00081B64">
              <w:rPr>
                <w:rFonts w:asciiTheme="minorHAnsi" w:hAnsiTheme="minorHAnsi"/>
                <w:b/>
                <w:bCs/>
                <w:sz w:val="22"/>
                <w:szCs w:val="22"/>
              </w:rPr>
              <w:t>2 horas úteis</w:t>
            </w:r>
          </w:p>
        </w:tc>
        <w:tc>
          <w:tcPr>
            <w:tcW w:w="2158" w:type="dxa"/>
            <w:vAlign w:val="center"/>
          </w:tcPr>
          <w:p w:rsidR="0037597C" w:rsidRPr="00081B64" w:rsidRDefault="006708E5" w:rsidP="0037597C">
            <w:pPr>
              <w:pStyle w:val="NormalWeb"/>
              <w:rPr>
                <w:rFonts w:asciiTheme="minorHAnsi" w:hAnsiTheme="minorHAnsi"/>
                <w:sz w:val="22"/>
                <w:szCs w:val="22"/>
              </w:rPr>
            </w:pPr>
            <w:r w:rsidRPr="00081B64">
              <w:rPr>
                <w:rFonts w:asciiTheme="minorHAnsi" w:hAnsiTheme="minorHAnsi"/>
                <w:sz w:val="22"/>
                <w:szCs w:val="22"/>
              </w:rPr>
              <w:t xml:space="preserve">Até </w:t>
            </w:r>
            <w:r w:rsidRPr="00081B64">
              <w:rPr>
                <w:rFonts w:asciiTheme="minorHAnsi" w:hAnsiTheme="minorHAnsi"/>
                <w:b/>
                <w:bCs/>
                <w:sz w:val="22"/>
                <w:szCs w:val="22"/>
              </w:rPr>
              <w:t>8 horas úteis</w:t>
            </w:r>
          </w:p>
        </w:tc>
      </w:tr>
      <w:tr w:rsidR="0037597C" w:rsidRPr="00081B64" w:rsidTr="0037597C">
        <w:tc>
          <w:tcPr>
            <w:tcW w:w="2157" w:type="dxa"/>
            <w:vAlign w:val="center"/>
          </w:tcPr>
          <w:p w:rsidR="0037597C" w:rsidRPr="00081B64" w:rsidRDefault="006708E5" w:rsidP="0037597C">
            <w:pPr>
              <w:pStyle w:val="NormalWeb"/>
              <w:jc w:val="center"/>
              <w:rPr>
                <w:rFonts w:asciiTheme="minorHAnsi" w:hAnsiTheme="minorHAnsi"/>
                <w:sz w:val="22"/>
                <w:szCs w:val="22"/>
              </w:rPr>
            </w:pPr>
            <w:r w:rsidRPr="00081B64">
              <w:rPr>
                <w:rFonts w:asciiTheme="minorHAnsi" w:hAnsiTheme="minorHAnsi"/>
                <w:b/>
                <w:bCs/>
                <w:sz w:val="22"/>
                <w:szCs w:val="22"/>
              </w:rPr>
              <w:lastRenderedPageBreak/>
              <w:t>Alto</w:t>
            </w:r>
          </w:p>
        </w:tc>
        <w:tc>
          <w:tcPr>
            <w:tcW w:w="2157" w:type="dxa"/>
            <w:vAlign w:val="center"/>
          </w:tcPr>
          <w:p w:rsidR="0037597C" w:rsidRPr="00081B64" w:rsidRDefault="006708E5" w:rsidP="0037597C">
            <w:pPr>
              <w:pStyle w:val="NormalWeb"/>
              <w:jc w:val="center"/>
              <w:rPr>
                <w:rFonts w:asciiTheme="minorHAnsi" w:hAnsiTheme="minorHAnsi"/>
                <w:sz w:val="22"/>
                <w:szCs w:val="22"/>
              </w:rPr>
            </w:pPr>
            <w:r w:rsidRPr="00081B64">
              <w:rPr>
                <w:rFonts w:asciiTheme="minorHAnsi" w:hAnsiTheme="minorHAnsi"/>
                <w:sz w:val="22"/>
                <w:szCs w:val="22"/>
              </w:rPr>
              <w:t>Falhas que comprometam funcionalidades importantes do sistema, sem interromper totalmente a operação, mas que prejudiquem significativamente a execução dos trabalhos.</w:t>
            </w:r>
          </w:p>
        </w:tc>
        <w:tc>
          <w:tcPr>
            <w:tcW w:w="2158" w:type="dxa"/>
            <w:vAlign w:val="center"/>
          </w:tcPr>
          <w:p w:rsidR="0037597C" w:rsidRPr="00081B64" w:rsidRDefault="006708E5" w:rsidP="0037597C">
            <w:pPr>
              <w:pStyle w:val="NormalWeb"/>
              <w:rPr>
                <w:rFonts w:asciiTheme="minorHAnsi" w:hAnsiTheme="minorHAnsi"/>
                <w:sz w:val="22"/>
                <w:szCs w:val="22"/>
              </w:rPr>
            </w:pPr>
            <w:r w:rsidRPr="00081B64">
              <w:rPr>
                <w:rFonts w:asciiTheme="minorHAnsi" w:hAnsiTheme="minorHAnsi"/>
                <w:sz w:val="22"/>
                <w:szCs w:val="22"/>
              </w:rPr>
              <w:t xml:space="preserve">Até </w:t>
            </w:r>
            <w:r w:rsidRPr="00081B64">
              <w:rPr>
                <w:rFonts w:asciiTheme="minorHAnsi" w:hAnsiTheme="minorHAnsi"/>
                <w:b/>
                <w:bCs/>
                <w:sz w:val="22"/>
                <w:szCs w:val="22"/>
              </w:rPr>
              <w:t>4 horas úteis</w:t>
            </w:r>
          </w:p>
        </w:tc>
        <w:tc>
          <w:tcPr>
            <w:tcW w:w="2158" w:type="dxa"/>
            <w:vAlign w:val="center"/>
          </w:tcPr>
          <w:p w:rsidR="0037597C" w:rsidRPr="00081B64" w:rsidRDefault="006708E5" w:rsidP="0037597C">
            <w:pPr>
              <w:pStyle w:val="NormalWeb"/>
              <w:rPr>
                <w:rFonts w:asciiTheme="minorHAnsi" w:hAnsiTheme="minorHAnsi"/>
                <w:sz w:val="22"/>
                <w:szCs w:val="22"/>
              </w:rPr>
            </w:pPr>
            <w:r w:rsidRPr="00081B64">
              <w:rPr>
                <w:rFonts w:asciiTheme="minorHAnsi" w:hAnsiTheme="minorHAnsi"/>
                <w:sz w:val="22"/>
                <w:szCs w:val="22"/>
              </w:rPr>
              <w:t xml:space="preserve">Até </w:t>
            </w:r>
            <w:r w:rsidRPr="00081B64">
              <w:rPr>
                <w:rFonts w:asciiTheme="minorHAnsi" w:hAnsiTheme="minorHAnsi"/>
                <w:b/>
                <w:bCs/>
                <w:sz w:val="22"/>
                <w:szCs w:val="22"/>
              </w:rPr>
              <w:t>24 horas úteis</w:t>
            </w:r>
          </w:p>
        </w:tc>
      </w:tr>
      <w:tr w:rsidR="0037597C" w:rsidRPr="00081B64" w:rsidTr="0037597C">
        <w:tc>
          <w:tcPr>
            <w:tcW w:w="2157" w:type="dxa"/>
            <w:vAlign w:val="center"/>
          </w:tcPr>
          <w:p w:rsidR="0037597C" w:rsidRPr="00081B64" w:rsidRDefault="0037597C" w:rsidP="0037597C">
            <w:pPr>
              <w:pStyle w:val="NormalWeb"/>
              <w:jc w:val="center"/>
              <w:rPr>
                <w:rFonts w:asciiTheme="minorHAnsi" w:hAnsiTheme="minorHAnsi"/>
                <w:b/>
                <w:bCs/>
                <w:sz w:val="22"/>
                <w:szCs w:val="22"/>
              </w:rPr>
            </w:pPr>
          </w:p>
          <w:p w:rsidR="0037597C" w:rsidRPr="00081B64" w:rsidRDefault="0037597C" w:rsidP="0037597C">
            <w:pPr>
              <w:pStyle w:val="NormalWeb"/>
              <w:jc w:val="center"/>
              <w:rPr>
                <w:rFonts w:asciiTheme="minorHAnsi" w:hAnsiTheme="minorHAnsi"/>
                <w:b/>
                <w:bCs/>
                <w:sz w:val="22"/>
                <w:szCs w:val="22"/>
              </w:rPr>
            </w:pPr>
          </w:p>
          <w:p w:rsidR="0037597C" w:rsidRPr="00081B64" w:rsidRDefault="0037597C" w:rsidP="0037597C">
            <w:pPr>
              <w:pStyle w:val="NormalWeb"/>
              <w:jc w:val="center"/>
              <w:rPr>
                <w:rFonts w:asciiTheme="minorHAnsi" w:hAnsiTheme="minorHAnsi"/>
                <w:b/>
                <w:bCs/>
                <w:sz w:val="22"/>
                <w:szCs w:val="22"/>
              </w:rPr>
            </w:pPr>
          </w:p>
          <w:p w:rsidR="0037597C" w:rsidRPr="00081B64" w:rsidRDefault="0037597C" w:rsidP="0037597C">
            <w:pPr>
              <w:pStyle w:val="NormalWeb"/>
              <w:jc w:val="center"/>
              <w:rPr>
                <w:rFonts w:asciiTheme="minorHAnsi" w:hAnsiTheme="minorHAnsi"/>
                <w:b/>
                <w:bCs/>
                <w:sz w:val="22"/>
                <w:szCs w:val="22"/>
              </w:rPr>
            </w:pPr>
          </w:p>
          <w:p w:rsidR="0037597C" w:rsidRPr="00081B64" w:rsidRDefault="006708E5" w:rsidP="0037597C">
            <w:pPr>
              <w:pStyle w:val="NormalWeb"/>
              <w:jc w:val="center"/>
              <w:rPr>
                <w:rFonts w:asciiTheme="minorHAnsi" w:hAnsiTheme="minorHAnsi"/>
                <w:sz w:val="22"/>
                <w:szCs w:val="22"/>
              </w:rPr>
            </w:pPr>
            <w:r w:rsidRPr="00081B64">
              <w:rPr>
                <w:rFonts w:asciiTheme="minorHAnsi" w:hAnsiTheme="minorHAnsi"/>
                <w:b/>
                <w:bCs/>
                <w:sz w:val="22"/>
                <w:szCs w:val="22"/>
              </w:rPr>
              <w:t>Médio</w:t>
            </w:r>
          </w:p>
        </w:tc>
        <w:tc>
          <w:tcPr>
            <w:tcW w:w="2157" w:type="dxa"/>
            <w:vAlign w:val="center"/>
          </w:tcPr>
          <w:p w:rsidR="0037597C" w:rsidRPr="00081B64" w:rsidRDefault="006708E5" w:rsidP="0037597C">
            <w:pPr>
              <w:pStyle w:val="NormalWeb"/>
              <w:jc w:val="center"/>
              <w:rPr>
                <w:rFonts w:asciiTheme="minorHAnsi" w:hAnsiTheme="minorHAnsi"/>
                <w:sz w:val="22"/>
                <w:szCs w:val="22"/>
              </w:rPr>
            </w:pPr>
            <w:r w:rsidRPr="00081B64">
              <w:rPr>
                <w:rFonts w:asciiTheme="minorHAnsi" w:hAnsiTheme="minorHAnsi"/>
                <w:sz w:val="22"/>
                <w:szCs w:val="22"/>
              </w:rPr>
              <w:t>Falhas parciais, inconsistências, erros em funcionalidades específicas, emissão de relatórios ou rotinas alternativas disponíveis.</w:t>
            </w:r>
          </w:p>
        </w:tc>
        <w:tc>
          <w:tcPr>
            <w:tcW w:w="2158" w:type="dxa"/>
            <w:vAlign w:val="center"/>
          </w:tcPr>
          <w:p w:rsidR="0037597C" w:rsidRPr="00081B64" w:rsidRDefault="006708E5" w:rsidP="0037597C">
            <w:pPr>
              <w:pStyle w:val="NormalWeb"/>
              <w:rPr>
                <w:rFonts w:asciiTheme="minorHAnsi" w:hAnsiTheme="minorHAnsi"/>
                <w:sz w:val="22"/>
                <w:szCs w:val="22"/>
              </w:rPr>
            </w:pPr>
            <w:r w:rsidRPr="00081B64">
              <w:rPr>
                <w:rFonts w:asciiTheme="minorHAnsi" w:hAnsiTheme="minorHAnsi"/>
                <w:sz w:val="22"/>
                <w:szCs w:val="22"/>
              </w:rPr>
              <w:t xml:space="preserve">Até </w:t>
            </w:r>
            <w:r w:rsidRPr="00081B64">
              <w:rPr>
                <w:rFonts w:asciiTheme="minorHAnsi" w:hAnsiTheme="minorHAnsi"/>
                <w:b/>
                <w:bCs/>
                <w:sz w:val="22"/>
                <w:szCs w:val="22"/>
              </w:rPr>
              <w:t>8 horas úteis</w:t>
            </w:r>
          </w:p>
        </w:tc>
        <w:tc>
          <w:tcPr>
            <w:tcW w:w="2158" w:type="dxa"/>
            <w:vAlign w:val="center"/>
          </w:tcPr>
          <w:p w:rsidR="0037597C" w:rsidRPr="00081B64" w:rsidRDefault="006708E5" w:rsidP="0037597C">
            <w:pPr>
              <w:pStyle w:val="NormalWeb"/>
              <w:rPr>
                <w:rFonts w:asciiTheme="minorHAnsi" w:hAnsiTheme="minorHAnsi"/>
                <w:sz w:val="22"/>
                <w:szCs w:val="22"/>
              </w:rPr>
            </w:pPr>
            <w:r w:rsidRPr="00081B64">
              <w:rPr>
                <w:rFonts w:asciiTheme="minorHAnsi" w:hAnsiTheme="minorHAnsi"/>
                <w:sz w:val="22"/>
                <w:szCs w:val="22"/>
              </w:rPr>
              <w:t xml:space="preserve">Até </w:t>
            </w:r>
            <w:r w:rsidRPr="00081B64">
              <w:rPr>
                <w:rFonts w:asciiTheme="minorHAnsi" w:hAnsiTheme="minorHAnsi"/>
                <w:b/>
                <w:bCs/>
                <w:sz w:val="22"/>
                <w:szCs w:val="22"/>
              </w:rPr>
              <w:t>48 horas úteis</w:t>
            </w:r>
          </w:p>
        </w:tc>
      </w:tr>
      <w:tr w:rsidR="0037597C" w:rsidRPr="00081B64" w:rsidTr="0037597C">
        <w:tc>
          <w:tcPr>
            <w:tcW w:w="2157" w:type="dxa"/>
            <w:vAlign w:val="center"/>
          </w:tcPr>
          <w:p w:rsidR="0037597C" w:rsidRPr="00081B64" w:rsidRDefault="006708E5" w:rsidP="0037597C">
            <w:pPr>
              <w:pStyle w:val="NormalWeb"/>
              <w:jc w:val="center"/>
              <w:rPr>
                <w:rFonts w:asciiTheme="minorHAnsi" w:hAnsiTheme="minorHAnsi"/>
                <w:sz w:val="22"/>
                <w:szCs w:val="22"/>
              </w:rPr>
            </w:pPr>
            <w:r w:rsidRPr="00081B64">
              <w:rPr>
                <w:rFonts w:asciiTheme="minorHAnsi" w:hAnsiTheme="minorHAnsi"/>
                <w:b/>
                <w:bCs/>
                <w:sz w:val="22"/>
                <w:szCs w:val="22"/>
              </w:rPr>
              <w:t>Baixo</w:t>
            </w:r>
          </w:p>
        </w:tc>
        <w:tc>
          <w:tcPr>
            <w:tcW w:w="2157" w:type="dxa"/>
            <w:vAlign w:val="center"/>
          </w:tcPr>
          <w:p w:rsidR="0037597C" w:rsidRPr="00081B64" w:rsidRDefault="006708E5" w:rsidP="0037597C">
            <w:pPr>
              <w:pStyle w:val="NormalWeb"/>
              <w:jc w:val="center"/>
              <w:rPr>
                <w:rFonts w:asciiTheme="minorHAnsi" w:hAnsiTheme="minorHAnsi"/>
                <w:sz w:val="22"/>
                <w:szCs w:val="22"/>
              </w:rPr>
            </w:pPr>
            <w:r w:rsidRPr="00081B64">
              <w:rPr>
                <w:rFonts w:asciiTheme="minorHAnsi" w:hAnsiTheme="minorHAnsi"/>
                <w:sz w:val="22"/>
                <w:szCs w:val="22"/>
              </w:rPr>
              <w:t xml:space="preserve">Dúvidas operacionais, orientações de utilização, parametrizações, ajustes não críticos, solicitações de melhoria ou problemas sem impacto relevante na continuidade dos </w:t>
            </w:r>
            <w:r w:rsidRPr="00081B64">
              <w:rPr>
                <w:rFonts w:asciiTheme="minorHAnsi" w:hAnsiTheme="minorHAnsi"/>
                <w:sz w:val="22"/>
                <w:szCs w:val="22"/>
              </w:rPr>
              <w:lastRenderedPageBreak/>
              <w:t>serviços.</w:t>
            </w:r>
          </w:p>
        </w:tc>
        <w:tc>
          <w:tcPr>
            <w:tcW w:w="2158" w:type="dxa"/>
            <w:vAlign w:val="center"/>
          </w:tcPr>
          <w:p w:rsidR="0037597C" w:rsidRPr="00081B64" w:rsidRDefault="006708E5" w:rsidP="0037597C">
            <w:pPr>
              <w:pStyle w:val="NormalWeb"/>
              <w:rPr>
                <w:rFonts w:asciiTheme="minorHAnsi" w:hAnsiTheme="minorHAnsi"/>
                <w:sz w:val="22"/>
                <w:szCs w:val="22"/>
              </w:rPr>
            </w:pPr>
            <w:r w:rsidRPr="00081B64">
              <w:rPr>
                <w:rFonts w:asciiTheme="minorHAnsi" w:hAnsiTheme="minorHAnsi"/>
                <w:sz w:val="22"/>
                <w:szCs w:val="22"/>
              </w:rPr>
              <w:lastRenderedPageBreak/>
              <w:t xml:space="preserve">Até </w:t>
            </w:r>
            <w:r w:rsidRPr="00081B64">
              <w:rPr>
                <w:rFonts w:asciiTheme="minorHAnsi" w:hAnsiTheme="minorHAnsi"/>
                <w:b/>
                <w:bCs/>
                <w:sz w:val="22"/>
                <w:szCs w:val="22"/>
              </w:rPr>
              <w:t>24 horas úteis</w:t>
            </w:r>
          </w:p>
        </w:tc>
        <w:tc>
          <w:tcPr>
            <w:tcW w:w="2158" w:type="dxa"/>
            <w:vAlign w:val="center"/>
          </w:tcPr>
          <w:p w:rsidR="0037597C" w:rsidRPr="00081B64" w:rsidRDefault="006708E5" w:rsidP="0037597C">
            <w:pPr>
              <w:pStyle w:val="NormalWeb"/>
              <w:rPr>
                <w:rFonts w:asciiTheme="minorHAnsi" w:hAnsiTheme="minorHAnsi"/>
                <w:sz w:val="22"/>
                <w:szCs w:val="22"/>
              </w:rPr>
            </w:pPr>
            <w:r w:rsidRPr="00081B64">
              <w:rPr>
                <w:rFonts w:asciiTheme="minorHAnsi" w:hAnsiTheme="minorHAnsi"/>
                <w:sz w:val="22"/>
                <w:szCs w:val="22"/>
              </w:rPr>
              <w:t xml:space="preserve">Até </w:t>
            </w:r>
            <w:r w:rsidRPr="00081B64">
              <w:rPr>
                <w:rFonts w:asciiTheme="minorHAnsi" w:hAnsiTheme="minorHAnsi"/>
                <w:b/>
                <w:bCs/>
                <w:sz w:val="22"/>
                <w:szCs w:val="22"/>
              </w:rPr>
              <w:t>30 dias úteis</w:t>
            </w:r>
            <w:r w:rsidRPr="00081B64">
              <w:rPr>
                <w:rFonts w:asciiTheme="minorHAnsi" w:hAnsiTheme="minorHAnsi"/>
                <w:sz w:val="22"/>
                <w:szCs w:val="22"/>
              </w:rPr>
              <w:t xml:space="preserve"> ou cronograma acordado entre as partes quando se tratar de melhoria evolutiva.</w:t>
            </w:r>
          </w:p>
        </w:tc>
      </w:tr>
    </w:tbl>
    <w:p w:rsidR="0037597C" w:rsidRPr="007D752D" w:rsidRDefault="006708E5" w:rsidP="006708E5">
      <w:pPr>
        <w:pStyle w:val="Ttulo3"/>
        <w:numPr>
          <w:ilvl w:val="2"/>
          <w:numId w:val="4"/>
        </w:numPr>
        <w:ind w:left="0" w:firstLine="0"/>
        <w:rPr>
          <w:rFonts w:ascii="Cambria" w:hAnsi="Cambria"/>
          <w:color w:val="4F81BD"/>
        </w:rPr>
      </w:pPr>
      <w:r w:rsidRPr="007D752D">
        <w:rPr>
          <w:rFonts w:ascii="Cambria" w:hAnsi="Cambria"/>
          <w:color w:val="4F81BD"/>
        </w:rPr>
        <w:lastRenderedPageBreak/>
        <w:t>Manutenção</w:t>
      </w:r>
    </w:p>
    <w:p w:rsidR="0037597C" w:rsidRPr="00081B64" w:rsidRDefault="006708E5" w:rsidP="006708E5">
      <w:pPr>
        <w:pStyle w:val="PargrafodaLista"/>
        <w:numPr>
          <w:ilvl w:val="3"/>
          <w:numId w:val="4"/>
        </w:numPr>
        <w:spacing w:after="160"/>
        <w:ind w:left="0" w:firstLine="0"/>
      </w:pPr>
      <w:r w:rsidRPr="00081B64">
        <w:t>A CONTRATADA será responsável pela manutenção integral da solução durante toda a vigência contratual, garantindo seu perfeito funcionamento, desempenho, disponibilidade, segurança e compatibilidade tecnológica.</w:t>
      </w:r>
    </w:p>
    <w:p w:rsidR="0037597C" w:rsidRPr="00081B64" w:rsidRDefault="006708E5" w:rsidP="006708E5">
      <w:pPr>
        <w:pStyle w:val="PargrafodaLista"/>
        <w:numPr>
          <w:ilvl w:val="3"/>
          <w:numId w:val="4"/>
        </w:numPr>
        <w:spacing w:after="160"/>
        <w:ind w:left="0" w:firstLine="0"/>
      </w:pPr>
      <w:r w:rsidRPr="00081B64">
        <w:t>Os serviços de manutenção compreenderão, no mínimo:</w:t>
      </w:r>
    </w:p>
    <w:p w:rsidR="0037597C" w:rsidRPr="00081B64" w:rsidRDefault="006708E5" w:rsidP="006708E5">
      <w:pPr>
        <w:numPr>
          <w:ilvl w:val="0"/>
          <w:numId w:val="5"/>
        </w:numPr>
        <w:tabs>
          <w:tab w:val="num" w:pos="567"/>
        </w:tabs>
        <w:spacing w:after="160"/>
        <w:ind w:left="0" w:firstLine="0"/>
      </w:pPr>
      <w:r w:rsidRPr="00081B64">
        <w:rPr>
          <w:b/>
          <w:bCs/>
          <w:i/>
          <w:iCs/>
          <w:u w:val="single"/>
        </w:rPr>
        <w:t>Manutenção Corretiva:</w:t>
      </w:r>
      <w:r w:rsidRPr="00081B64">
        <w:t xml:space="preserve"> destinada à identificação e correção de erros, falhas, inconsistências ou defeitos que impeçam ou prejudiquem o funcionamento normal da solução; </w:t>
      </w:r>
    </w:p>
    <w:p w:rsidR="0037597C" w:rsidRPr="00081B64" w:rsidRDefault="006708E5" w:rsidP="006708E5">
      <w:pPr>
        <w:numPr>
          <w:ilvl w:val="0"/>
          <w:numId w:val="5"/>
        </w:numPr>
        <w:tabs>
          <w:tab w:val="num" w:pos="567"/>
        </w:tabs>
        <w:spacing w:after="160"/>
        <w:ind w:left="0" w:firstLine="0"/>
      </w:pPr>
      <w:r w:rsidRPr="00081B64">
        <w:rPr>
          <w:b/>
          <w:bCs/>
          <w:i/>
          <w:iCs/>
          <w:u w:val="single"/>
        </w:rPr>
        <w:t>Manutenção Preventiva:</w:t>
      </w:r>
      <w:r w:rsidRPr="00081B64">
        <w:t xml:space="preserve"> destinada à realização de procedimentos que reduzam a possibilidade de falhas, assegurando a estabilidade, segurança e disponibilidade do sistema; </w:t>
      </w:r>
    </w:p>
    <w:p w:rsidR="0037597C" w:rsidRPr="00081B64" w:rsidRDefault="006708E5" w:rsidP="006708E5">
      <w:pPr>
        <w:numPr>
          <w:ilvl w:val="0"/>
          <w:numId w:val="5"/>
        </w:numPr>
        <w:tabs>
          <w:tab w:val="num" w:pos="567"/>
        </w:tabs>
        <w:spacing w:after="160"/>
        <w:ind w:left="0" w:firstLine="0"/>
      </w:pPr>
      <w:r w:rsidRPr="00081B64">
        <w:rPr>
          <w:b/>
          <w:bCs/>
          <w:i/>
          <w:iCs/>
          <w:u w:val="single"/>
        </w:rPr>
        <w:t>Manutenção Adaptativa</w:t>
      </w:r>
      <w:r w:rsidRPr="00081B64">
        <w:rPr>
          <w:b/>
          <w:bCs/>
        </w:rPr>
        <w:t>:</w:t>
      </w:r>
      <w:r w:rsidRPr="00081B64">
        <w:t xml:space="preserve"> destinada às adequações necessárias em razão de alterações de sistemas operacionais, navegadores, bancos de dados, plataformas tecnológicas, infraestrutura computacional ou integrações com sistemas de terceiros; </w:t>
      </w:r>
    </w:p>
    <w:p w:rsidR="0037597C" w:rsidRPr="00081B64" w:rsidRDefault="006708E5" w:rsidP="006708E5">
      <w:pPr>
        <w:numPr>
          <w:ilvl w:val="0"/>
          <w:numId w:val="5"/>
        </w:numPr>
        <w:tabs>
          <w:tab w:val="num" w:pos="567"/>
        </w:tabs>
        <w:spacing w:after="160"/>
        <w:ind w:left="0" w:firstLine="0"/>
      </w:pPr>
      <w:r w:rsidRPr="00081B64">
        <w:rPr>
          <w:b/>
          <w:bCs/>
          <w:i/>
          <w:iCs/>
          <w:u w:val="single"/>
        </w:rPr>
        <w:t>Manutenção Evolutiva Legal</w:t>
      </w:r>
      <w:r w:rsidRPr="00081B64">
        <w:rPr>
          <w:b/>
          <w:bCs/>
        </w:rPr>
        <w:t>:</w:t>
      </w:r>
      <w:r w:rsidRPr="00081B64">
        <w:t xml:space="preserve"> destinada à implementação de alterações decorrentes de novas leis, decretos, portarias, instruções normativas, manuais técnicos e demais exigências dos órgãos de controle, sem ônus adicional para a Administração; </w:t>
      </w:r>
    </w:p>
    <w:p w:rsidR="0037597C" w:rsidRPr="00081B64" w:rsidRDefault="006708E5" w:rsidP="006708E5">
      <w:pPr>
        <w:numPr>
          <w:ilvl w:val="0"/>
          <w:numId w:val="5"/>
        </w:numPr>
        <w:tabs>
          <w:tab w:val="num" w:pos="567"/>
        </w:tabs>
        <w:spacing w:after="160"/>
        <w:ind w:left="0" w:firstLine="0"/>
      </w:pPr>
      <w:r w:rsidRPr="00081B64">
        <w:rPr>
          <w:b/>
          <w:bCs/>
          <w:i/>
          <w:iCs/>
          <w:u w:val="single"/>
        </w:rPr>
        <w:t>Manutenção Evolutiva Tecnológica:</w:t>
      </w:r>
      <w:r w:rsidRPr="00081B64">
        <w:t xml:space="preserve"> destinada ao aperfeiçoamento contínuo da solução, visando melhoria de desempenho, usabilidade, segurança, acessibilidade e compatibilidade tecnológica, preservando integralmente as funcionalidades já contratadas. </w:t>
      </w:r>
    </w:p>
    <w:p w:rsidR="0037597C" w:rsidRPr="007D752D" w:rsidRDefault="006708E5" w:rsidP="006708E5">
      <w:pPr>
        <w:pStyle w:val="Ttulo3"/>
        <w:numPr>
          <w:ilvl w:val="2"/>
          <w:numId w:val="4"/>
        </w:numPr>
        <w:ind w:left="0" w:firstLine="0"/>
        <w:rPr>
          <w:rFonts w:ascii="Cambria" w:hAnsi="Cambria"/>
          <w:color w:val="4F81BD"/>
        </w:rPr>
      </w:pPr>
      <w:r w:rsidRPr="007D752D">
        <w:rPr>
          <w:rFonts w:ascii="Cambria" w:hAnsi="Cambria"/>
          <w:color w:val="4F81BD"/>
        </w:rPr>
        <w:t>Atualizações</w:t>
      </w:r>
    </w:p>
    <w:p w:rsidR="0037597C" w:rsidRPr="00081B64" w:rsidRDefault="006708E5" w:rsidP="006708E5">
      <w:pPr>
        <w:pStyle w:val="PargrafodaLista"/>
        <w:numPr>
          <w:ilvl w:val="3"/>
          <w:numId w:val="4"/>
        </w:numPr>
        <w:spacing w:after="160"/>
        <w:ind w:left="0" w:firstLine="0"/>
      </w:pPr>
      <w:r w:rsidRPr="00081B64">
        <w:t>A CONTRATADA deverá disponibilizar, durante toda a vigência contratual, todas as atualizações da solução, sem qualquer custo adicional para a Administração.</w:t>
      </w:r>
    </w:p>
    <w:p w:rsidR="0037597C" w:rsidRPr="00081B64" w:rsidRDefault="006708E5" w:rsidP="006708E5">
      <w:pPr>
        <w:pStyle w:val="PargrafodaLista"/>
        <w:numPr>
          <w:ilvl w:val="3"/>
          <w:numId w:val="4"/>
        </w:numPr>
        <w:spacing w:after="160"/>
        <w:ind w:left="0" w:firstLine="0"/>
      </w:pPr>
      <w:r w:rsidRPr="00081B64">
        <w:t>As atualizações compreenderão, no mínimo:</w:t>
      </w:r>
    </w:p>
    <w:p w:rsidR="0037597C" w:rsidRPr="00081B64" w:rsidRDefault="006708E5" w:rsidP="00F131BB">
      <w:pPr>
        <w:numPr>
          <w:ilvl w:val="0"/>
          <w:numId w:val="66"/>
        </w:numPr>
        <w:spacing w:after="160"/>
        <w:ind w:left="0" w:firstLine="0"/>
      </w:pPr>
      <w:r w:rsidRPr="00081B64">
        <w:t xml:space="preserve">adequações decorrentes de alterações na legislação federal, estadual e municipal aplicável à Administração Pública; </w:t>
      </w:r>
    </w:p>
    <w:p w:rsidR="0037597C" w:rsidRPr="00081B64" w:rsidRDefault="006708E5" w:rsidP="00F131BB">
      <w:pPr>
        <w:numPr>
          <w:ilvl w:val="0"/>
          <w:numId w:val="66"/>
        </w:numPr>
        <w:spacing w:after="160"/>
        <w:ind w:left="0" w:firstLine="0"/>
      </w:pPr>
      <w:r w:rsidRPr="00081B64">
        <w:t xml:space="preserve">atualizações exigidas pelos Tribunais de Contas, Receita Federal, Secretaria do Tesouro Nacional, Ministério da Previdência, Ministério da Saúde, Ministério da Educação, Governo Federal, órgãos fiscalizadores e demais entidades reguladoras; </w:t>
      </w:r>
    </w:p>
    <w:p w:rsidR="0037597C" w:rsidRPr="00081B64" w:rsidRDefault="006708E5" w:rsidP="00F131BB">
      <w:pPr>
        <w:numPr>
          <w:ilvl w:val="0"/>
          <w:numId w:val="66"/>
        </w:numPr>
        <w:spacing w:after="160"/>
        <w:ind w:left="0" w:firstLine="0"/>
      </w:pPr>
      <w:r w:rsidRPr="00081B64">
        <w:t xml:space="preserve">melhorias de desempenho, estabilidade, segurança da informação e usabilidade; </w:t>
      </w:r>
    </w:p>
    <w:p w:rsidR="0037597C" w:rsidRPr="00081B64" w:rsidRDefault="006708E5" w:rsidP="00F131BB">
      <w:pPr>
        <w:numPr>
          <w:ilvl w:val="0"/>
          <w:numId w:val="66"/>
        </w:numPr>
        <w:spacing w:after="160"/>
        <w:ind w:left="0" w:firstLine="0"/>
      </w:pPr>
      <w:r w:rsidRPr="00081B64">
        <w:t xml:space="preserve">correções de vulnerabilidades de segurança identificadas; </w:t>
      </w:r>
    </w:p>
    <w:p w:rsidR="0037597C" w:rsidRPr="00081B64" w:rsidRDefault="006708E5" w:rsidP="00F131BB">
      <w:pPr>
        <w:numPr>
          <w:ilvl w:val="0"/>
          <w:numId w:val="66"/>
        </w:numPr>
        <w:spacing w:after="160"/>
        <w:ind w:left="0" w:firstLine="0"/>
      </w:pPr>
      <w:r w:rsidRPr="00081B64">
        <w:t xml:space="preserve">novas versões da solução disponibilizadas pela CONTRATADA; </w:t>
      </w:r>
    </w:p>
    <w:p w:rsidR="0037597C" w:rsidRPr="00081B64" w:rsidRDefault="006708E5" w:rsidP="00F131BB">
      <w:pPr>
        <w:numPr>
          <w:ilvl w:val="0"/>
          <w:numId w:val="66"/>
        </w:numPr>
        <w:spacing w:after="160"/>
        <w:ind w:left="0" w:firstLine="0"/>
      </w:pPr>
      <w:r w:rsidRPr="00081B64">
        <w:t xml:space="preserve">atualização das integrações com plataformas governamentais, webservices e demais sistemas obrigatórios. </w:t>
      </w:r>
    </w:p>
    <w:p w:rsidR="0037597C" w:rsidRPr="00081B64" w:rsidRDefault="006708E5" w:rsidP="006708E5">
      <w:pPr>
        <w:pStyle w:val="PargrafodaLista"/>
        <w:numPr>
          <w:ilvl w:val="3"/>
          <w:numId w:val="4"/>
        </w:numPr>
        <w:spacing w:after="160"/>
        <w:ind w:left="0" w:firstLine="0"/>
      </w:pPr>
      <w:r w:rsidRPr="00081B64">
        <w:lastRenderedPageBreak/>
        <w:t>As atualizações deverão preservar integralmente os dados existentes, parametrizações, configurações, permissões de acesso, históricos e integrações já implantadas, não podendo ocasionar perda de informações ou indisponibilidade superior ao tempo estritamente necessário para sua implementação.</w:t>
      </w:r>
    </w:p>
    <w:p w:rsidR="0037597C" w:rsidRPr="00081B64" w:rsidRDefault="006708E5" w:rsidP="006708E5">
      <w:pPr>
        <w:pStyle w:val="PargrafodaLista"/>
        <w:numPr>
          <w:ilvl w:val="3"/>
          <w:numId w:val="4"/>
        </w:numPr>
        <w:spacing w:after="160"/>
        <w:ind w:left="0" w:firstLine="0"/>
      </w:pPr>
      <w:r w:rsidRPr="00081B64">
        <w:t>Sempre que a atualização puder ocasionar impacto operacional relevante, alteração de procedimentos ou indisponibilidade programada, a CONTRATADA deverá comunicar previamente a Administração, informando a data prevista para implantação, os impactos esperados, o tempo estimado de indisponibilidade e as orientações necessárias aos usuários.</w:t>
      </w:r>
    </w:p>
    <w:p w:rsidR="0037597C" w:rsidRPr="00081B64" w:rsidRDefault="006708E5" w:rsidP="006708E5">
      <w:pPr>
        <w:pStyle w:val="PargrafodaLista"/>
        <w:numPr>
          <w:ilvl w:val="3"/>
          <w:numId w:val="4"/>
        </w:numPr>
        <w:spacing w:after="160"/>
        <w:ind w:left="0" w:firstLine="0"/>
      </w:pPr>
      <w:r w:rsidRPr="00081B64">
        <w:t>Caso as atualizações impliquem alterações significativas na utilização do sistema, a CONTRATADA deverá disponibilizar material orientativo, manuais atualizados e, quando necessário, treinamento ou capacitação aos usuários, sem custos adicionais para a Administração.</w:t>
      </w:r>
    </w:p>
    <w:p w:rsidR="0037597C" w:rsidRPr="007D752D" w:rsidRDefault="006708E5" w:rsidP="006708E5">
      <w:pPr>
        <w:pStyle w:val="Ttulo1"/>
        <w:numPr>
          <w:ilvl w:val="0"/>
          <w:numId w:val="1"/>
        </w:numPr>
        <w:ind w:left="0" w:firstLine="0"/>
        <w:rPr>
          <w:rFonts w:ascii="Cambria" w:hAnsi="Cambria"/>
          <w:color w:val="365F91"/>
          <w:sz w:val="22"/>
          <w:szCs w:val="22"/>
        </w:rPr>
      </w:pPr>
      <w:r w:rsidRPr="007D752D">
        <w:rPr>
          <w:rFonts w:ascii="Cambria" w:hAnsi="Cambria"/>
          <w:color w:val="365F91"/>
          <w:sz w:val="22"/>
          <w:szCs w:val="22"/>
        </w:rPr>
        <w:t>MODELO DE GESTÃO DO CONTRATO</w:t>
      </w:r>
    </w:p>
    <w:p w:rsidR="0037597C" w:rsidRPr="007D752D" w:rsidRDefault="006708E5" w:rsidP="006708E5">
      <w:pPr>
        <w:pStyle w:val="Ttulo3"/>
        <w:numPr>
          <w:ilvl w:val="1"/>
          <w:numId w:val="21"/>
        </w:numPr>
        <w:rPr>
          <w:rFonts w:ascii="Cambria" w:hAnsi="Cambria"/>
          <w:color w:val="4F81BD"/>
        </w:rPr>
      </w:pPr>
      <w:r w:rsidRPr="007D752D">
        <w:rPr>
          <w:rFonts w:ascii="Cambria" w:hAnsi="Cambria"/>
          <w:color w:val="4F81BD"/>
        </w:rPr>
        <w:t>Fiscalização</w:t>
      </w:r>
    </w:p>
    <w:p w:rsidR="0037597C" w:rsidRPr="00081B64" w:rsidRDefault="006708E5" w:rsidP="006708E5">
      <w:pPr>
        <w:pStyle w:val="NormalWeb"/>
        <w:numPr>
          <w:ilvl w:val="2"/>
          <w:numId w:val="1"/>
        </w:numPr>
        <w:spacing w:after="160"/>
        <w:ind w:left="0" w:firstLine="0"/>
        <w:jc w:val="both"/>
        <w:rPr>
          <w:rFonts w:asciiTheme="minorHAnsi" w:hAnsiTheme="minorHAnsi"/>
          <w:sz w:val="22"/>
          <w:szCs w:val="22"/>
        </w:rPr>
      </w:pPr>
      <w:r w:rsidRPr="00081B64">
        <w:rPr>
          <w:rFonts w:asciiTheme="minorHAnsi" w:hAnsiTheme="minorHAnsi"/>
          <w:sz w:val="22"/>
          <w:szCs w:val="22"/>
        </w:rPr>
        <w:t>A execução contratual será acompanhada e fiscalizada pela CONTRATANTE durante toda a vigência do contrato, nos termos dos arts. 117 e seguintes da Lei nº 14.133/2021, visando assegurar o fiel cumprimento das obrigações assumidas pela CONTRATADA, bem como a conformidade dos serviços prestados com as especificações constantes neste Termo de Referência, na proposta vencedora e no contrato.</w:t>
      </w:r>
    </w:p>
    <w:p w:rsidR="0037597C" w:rsidRPr="00081B64" w:rsidRDefault="006708E5" w:rsidP="006708E5">
      <w:pPr>
        <w:pStyle w:val="NormalWeb"/>
        <w:numPr>
          <w:ilvl w:val="2"/>
          <w:numId w:val="1"/>
        </w:numPr>
        <w:spacing w:after="160"/>
        <w:ind w:left="0" w:firstLine="0"/>
        <w:jc w:val="both"/>
        <w:rPr>
          <w:rFonts w:asciiTheme="minorHAnsi" w:hAnsiTheme="minorHAnsi"/>
          <w:sz w:val="22"/>
          <w:szCs w:val="22"/>
        </w:rPr>
      </w:pPr>
      <w:r w:rsidRPr="00081B64">
        <w:rPr>
          <w:rFonts w:asciiTheme="minorHAnsi" w:hAnsiTheme="minorHAnsi"/>
          <w:sz w:val="22"/>
          <w:szCs w:val="22"/>
        </w:rPr>
        <w:t>A fiscalização não exclui nem reduz a responsabilidade da CONTRATADA pela perfeita execução do objeto, permanecendo esta responsável por todos os atos, falhas, omissões, vícios, defeitos ou irregularidades verificados durante a execução contratual.</w:t>
      </w:r>
    </w:p>
    <w:p w:rsidR="0037597C" w:rsidRPr="007D752D" w:rsidRDefault="006708E5" w:rsidP="006708E5">
      <w:pPr>
        <w:pStyle w:val="Ttulo3"/>
        <w:numPr>
          <w:ilvl w:val="1"/>
          <w:numId w:val="21"/>
        </w:numPr>
        <w:rPr>
          <w:rFonts w:ascii="Cambria" w:hAnsi="Cambria"/>
          <w:color w:val="4F81BD"/>
        </w:rPr>
      </w:pPr>
      <w:r w:rsidRPr="007D752D">
        <w:rPr>
          <w:rFonts w:ascii="Cambria" w:hAnsi="Cambria"/>
          <w:color w:val="4F81BD"/>
        </w:rPr>
        <w:t>Gestor do Contrato</w:t>
      </w:r>
    </w:p>
    <w:p w:rsidR="0037597C" w:rsidRPr="00081B64" w:rsidRDefault="006708E5" w:rsidP="006708E5">
      <w:pPr>
        <w:pStyle w:val="NormalWeb"/>
        <w:numPr>
          <w:ilvl w:val="2"/>
          <w:numId w:val="21"/>
        </w:numPr>
        <w:spacing w:after="160"/>
        <w:ind w:left="0" w:firstLine="0"/>
        <w:jc w:val="both"/>
        <w:rPr>
          <w:rFonts w:asciiTheme="minorHAnsi" w:hAnsiTheme="minorHAnsi"/>
          <w:sz w:val="22"/>
          <w:szCs w:val="22"/>
        </w:rPr>
      </w:pPr>
      <w:r w:rsidRPr="00081B64">
        <w:rPr>
          <w:rFonts w:asciiTheme="minorHAnsi" w:hAnsiTheme="minorHAnsi"/>
          <w:sz w:val="22"/>
          <w:szCs w:val="22"/>
        </w:rPr>
        <w:t>A Administração designará formalmente um Gestor do Contrato, responsável pelo gerenciamento da execução contratual, coordenação das atividades de fiscalização, acompanhamento do cumprimento das obrigações pactuadas, controle dos prazos, comunicação institucional com a CONTRATADA, análise de pedidos de alteração contratual, aplicação das providências administrativas cabíveis e encaminhamento das demandas necessárias à adequada execução do contrato.</w:t>
      </w:r>
    </w:p>
    <w:p w:rsidR="0037597C" w:rsidRPr="00081B64" w:rsidRDefault="006708E5" w:rsidP="006708E5">
      <w:pPr>
        <w:pStyle w:val="NormalWeb"/>
        <w:numPr>
          <w:ilvl w:val="2"/>
          <w:numId w:val="21"/>
        </w:numPr>
        <w:spacing w:after="160"/>
        <w:ind w:left="0" w:firstLine="0"/>
        <w:jc w:val="both"/>
        <w:rPr>
          <w:rFonts w:asciiTheme="minorHAnsi" w:hAnsiTheme="minorHAnsi"/>
          <w:sz w:val="22"/>
          <w:szCs w:val="22"/>
        </w:rPr>
      </w:pPr>
      <w:r w:rsidRPr="00081B64">
        <w:rPr>
          <w:rFonts w:asciiTheme="minorHAnsi" w:hAnsiTheme="minorHAnsi"/>
          <w:sz w:val="22"/>
          <w:szCs w:val="22"/>
        </w:rPr>
        <w:t>Compete ainda ao Gestor do Contrato consolidar as informações produzidas pelos fiscais, emitir manifestações quando necessário, acompanhar a execução físico-financeira do contrato, autorizar o encaminhamento para recebimento dos serviços e adotar todas as providências necessárias para garantir o atendimento do interesse público.</w:t>
      </w:r>
    </w:p>
    <w:p w:rsidR="0037597C" w:rsidRPr="007D752D" w:rsidRDefault="006708E5" w:rsidP="006708E5">
      <w:pPr>
        <w:pStyle w:val="Ttulo3"/>
        <w:numPr>
          <w:ilvl w:val="1"/>
          <w:numId w:val="21"/>
        </w:numPr>
        <w:rPr>
          <w:rFonts w:ascii="Cambria" w:hAnsi="Cambria"/>
          <w:color w:val="4F81BD"/>
        </w:rPr>
      </w:pPr>
      <w:r w:rsidRPr="007D752D">
        <w:rPr>
          <w:rFonts w:ascii="Cambria" w:hAnsi="Cambria"/>
          <w:color w:val="4F81BD"/>
        </w:rPr>
        <w:t>Fiscal Técnico</w:t>
      </w:r>
    </w:p>
    <w:p w:rsidR="0037597C" w:rsidRPr="00081B64" w:rsidRDefault="006708E5" w:rsidP="006708E5">
      <w:pPr>
        <w:pStyle w:val="NormalWeb"/>
        <w:numPr>
          <w:ilvl w:val="2"/>
          <w:numId w:val="21"/>
        </w:numPr>
        <w:spacing w:after="160"/>
        <w:ind w:left="0" w:firstLine="0"/>
        <w:jc w:val="both"/>
        <w:rPr>
          <w:rFonts w:asciiTheme="minorHAnsi" w:hAnsiTheme="minorHAnsi"/>
          <w:sz w:val="22"/>
          <w:szCs w:val="22"/>
        </w:rPr>
      </w:pPr>
      <w:r w:rsidRPr="00081B64">
        <w:rPr>
          <w:rFonts w:asciiTheme="minorHAnsi" w:hAnsiTheme="minorHAnsi"/>
          <w:sz w:val="22"/>
          <w:szCs w:val="22"/>
        </w:rPr>
        <w:t>O Fiscal Técnico será responsável pelo acompanhamento da execução técnica do objeto contratado, verificando a conformidade dos sistemas disponibilizados, das implantações, conversões de dados, parametrizações, integrações, treinamentos, suporte técnico, manutenção, atualizações, desempenho da solução e cumprimento dos níveis mínimos de serviço (SLA).</w:t>
      </w:r>
    </w:p>
    <w:p w:rsidR="0037597C" w:rsidRPr="00081B64" w:rsidRDefault="006708E5" w:rsidP="006708E5">
      <w:pPr>
        <w:pStyle w:val="NormalWeb"/>
        <w:numPr>
          <w:ilvl w:val="2"/>
          <w:numId w:val="21"/>
        </w:numPr>
        <w:spacing w:after="160"/>
        <w:ind w:left="0" w:firstLine="0"/>
        <w:jc w:val="both"/>
        <w:rPr>
          <w:rFonts w:asciiTheme="minorHAnsi" w:hAnsiTheme="minorHAnsi"/>
          <w:sz w:val="22"/>
          <w:szCs w:val="22"/>
        </w:rPr>
      </w:pPr>
      <w:r w:rsidRPr="00081B64">
        <w:rPr>
          <w:rFonts w:asciiTheme="minorHAnsi" w:hAnsiTheme="minorHAnsi"/>
          <w:sz w:val="22"/>
          <w:szCs w:val="22"/>
        </w:rPr>
        <w:lastRenderedPageBreak/>
        <w:t>Compete ao Fiscal Técnico registrar ocorrências, solicitar correções, validar tecnicamente os serviços executados, acompanhar os testes de homologação, verificar a qualidade da solução entregue e comunicar imediatamente ao Gestor do Contrato qualquer irregularidade que possa comprometer a execução contratual.</w:t>
      </w:r>
    </w:p>
    <w:p w:rsidR="0037597C" w:rsidRPr="007D752D" w:rsidRDefault="006708E5" w:rsidP="006708E5">
      <w:pPr>
        <w:pStyle w:val="Ttulo3"/>
        <w:numPr>
          <w:ilvl w:val="1"/>
          <w:numId w:val="21"/>
        </w:numPr>
        <w:rPr>
          <w:rFonts w:ascii="Cambria" w:hAnsi="Cambria"/>
          <w:color w:val="4F81BD"/>
        </w:rPr>
      </w:pPr>
      <w:r w:rsidRPr="007D752D">
        <w:rPr>
          <w:rFonts w:ascii="Cambria" w:hAnsi="Cambria"/>
          <w:color w:val="4F81BD"/>
        </w:rPr>
        <w:t>Fiscal Administrativo</w:t>
      </w:r>
    </w:p>
    <w:p w:rsidR="0037597C" w:rsidRPr="00081B64" w:rsidRDefault="006708E5" w:rsidP="006708E5">
      <w:pPr>
        <w:pStyle w:val="NormalWeb"/>
        <w:numPr>
          <w:ilvl w:val="2"/>
          <w:numId w:val="21"/>
        </w:numPr>
        <w:spacing w:after="160"/>
        <w:ind w:left="0" w:firstLine="0"/>
        <w:jc w:val="both"/>
        <w:rPr>
          <w:rFonts w:asciiTheme="minorHAnsi" w:hAnsiTheme="minorHAnsi"/>
          <w:sz w:val="22"/>
          <w:szCs w:val="22"/>
        </w:rPr>
      </w:pPr>
      <w:r w:rsidRPr="00081B64">
        <w:rPr>
          <w:rFonts w:asciiTheme="minorHAnsi" w:hAnsiTheme="minorHAnsi"/>
          <w:sz w:val="22"/>
          <w:szCs w:val="22"/>
        </w:rPr>
        <w:t>O Fiscal Administrativo será responsável pelo acompanhamento dos aspectos administrativos da execução contratual, verificando a regularidade documental da CONTRATADA, a manutenção das condições de habilitação, a conformidade das notas fiscais, dos documentos necessários aos pagamentos, bem como o cumprimento das demais obrigações administrativas previstas no contrato.</w:t>
      </w:r>
    </w:p>
    <w:p w:rsidR="0037597C" w:rsidRPr="00081B64" w:rsidRDefault="006708E5" w:rsidP="006708E5">
      <w:pPr>
        <w:pStyle w:val="NormalWeb"/>
        <w:numPr>
          <w:ilvl w:val="2"/>
          <w:numId w:val="21"/>
        </w:numPr>
        <w:spacing w:after="160"/>
        <w:ind w:left="0" w:firstLine="0"/>
        <w:jc w:val="both"/>
        <w:rPr>
          <w:rFonts w:asciiTheme="minorHAnsi" w:hAnsiTheme="minorHAnsi"/>
          <w:sz w:val="22"/>
          <w:szCs w:val="22"/>
        </w:rPr>
      </w:pPr>
      <w:r w:rsidRPr="00081B64">
        <w:rPr>
          <w:rFonts w:asciiTheme="minorHAnsi" w:hAnsiTheme="minorHAnsi"/>
          <w:sz w:val="22"/>
          <w:szCs w:val="22"/>
        </w:rPr>
        <w:t>Compete ainda ao Fiscal Administrativo registrar ocorrências administrativas, controlar prazos contratuais, acompanhar eventuais reajustes, prorrogações e alterações contratuais, comunicando ao Gestor do Contrato qualquer situação que possa afetar a regular execução do ajuste.</w:t>
      </w:r>
    </w:p>
    <w:p w:rsidR="0037597C" w:rsidRPr="00081B64" w:rsidRDefault="006708E5" w:rsidP="006708E5">
      <w:pPr>
        <w:pStyle w:val="NormalWeb"/>
        <w:numPr>
          <w:ilvl w:val="2"/>
          <w:numId w:val="21"/>
        </w:numPr>
        <w:spacing w:after="160"/>
        <w:ind w:left="0" w:firstLine="0"/>
        <w:jc w:val="both"/>
        <w:rPr>
          <w:rFonts w:asciiTheme="minorHAnsi" w:hAnsiTheme="minorHAnsi"/>
          <w:sz w:val="22"/>
          <w:szCs w:val="22"/>
        </w:rPr>
      </w:pPr>
      <w:r w:rsidRPr="00081B64">
        <w:rPr>
          <w:rFonts w:asciiTheme="minorHAnsi" w:hAnsiTheme="minorHAnsi"/>
          <w:sz w:val="22"/>
          <w:szCs w:val="22"/>
        </w:rPr>
        <w:t xml:space="preserve">Os serviços contratados somente serão considerados aceitos quando comprovado o atendimento integral das especificações técnicas estabelecidas neste Termo de Referência, incluindo a conclusão da implantação, conversão de dados, parametrizações, integrações, treinamentos, homologação dos sistemas, atendimento às exigências legais e pleno funcionamento de todos os módulos contratados em ambiente de produção. </w:t>
      </w:r>
    </w:p>
    <w:p w:rsidR="0037597C" w:rsidRPr="00081B64" w:rsidRDefault="006708E5" w:rsidP="006708E5">
      <w:pPr>
        <w:pStyle w:val="NormalWeb"/>
        <w:numPr>
          <w:ilvl w:val="2"/>
          <w:numId w:val="21"/>
        </w:numPr>
        <w:spacing w:after="160"/>
        <w:ind w:left="0" w:firstLine="0"/>
        <w:jc w:val="both"/>
        <w:rPr>
          <w:rFonts w:asciiTheme="minorHAnsi" w:hAnsiTheme="minorHAnsi"/>
          <w:sz w:val="22"/>
          <w:szCs w:val="22"/>
        </w:rPr>
      </w:pPr>
      <w:r w:rsidRPr="00081B64">
        <w:rPr>
          <w:rFonts w:asciiTheme="minorHAnsi" w:hAnsiTheme="minorHAnsi"/>
          <w:sz w:val="22"/>
          <w:szCs w:val="22"/>
        </w:rPr>
        <w:t>A simples disponibilização da solução, a instalação dos sistemas ou a conclusão das etapas de implantação não caracterizam sua aceitação, cabendo à CONTRATANTE realizar todas as verificações técnicas, operacionais e funcionais necessárias para comprovar a adequada execução do objeto.</w:t>
      </w:r>
    </w:p>
    <w:p w:rsidR="0037597C" w:rsidRPr="007D752D" w:rsidRDefault="006708E5" w:rsidP="006708E5">
      <w:pPr>
        <w:pStyle w:val="Ttulo3"/>
        <w:numPr>
          <w:ilvl w:val="1"/>
          <w:numId w:val="21"/>
        </w:numPr>
        <w:rPr>
          <w:rFonts w:ascii="Cambria" w:hAnsi="Cambria"/>
          <w:color w:val="4F81BD"/>
        </w:rPr>
      </w:pPr>
      <w:r w:rsidRPr="007D752D">
        <w:rPr>
          <w:rFonts w:ascii="Cambria" w:hAnsi="Cambria"/>
          <w:color w:val="4F81BD"/>
        </w:rPr>
        <w:t>Sanções</w:t>
      </w:r>
    </w:p>
    <w:p w:rsidR="0037597C" w:rsidRPr="00081B64" w:rsidRDefault="006708E5" w:rsidP="006708E5">
      <w:pPr>
        <w:pStyle w:val="NormalWeb"/>
        <w:numPr>
          <w:ilvl w:val="2"/>
          <w:numId w:val="21"/>
        </w:numPr>
        <w:spacing w:after="160"/>
        <w:ind w:left="0" w:firstLine="0"/>
        <w:jc w:val="both"/>
        <w:rPr>
          <w:rFonts w:asciiTheme="minorHAnsi" w:hAnsiTheme="minorHAnsi"/>
          <w:sz w:val="22"/>
          <w:szCs w:val="22"/>
        </w:rPr>
      </w:pPr>
      <w:r w:rsidRPr="00081B64">
        <w:rPr>
          <w:rFonts w:asciiTheme="minorHAnsi" w:hAnsiTheme="minorHAnsi"/>
          <w:sz w:val="22"/>
          <w:szCs w:val="22"/>
        </w:rPr>
        <w:t>O descumprimento das obrigações previstas neste Termo de Referência e no contrato sujeitará a CONTRATADA às sanções administrativas previstas nos arts. 155 a 163 da Lei nº 14.133/2021, assegurados o contraditório e a ampla defesa.</w:t>
      </w:r>
    </w:p>
    <w:p w:rsidR="0037597C" w:rsidRPr="00081B64" w:rsidRDefault="006708E5" w:rsidP="006708E5">
      <w:pPr>
        <w:pStyle w:val="NormalWeb"/>
        <w:numPr>
          <w:ilvl w:val="2"/>
          <w:numId w:val="21"/>
        </w:numPr>
        <w:spacing w:after="160"/>
        <w:ind w:left="0" w:firstLine="0"/>
        <w:jc w:val="both"/>
        <w:rPr>
          <w:rFonts w:asciiTheme="minorHAnsi" w:hAnsiTheme="minorHAnsi"/>
          <w:sz w:val="22"/>
          <w:szCs w:val="22"/>
        </w:rPr>
      </w:pPr>
      <w:r w:rsidRPr="00081B64">
        <w:rPr>
          <w:rFonts w:asciiTheme="minorHAnsi" w:hAnsiTheme="minorHAnsi"/>
          <w:sz w:val="22"/>
          <w:szCs w:val="22"/>
        </w:rPr>
        <w:t>Conforme a natureza e a gravidade da infração, poderão ser aplicadas, isolada ou cumulativamente, as seguintes penalidades:</w:t>
      </w:r>
    </w:p>
    <w:p w:rsidR="0037597C" w:rsidRPr="00081B64" w:rsidRDefault="006708E5" w:rsidP="006708E5">
      <w:pPr>
        <w:pStyle w:val="NormalWeb"/>
        <w:numPr>
          <w:ilvl w:val="1"/>
          <w:numId w:val="7"/>
        </w:numPr>
        <w:tabs>
          <w:tab w:val="left" w:pos="426"/>
        </w:tabs>
        <w:spacing w:after="160"/>
        <w:ind w:left="0" w:firstLine="0"/>
        <w:jc w:val="both"/>
        <w:rPr>
          <w:rFonts w:asciiTheme="minorHAnsi" w:hAnsiTheme="minorHAnsi"/>
          <w:sz w:val="22"/>
          <w:szCs w:val="22"/>
        </w:rPr>
      </w:pPr>
      <w:r w:rsidRPr="00081B64">
        <w:rPr>
          <w:rFonts w:asciiTheme="minorHAnsi" w:hAnsiTheme="minorHAnsi"/>
          <w:sz w:val="22"/>
          <w:szCs w:val="22"/>
        </w:rPr>
        <w:t>advertência;</w:t>
      </w:r>
    </w:p>
    <w:p w:rsidR="0037597C" w:rsidRPr="00081B64" w:rsidRDefault="006708E5" w:rsidP="006708E5">
      <w:pPr>
        <w:pStyle w:val="NormalWeb"/>
        <w:numPr>
          <w:ilvl w:val="1"/>
          <w:numId w:val="7"/>
        </w:numPr>
        <w:tabs>
          <w:tab w:val="left" w:pos="426"/>
        </w:tabs>
        <w:spacing w:after="160"/>
        <w:ind w:left="0" w:firstLine="0"/>
        <w:jc w:val="both"/>
        <w:rPr>
          <w:rFonts w:asciiTheme="minorHAnsi" w:hAnsiTheme="minorHAnsi"/>
          <w:sz w:val="22"/>
          <w:szCs w:val="22"/>
        </w:rPr>
      </w:pPr>
      <w:r w:rsidRPr="00081B64">
        <w:rPr>
          <w:rFonts w:asciiTheme="minorHAnsi" w:hAnsiTheme="minorHAnsi"/>
          <w:sz w:val="22"/>
          <w:szCs w:val="22"/>
        </w:rPr>
        <w:t>multa moratória pelo atraso injustificado na execução das obrigações contratuais;</w:t>
      </w:r>
    </w:p>
    <w:p w:rsidR="0037597C" w:rsidRPr="00081B64" w:rsidRDefault="006708E5" w:rsidP="006708E5">
      <w:pPr>
        <w:pStyle w:val="NormalWeb"/>
        <w:numPr>
          <w:ilvl w:val="1"/>
          <w:numId w:val="7"/>
        </w:numPr>
        <w:tabs>
          <w:tab w:val="left" w:pos="426"/>
        </w:tabs>
        <w:spacing w:after="160"/>
        <w:ind w:left="0" w:firstLine="0"/>
        <w:jc w:val="both"/>
        <w:rPr>
          <w:rFonts w:asciiTheme="minorHAnsi" w:hAnsiTheme="minorHAnsi"/>
          <w:sz w:val="22"/>
          <w:szCs w:val="22"/>
        </w:rPr>
      </w:pPr>
      <w:r w:rsidRPr="00081B64">
        <w:rPr>
          <w:rFonts w:asciiTheme="minorHAnsi" w:hAnsiTheme="minorHAnsi"/>
          <w:sz w:val="22"/>
          <w:szCs w:val="22"/>
        </w:rPr>
        <w:t>multa compensatória pela inexecução total ou parcial do contrato;</w:t>
      </w:r>
    </w:p>
    <w:p w:rsidR="0037597C" w:rsidRPr="00081B64" w:rsidRDefault="006708E5" w:rsidP="006708E5">
      <w:pPr>
        <w:pStyle w:val="NormalWeb"/>
        <w:numPr>
          <w:ilvl w:val="1"/>
          <w:numId w:val="7"/>
        </w:numPr>
        <w:tabs>
          <w:tab w:val="left" w:pos="426"/>
        </w:tabs>
        <w:spacing w:after="160"/>
        <w:ind w:left="0" w:firstLine="0"/>
        <w:jc w:val="both"/>
        <w:rPr>
          <w:rFonts w:asciiTheme="minorHAnsi" w:hAnsiTheme="minorHAnsi"/>
          <w:sz w:val="22"/>
          <w:szCs w:val="22"/>
        </w:rPr>
      </w:pPr>
      <w:r w:rsidRPr="00081B64">
        <w:rPr>
          <w:rFonts w:asciiTheme="minorHAnsi" w:hAnsiTheme="minorHAnsi"/>
          <w:sz w:val="22"/>
          <w:szCs w:val="22"/>
        </w:rPr>
        <w:t>impedimento de licitar e contratar com a Administração Pública, pelo prazo previsto em lei;</w:t>
      </w:r>
    </w:p>
    <w:p w:rsidR="0037597C" w:rsidRPr="00081B64" w:rsidRDefault="006708E5" w:rsidP="006708E5">
      <w:pPr>
        <w:pStyle w:val="NormalWeb"/>
        <w:numPr>
          <w:ilvl w:val="1"/>
          <w:numId w:val="7"/>
        </w:numPr>
        <w:tabs>
          <w:tab w:val="left" w:pos="426"/>
        </w:tabs>
        <w:spacing w:after="160"/>
        <w:ind w:left="0" w:firstLine="0"/>
        <w:jc w:val="both"/>
        <w:rPr>
          <w:rFonts w:asciiTheme="minorHAnsi" w:hAnsiTheme="minorHAnsi"/>
          <w:sz w:val="22"/>
          <w:szCs w:val="22"/>
        </w:rPr>
      </w:pPr>
      <w:r w:rsidRPr="00081B64">
        <w:rPr>
          <w:rFonts w:asciiTheme="minorHAnsi" w:hAnsiTheme="minorHAnsi"/>
          <w:sz w:val="22"/>
          <w:szCs w:val="22"/>
        </w:rPr>
        <w:t>declaração de inidoneidade para licitar ou contratar com a Administração Pública, nas hipóteses legalmente previstas.</w:t>
      </w:r>
    </w:p>
    <w:p w:rsidR="0037597C" w:rsidRPr="00081B64" w:rsidRDefault="006708E5" w:rsidP="006708E5">
      <w:pPr>
        <w:pStyle w:val="NormalWeb"/>
        <w:numPr>
          <w:ilvl w:val="2"/>
          <w:numId w:val="21"/>
        </w:numPr>
        <w:spacing w:after="160"/>
        <w:ind w:left="0" w:firstLine="0"/>
        <w:jc w:val="both"/>
        <w:rPr>
          <w:rFonts w:asciiTheme="minorHAnsi" w:hAnsiTheme="minorHAnsi"/>
          <w:sz w:val="22"/>
          <w:szCs w:val="22"/>
        </w:rPr>
      </w:pPr>
      <w:r w:rsidRPr="00081B64">
        <w:rPr>
          <w:rFonts w:asciiTheme="minorHAnsi" w:hAnsiTheme="minorHAnsi"/>
          <w:sz w:val="22"/>
          <w:szCs w:val="22"/>
        </w:rPr>
        <w:t>A aplicação das penalidades observará a gravidade da infração, os prejuízos causados à Administração, a reincidência, a vantagem obtida pela CONTRATADA e os princípios da razoabilidade e da proporcionalidade, sem prejuízo da obrigação de reparar integralmente os danos eventualmente causados à Administração.</w:t>
      </w:r>
    </w:p>
    <w:p w:rsidR="0037597C" w:rsidRPr="007D752D" w:rsidRDefault="006708E5" w:rsidP="006708E5">
      <w:pPr>
        <w:pStyle w:val="Ttulo1"/>
        <w:numPr>
          <w:ilvl w:val="0"/>
          <w:numId w:val="21"/>
        </w:numPr>
        <w:ind w:left="0" w:firstLine="0"/>
        <w:rPr>
          <w:rFonts w:ascii="Cambria" w:hAnsi="Cambria"/>
          <w:color w:val="365F91"/>
          <w:sz w:val="22"/>
          <w:szCs w:val="22"/>
        </w:rPr>
      </w:pPr>
      <w:r w:rsidRPr="007D752D">
        <w:rPr>
          <w:rFonts w:ascii="Cambria" w:hAnsi="Cambria"/>
          <w:color w:val="365F91"/>
          <w:sz w:val="22"/>
          <w:szCs w:val="22"/>
        </w:rPr>
        <w:lastRenderedPageBreak/>
        <w:t>CRITÉRIOS DE MEDIÇÃO E PAGAMENTO</w:t>
      </w:r>
    </w:p>
    <w:p w:rsidR="0037597C" w:rsidRDefault="006708E5" w:rsidP="0037597C">
      <w:pPr>
        <w:pStyle w:val="PargrafodaLista"/>
        <w:spacing w:after="160"/>
        <w:ind w:left="0"/>
      </w:pPr>
      <w:r w:rsidRPr="00081B64">
        <w:t>A medição dos serviços será realizada pela CONTRATANTE, por intermédio do Gestor e dos Fiscais do Contrato, mediante verificação do efetivo cumprimento das obrigações contratuais, observando-se as especificações constantes deste Termo de Referência, da proposta da CONTRATADA e do Contrato Administrativo.</w:t>
      </w:r>
    </w:p>
    <w:p w:rsidR="0037597C" w:rsidRPr="00081B64" w:rsidRDefault="006708E5" w:rsidP="0037597C">
      <w:pPr>
        <w:pStyle w:val="PargrafodaLista"/>
        <w:spacing w:after="160"/>
        <w:ind w:left="0"/>
      </w:pPr>
      <w:r w:rsidRPr="00081B64">
        <w:t>Somente serão considerados passíveis de medição os serviços efetivamente executados, entregues e aprovados pela fiscalização, não sendo devido qualquer pagamento por serviços executados parcialmente,</w:t>
      </w:r>
      <w:r>
        <w:t xml:space="preserve"> não implantados ou</w:t>
      </w:r>
      <w:r w:rsidRPr="00081B64">
        <w:t xml:space="preserve"> em desacordo com as especificações contratuais ou pendentes de correção.</w:t>
      </w:r>
    </w:p>
    <w:p w:rsidR="0037597C" w:rsidRPr="007D752D" w:rsidRDefault="006708E5" w:rsidP="006708E5">
      <w:pPr>
        <w:pStyle w:val="Ttulo3"/>
        <w:numPr>
          <w:ilvl w:val="1"/>
          <w:numId w:val="21"/>
        </w:numPr>
        <w:rPr>
          <w:rFonts w:ascii="Cambria" w:hAnsi="Cambria"/>
          <w:color w:val="4F81BD"/>
        </w:rPr>
      </w:pPr>
      <w:r w:rsidRPr="007D752D">
        <w:rPr>
          <w:rFonts w:ascii="Cambria" w:hAnsi="Cambria"/>
          <w:color w:val="4F81BD"/>
        </w:rPr>
        <w:t>Licenciamento da solução</w:t>
      </w:r>
    </w:p>
    <w:p w:rsidR="0037597C" w:rsidRDefault="006708E5" w:rsidP="006708E5">
      <w:pPr>
        <w:pStyle w:val="PargrafodaLista"/>
        <w:numPr>
          <w:ilvl w:val="2"/>
          <w:numId w:val="21"/>
        </w:numPr>
        <w:spacing w:after="160"/>
        <w:ind w:left="0" w:firstLine="0"/>
      </w:pPr>
      <w:r w:rsidRPr="00A27A1A">
        <w:t>O licenciamento da solução será medido mensalmente, considerando a efetiva disponibilização e manutenção da solução em pleno funcionamento durante o período de competência correspondente.</w:t>
      </w:r>
    </w:p>
    <w:p w:rsidR="0037597C" w:rsidRDefault="006708E5" w:rsidP="006708E5">
      <w:pPr>
        <w:pStyle w:val="PargrafodaLista"/>
        <w:numPr>
          <w:ilvl w:val="2"/>
          <w:numId w:val="21"/>
        </w:numPr>
        <w:spacing w:after="160"/>
        <w:ind w:left="0" w:firstLine="0"/>
      </w:pPr>
      <w:r w:rsidRPr="00A27A1A">
        <w:t xml:space="preserve">O pagamento das mensalidades de licenciamento somente terá início após a conclusão integral da implantação da solução, </w:t>
      </w:r>
      <w:r>
        <w:t xml:space="preserve">conforme </w:t>
      </w:r>
      <w:r w:rsidRPr="00A27A1A">
        <w:t xml:space="preserve">atendimento de todos os critérios de aceite estabelecidos no </w:t>
      </w:r>
      <w:r w:rsidRPr="00A27A1A">
        <w:rPr>
          <w:b/>
          <w:bCs/>
        </w:rPr>
        <w:t xml:space="preserve">item </w:t>
      </w:r>
      <w:r>
        <w:rPr>
          <w:b/>
          <w:bCs/>
        </w:rPr>
        <w:t>5</w:t>
      </w:r>
      <w:r w:rsidRPr="00A27A1A">
        <w:rPr>
          <w:b/>
          <w:bCs/>
        </w:rPr>
        <w:t xml:space="preserve"> deste Termo de Referência</w:t>
      </w:r>
      <w:r w:rsidRPr="00A27A1A">
        <w:t>.</w:t>
      </w:r>
    </w:p>
    <w:p w:rsidR="0037597C" w:rsidRDefault="006708E5" w:rsidP="006708E5">
      <w:pPr>
        <w:pStyle w:val="PargrafodaLista"/>
        <w:numPr>
          <w:ilvl w:val="2"/>
          <w:numId w:val="21"/>
        </w:numPr>
        <w:spacing w:after="160"/>
        <w:ind w:left="0" w:firstLine="0"/>
      </w:pPr>
      <w:r w:rsidRPr="00A27A1A">
        <w:t>Após o atendimento das condições previstas no subitem anterior, o pagamento da locação mensal será realizado mensalmente, mediante a comprovação da efetiva disponibilização da solução, da regular prestação dos serviços de suporte técnico, manutenção e atualizações, bem como do atesto emitido pelo Fiscal do Contrato e autorização do Gestor do Contrato.</w:t>
      </w:r>
    </w:p>
    <w:p w:rsidR="0037597C" w:rsidRPr="007D752D" w:rsidRDefault="006708E5" w:rsidP="006708E5">
      <w:pPr>
        <w:pStyle w:val="Ttulo3"/>
        <w:numPr>
          <w:ilvl w:val="1"/>
          <w:numId w:val="21"/>
        </w:numPr>
        <w:rPr>
          <w:rFonts w:ascii="Cambria" w:hAnsi="Cambria"/>
          <w:color w:val="4F81BD"/>
        </w:rPr>
      </w:pPr>
      <w:r w:rsidRPr="007D752D">
        <w:rPr>
          <w:rFonts w:ascii="Cambria" w:hAnsi="Cambria"/>
          <w:color w:val="4F81BD"/>
        </w:rPr>
        <w:t>Horas Técnicas</w:t>
      </w:r>
    </w:p>
    <w:p w:rsidR="0037597C" w:rsidRPr="008019B9" w:rsidRDefault="006708E5" w:rsidP="006708E5">
      <w:pPr>
        <w:pStyle w:val="PargrafodaLista"/>
        <w:numPr>
          <w:ilvl w:val="2"/>
          <w:numId w:val="21"/>
        </w:numPr>
        <w:spacing w:after="160"/>
        <w:ind w:left="0" w:firstLine="0"/>
      </w:pPr>
      <w:r w:rsidRPr="008019B9">
        <w:rPr>
          <w:rFonts w:eastAsia="Times New Roman" w:cs="Times New Roman"/>
        </w:rPr>
        <w:t>A medição e o pagamento das horas técnicas serão realizados exclusivamente com base nas horas efetivamente executadas pela CONTRATADA, desde que previamente solicitadas pela CONTRATANTE, formalmente autorizadas pelo Gestor do Contrato e devidamente atestadas pelo Fiscal Técnico.</w:t>
      </w:r>
    </w:p>
    <w:p w:rsidR="0037597C" w:rsidRPr="008019B9" w:rsidRDefault="006708E5" w:rsidP="006708E5">
      <w:pPr>
        <w:pStyle w:val="PargrafodaLista"/>
        <w:numPr>
          <w:ilvl w:val="2"/>
          <w:numId w:val="21"/>
        </w:numPr>
        <w:spacing w:after="160"/>
        <w:ind w:left="0" w:firstLine="0"/>
      </w:pPr>
      <w:r w:rsidRPr="008019B9">
        <w:rPr>
          <w:rFonts w:eastAsia="Times New Roman" w:cs="Times New Roman"/>
        </w:rPr>
        <w:t>Para fins de medição, a CONTRATADA deverá apresentar relatório técnico contendo, no mínimo, a identificação da solicitação ou ordem de serviço, descrição detalhada das atividades executadas, datas e horários de realização, quantitativo de horas efetivamente despendidas, identificação dos profissionais responsáveis e os resultados obtidos.</w:t>
      </w:r>
    </w:p>
    <w:p w:rsidR="0037597C" w:rsidRPr="00B327D9" w:rsidRDefault="006708E5" w:rsidP="006708E5">
      <w:pPr>
        <w:pStyle w:val="PargrafodaLista"/>
        <w:numPr>
          <w:ilvl w:val="2"/>
          <w:numId w:val="21"/>
        </w:numPr>
        <w:spacing w:after="160"/>
        <w:ind w:left="0" w:firstLine="0"/>
      </w:pPr>
      <w:r w:rsidRPr="008019B9">
        <w:rPr>
          <w:rFonts w:eastAsia="Times New Roman" w:cs="Times New Roman"/>
        </w:rPr>
        <w:t>O Fiscal Técnico do Contrato verificará a conformidade dos serviços executados, a efetiva necessidade das atividades realizadas e a quantidade de horas empregadas, emitindo o respectivo atesto para fins de medição e pagamento.</w:t>
      </w:r>
    </w:p>
    <w:p w:rsidR="0037597C" w:rsidRPr="00B327D9" w:rsidRDefault="006708E5" w:rsidP="006708E5">
      <w:pPr>
        <w:pStyle w:val="PargrafodaLista"/>
        <w:numPr>
          <w:ilvl w:val="2"/>
          <w:numId w:val="21"/>
        </w:numPr>
        <w:spacing w:after="160"/>
        <w:ind w:left="0" w:firstLine="0"/>
      </w:pPr>
      <w:r w:rsidRPr="00B327D9">
        <w:rPr>
          <w:rFonts w:eastAsia="Times New Roman" w:cs="Times New Roman"/>
        </w:rPr>
        <w:t>O pagamento será efetuado exclusivamente pelas horas efetivamente executadas, medidas e atestadas pela fiscalização, aplicando-se o valor unitário da hora técnica adjudicado na licitação.</w:t>
      </w:r>
    </w:p>
    <w:p w:rsidR="0037597C" w:rsidRPr="00B327D9" w:rsidRDefault="006708E5" w:rsidP="006708E5">
      <w:pPr>
        <w:pStyle w:val="PargrafodaLista"/>
        <w:numPr>
          <w:ilvl w:val="2"/>
          <w:numId w:val="21"/>
        </w:numPr>
        <w:spacing w:after="160"/>
        <w:ind w:left="0" w:firstLine="0"/>
      </w:pPr>
      <w:r w:rsidRPr="00B327D9">
        <w:rPr>
          <w:rFonts w:eastAsia="Times New Roman" w:cs="Times New Roman"/>
        </w:rPr>
        <w:t xml:space="preserve">O quantitativo anual previsto de até </w:t>
      </w:r>
      <w:r w:rsidRPr="00B327D9">
        <w:rPr>
          <w:rFonts w:eastAsia="Times New Roman" w:cs="Times New Roman"/>
          <w:b/>
          <w:bCs/>
        </w:rPr>
        <w:t xml:space="preserve">100 (cem) horas técnicas </w:t>
      </w:r>
      <w:r w:rsidRPr="00B327D9">
        <w:rPr>
          <w:rFonts w:eastAsia="Times New Roman" w:cs="Times New Roman"/>
        </w:rPr>
        <w:t>possui caráter exclusivamente estimativo, destinando-se ao planejamento da contratação e à composição do preço global da licitação, não gerando à CONTRATANTE obrigação de utilização integral, nem assegurando à CONTRATADA qualquer direito ao faturamento da totalidade das horas estimadas, sendo remuneradas apenas as horas previamente autorizadas, efetivamente executadas e regularmente atestadas pela fiscalização.</w:t>
      </w:r>
    </w:p>
    <w:p w:rsidR="0037597C" w:rsidRDefault="006708E5" w:rsidP="006708E5">
      <w:pPr>
        <w:pStyle w:val="PargrafodaLista"/>
        <w:numPr>
          <w:ilvl w:val="2"/>
          <w:numId w:val="21"/>
        </w:numPr>
        <w:spacing w:after="160"/>
        <w:ind w:left="0" w:firstLine="0"/>
      </w:pPr>
      <w:r w:rsidRPr="00B327D9">
        <w:t xml:space="preserve">Antes do início da execução de qualquer serviço sujeito à remuneração por horas técnicas, a CONTRATADA deverá apresentar </w:t>
      </w:r>
      <w:r w:rsidRPr="00B327D9">
        <w:rPr>
          <w:b/>
          <w:bCs/>
        </w:rPr>
        <w:t>orçamento prévio</w:t>
      </w:r>
      <w:r w:rsidRPr="00B327D9">
        <w:t xml:space="preserve"> à CONTRATANTE, contendo, no mínimo, a </w:t>
      </w:r>
      <w:r w:rsidRPr="00B327D9">
        <w:lastRenderedPageBreak/>
        <w:t>descrição detalhada dos serviços a serem executados, a justificativa técnica, a estimativa da quantidade de horas necessárias, o cronograma de execução e o respectivo valor estimado. A execução dos serviços somente poderá ser iniciada após a aprovação formal do orçamento pelo Gestor do Contrato ou autoridade competente</w:t>
      </w:r>
      <w:r>
        <w:t xml:space="preserve"> e envio do empenho prévio</w:t>
      </w:r>
      <w:r w:rsidRPr="00B327D9">
        <w:t>, não sendo devidas quaisquer horas executadas sem a prévia autorização da Administração.</w:t>
      </w:r>
    </w:p>
    <w:p w:rsidR="0037597C" w:rsidRPr="00B327D9" w:rsidRDefault="006708E5" w:rsidP="006708E5">
      <w:pPr>
        <w:pStyle w:val="PargrafodaLista"/>
        <w:numPr>
          <w:ilvl w:val="2"/>
          <w:numId w:val="21"/>
        </w:numPr>
        <w:spacing w:after="160"/>
        <w:ind w:left="0" w:firstLine="0"/>
      </w:pPr>
      <w:r w:rsidRPr="00B327D9">
        <w:t>O pagamento das horas técnicas efetivamente executadas, medidas e atestadas será realizado em até 15 (quinze) dias contados da apresentação da respectiva Nota Fiscal, observadas as demais condições estabelecidas neste Termo de Referência e no futuro instrumento contratual.</w:t>
      </w:r>
    </w:p>
    <w:p w:rsidR="0037597C" w:rsidRPr="007D752D" w:rsidRDefault="006708E5" w:rsidP="006708E5">
      <w:pPr>
        <w:pStyle w:val="Ttulo2"/>
        <w:numPr>
          <w:ilvl w:val="0"/>
          <w:numId w:val="21"/>
        </w:numPr>
        <w:rPr>
          <w:rFonts w:ascii="Cambria" w:hAnsi="Cambria"/>
          <w:color w:val="4F81BD"/>
          <w:sz w:val="22"/>
          <w:szCs w:val="22"/>
        </w:rPr>
      </w:pPr>
      <w:r w:rsidRPr="007D752D">
        <w:rPr>
          <w:rStyle w:val="Forte"/>
          <w:rFonts w:ascii="Cambria" w:hAnsi="Cambria"/>
          <w:b/>
          <w:color w:val="4F81BD"/>
          <w:sz w:val="22"/>
          <w:szCs w:val="22"/>
        </w:rPr>
        <w:t>OBRIGAÇÕES DA CONTRATADA</w:t>
      </w:r>
    </w:p>
    <w:p w:rsidR="0037597C" w:rsidRDefault="006708E5" w:rsidP="006708E5">
      <w:pPr>
        <w:pStyle w:val="NormalWeb"/>
        <w:numPr>
          <w:ilvl w:val="1"/>
          <w:numId w:val="21"/>
        </w:numPr>
        <w:tabs>
          <w:tab w:val="left" w:pos="426"/>
        </w:tabs>
        <w:spacing w:after="160"/>
        <w:ind w:left="0" w:firstLine="0"/>
        <w:jc w:val="both"/>
        <w:rPr>
          <w:rFonts w:asciiTheme="minorHAnsi" w:hAnsiTheme="minorHAnsi"/>
          <w:sz w:val="22"/>
          <w:szCs w:val="22"/>
        </w:rPr>
      </w:pPr>
      <w:r w:rsidRPr="00B327D9">
        <w:rPr>
          <w:rFonts w:asciiTheme="minorHAnsi" w:hAnsiTheme="minorHAnsi"/>
          <w:sz w:val="22"/>
          <w:szCs w:val="22"/>
        </w:rPr>
        <w:t>Executar o objeto contratado em estrita conformidade com as especificações constantes deste Termo de Referência, da proposta apresentada, do contrato e da legislação aplicável.</w:t>
      </w:r>
    </w:p>
    <w:p w:rsidR="0037597C" w:rsidRDefault="006708E5" w:rsidP="006708E5">
      <w:pPr>
        <w:pStyle w:val="NormalWeb"/>
        <w:numPr>
          <w:ilvl w:val="1"/>
          <w:numId w:val="21"/>
        </w:numPr>
        <w:spacing w:after="160"/>
        <w:ind w:left="0" w:firstLine="0"/>
        <w:jc w:val="both"/>
        <w:rPr>
          <w:rFonts w:asciiTheme="minorHAnsi" w:hAnsiTheme="minorHAnsi"/>
          <w:sz w:val="22"/>
          <w:szCs w:val="22"/>
        </w:rPr>
      </w:pPr>
      <w:r w:rsidRPr="003056F0">
        <w:rPr>
          <w:rFonts w:asciiTheme="minorHAnsi" w:hAnsiTheme="minorHAnsi"/>
          <w:sz w:val="22"/>
          <w:szCs w:val="22"/>
        </w:rPr>
        <w:t>Disponibilizar a solução em pleno funcionamento, observando os prazos estabelecidos para implantação, conversão de dados, parametrização, integrações, homologação, treinamentos e início da operação em ambiente de produção.</w:t>
      </w:r>
    </w:p>
    <w:p w:rsidR="0037597C" w:rsidRDefault="006708E5" w:rsidP="006708E5">
      <w:pPr>
        <w:pStyle w:val="NormalWeb"/>
        <w:numPr>
          <w:ilvl w:val="1"/>
          <w:numId w:val="21"/>
        </w:numPr>
        <w:spacing w:after="160"/>
        <w:ind w:left="0" w:firstLine="0"/>
        <w:jc w:val="both"/>
        <w:rPr>
          <w:rFonts w:asciiTheme="minorHAnsi" w:hAnsiTheme="minorHAnsi"/>
          <w:sz w:val="22"/>
          <w:szCs w:val="22"/>
        </w:rPr>
      </w:pPr>
      <w:r w:rsidRPr="003056F0">
        <w:rPr>
          <w:rFonts w:asciiTheme="minorHAnsi" w:hAnsiTheme="minorHAnsi"/>
          <w:sz w:val="22"/>
          <w:szCs w:val="22"/>
        </w:rPr>
        <w:t>Executar os serviços com observância dos princípios da legalidade, eficiência, continuidade, segurança, qualidade e boa-fé, empregando mão de obra qualificada e recursos técnicos adequados.</w:t>
      </w:r>
    </w:p>
    <w:p w:rsidR="0037597C" w:rsidRDefault="006708E5" w:rsidP="006708E5">
      <w:pPr>
        <w:pStyle w:val="NormalWeb"/>
        <w:numPr>
          <w:ilvl w:val="1"/>
          <w:numId w:val="21"/>
        </w:numPr>
        <w:spacing w:after="160"/>
        <w:ind w:left="0" w:firstLine="0"/>
        <w:jc w:val="both"/>
        <w:rPr>
          <w:rFonts w:asciiTheme="minorHAnsi" w:hAnsiTheme="minorHAnsi"/>
          <w:sz w:val="22"/>
          <w:szCs w:val="22"/>
        </w:rPr>
      </w:pPr>
      <w:r w:rsidRPr="003056F0">
        <w:rPr>
          <w:rFonts w:asciiTheme="minorHAnsi" w:hAnsiTheme="minorHAnsi"/>
          <w:sz w:val="22"/>
          <w:szCs w:val="22"/>
        </w:rPr>
        <w:t>Fornecer suporte técnico, manutenção corretiva, preventiva, adaptativa, evolutiva legal e tecnológica, bem como todas as atualizações necessárias ao perfeito funcionamento da solução durante a vigência contratual, sem ônus adicional para a Administração, ressalvados os serviços expressamente previstos para remuneração por horas técnicas especializadas.</w:t>
      </w:r>
    </w:p>
    <w:p w:rsidR="0037597C" w:rsidRDefault="006708E5" w:rsidP="006708E5">
      <w:pPr>
        <w:pStyle w:val="NormalWeb"/>
        <w:numPr>
          <w:ilvl w:val="1"/>
          <w:numId w:val="21"/>
        </w:numPr>
        <w:spacing w:after="160"/>
        <w:ind w:left="0" w:firstLine="0"/>
        <w:jc w:val="both"/>
        <w:rPr>
          <w:rFonts w:asciiTheme="minorHAnsi" w:hAnsiTheme="minorHAnsi"/>
          <w:sz w:val="22"/>
          <w:szCs w:val="22"/>
        </w:rPr>
      </w:pPr>
      <w:r w:rsidRPr="003056F0">
        <w:rPr>
          <w:rFonts w:asciiTheme="minorHAnsi" w:hAnsiTheme="minorHAnsi"/>
          <w:sz w:val="22"/>
          <w:szCs w:val="22"/>
        </w:rPr>
        <w:t>Corrigir, às suas expensas e dentro dos prazos estabelecidos no Acordo de Nível de Serviço (SLA), quaisquer falhas, erros, defeitos ou inconsistências identificadas na solução.</w:t>
      </w:r>
    </w:p>
    <w:p w:rsidR="0037597C" w:rsidRDefault="006708E5" w:rsidP="006708E5">
      <w:pPr>
        <w:pStyle w:val="NormalWeb"/>
        <w:numPr>
          <w:ilvl w:val="1"/>
          <w:numId w:val="21"/>
        </w:numPr>
        <w:spacing w:after="160"/>
        <w:ind w:left="0" w:firstLine="0"/>
        <w:jc w:val="both"/>
        <w:rPr>
          <w:rFonts w:asciiTheme="minorHAnsi" w:hAnsiTheme="minorHAnsi"/>
          <w:sz w:val="22"/>
          <w:szCs w:val="22"/>
        </w:rPr>
      </w:pPr>
      <w:r w:rsidRPr="003056F0">
        <w:rPr>
          <w:rFonts w:asciiTheme="minorHAnsi" w:hAnsiTheme="minorHAnsi"/>
          <w:sz w:val="22"/>
          <w:szCs w:val="22"/>
        </w:rPr>
        <w:t>Disponibilizar equipe técnica qualificada e em número suficiente para garantir a adequada execução do objeto durante toda a vigência do contrato.</w:t>
      </w:r>
    </w:p>
    <w:p w:rsidR="0037597C" w:rsidRDefault="006708E5" w:rsidP="006708E5">
      <w:pPr>
        <w:pStyle w:val="NormalWeb"/>
        <w:numPr>
          <w:ilvl w:val="1"/>
          <w:numId w:val="21"/>
        </w:numPr>
        <w:spacing w:after="160"/>
        <w:ind w:left="0" w:firstLine="0"/>
        <w:jc w:val="both"/>
        <w:rPr>
          <w:rFonts w:asciiTheme="minorHAnsi" w:hAnsiTheme="minorHAnsi"/>
          <w:sz w:val="22"/>
          <w:szCs w:val="22"/>
        </w:rPr>
      </w:pPr>
      <w:r w:rsidRPr="003056F0">
        <w:rPr>
          <w:rFonts w:asciiTheme="minorHAnsi" w:hAnsiTheme="minorHAnsi"/>
          <w:sz w:val="22"/>
          <w:szCs w:val="22"/>
        </w:rPr>
        <w:t>Manter canais de atendimento para registro, acompanhamento e solução dos chamados técnicos, permitindo à Administração acompanhar a execução das solicitações.</w:t>
      </w:r>
    </w:p>
    <w:p w:rsidR="0037597C" w:rsidRDefault="006708E5" w:rsidP="006708E5">
      <w:pPr>
        <w:pStyle w:val="NormalWeb"/>
        <w:numPr>
          <w:ilvl w:val="1"/>
          <w:numId w:val="21"/>
        </w:numPr>
        <w:spacing w:after="160"/>
        <w:ind w:left="0" w:firstLine="0"/>
        <w:jc w:val="both"/>
        <w:rPr>
          <w:rFonts w:asciiTheme="minorHAnsi" w:hAnsiTheme="minorHAnsi"/>
          <w:sz w:val="22"/>
          <w:szCs w:val="22"/>
        </w:rPr>
      </w:pPr>
      <w:r w:rsidRPr="003056F0">
        <w:rPr>
          <w:rFonts w:asciiTheme="minorHAnsi" w:hAnsiTheme="minorHAnsi"/>
          <w:sz w:val="22"/>
          <w:szCs w:val="22"/>
        </w:rPr>
        <w:t>Garantir a integridade, disponibilidade, confidencialidade e segurança das informações tratadas pela solução, observando as disposições da Lei Federal nº 13.709/2018 (Lei Geral de Proteção de Dados Pessoais – LGPD) e demais normas aplicáveis.</w:t>
      </w:r>
    </w:p>
    <w:p w:rsidR="0037597C" w:rsidRDefault="006708E5" w:rsidP="006708E5">
      <w:pPr>
        <w:pStyle w:val="NormalWeb"/>
        <w:numPr>
          <w:ilvl w:val="1"/>
          <w:numId w:val="21"/>
        </w:numPr>
        <w:spacing w:after="160"/>
        <w:ind w:left="0" w:firstLine="0"/>
        <w:jc w:val="both"/>
        <w:rPr>
          <w:rFonts w:asciiTheme="minorHAnsi" w:hAnsiTheme="minorHAnsi"/>
          <w:sz w:val="22"/>
          <w:szCs w:val="22"/>
        </w:rPr>
      </w:pPr>
      <w:r w:rsidRPr="003056F0">
        <w:rPr>
          <w:rFonts w:asciiTheme="minorHAnsi" w:hAnsiTheme="minorHAnsi"/>
          <w:sz w:val="22"/>
          <w:szCs w:val="22"/>
        </w:rPr>
        <w:t>Manter absoluto sigilo sobre dados, documentos, informações e processos administrativos aos quais tiver acesso em razão da execução contratual, mesmo após o encerramento do contrato.</w:t>
      </w:r>
    </w:p>
    <w:p w:rsidR="0037597C" w:rsidRDefault="006708E5" w:rsidP="006708E5">
      <w:pPr>
        <w:pStyle w:val="NormalWeb"/>
        <w:numPr>
          <w:ilvl w:val="1"/>
          <w:numId w:val="21"/>
        </w:numPr>
        <w:spacing w:after="160"/>
        <w:ind w:left="0" w:firstLine="0"/>
        <w:jc w:val="both"/>
        <w:rPr>
          <w:rFonts w:asciiTheme="minorHAnsi" w:hAnsiTheme="minorHAnsi"/>
          <w:sz w:val="22"/>
          <w:szCs w:val="22"/>
        </w:rPr>
      </w:pPr>
      <w:r w:rsidRPr="003056F0">
        <w:rPr>
          <w:rFonts w:asciiTheme="minorHAnsi" w:hAnsiTheme="minorHAnsi"/>
          <w:sz w:val="22"/>
          <w:szCs w:val="22"/>
        </w:rPr>
        <w:t>Responsabilizar-se integralmente pelos encargos trabalhistas, previdenciários, fiscais, comerciais, securitários e demais obrigações decorrentes da execução contratual, inexistindo qualquer vínculo entre seus empregados e a CONTRATANTE.</w:t>
      </w:r>
    </w:p>
    <w:p w:rsidR="0037597C" w:rsidRDefault="006708E5" w:rsidP="006708E5">
      <w:pPr>
        <w:pStyle w:val="NormalWeb"/>
        <w:numPr>
          <w:ilvl w:val="1"/>
          <w:numId w:val="21"/>
        </w:numPr>
        <w:spacing w:after="160"/>
        <w:ind w:left="0" w:firstLine="0"/>
        <w:jc w:val="both"/>
        <w:rPr>
          <w:rFonts w:asciiTheme="minorHAnsi" w:hAnsiTheme="minorHAnsi"/>
          <w:sz w:val="22"/>
          <w:szCs w:val="22"/>
        </w:rPr>
      </w:pPr>
      <w:r w:rsidRPr="003056F0">
        <w:rPr>
          <w:rFonts w:asciiTheme="minorHAnsi" w:hAnsiTheme="minorHAnsi"/>
          <w:sz w:val="22"/>
          <w:szCs w:val="22"/>
        </w:rPr>
        <w:t>Manter, durante toda a execução contratual, as condições de habilitação e qualificação exigidas no procedimento licitatório.</w:t>
      </w:r>
    </w:p>
    <w:p w:rsidR="0037597C" w:rsidRDefault="006708E5" w:rsidP="006708E5">
      <w:pPr>
        <w:pStyle w:val="NormalWeb"/>
        <w:numPr>
          <w:ilvl w:val="1"/>
          <w:numId w:val="21"/>
        </w:numPr>
        <w:spacing w:after="160"/>
        <w:ind w:left="0" w:firstLine="0"/>
        <w:jc w:val="both"/>
        <w:rPr>
          <w:rFonts w:asciiTheme="minorHAnsi" w:hAnsiTheme="minorHAnsi"/>
          <w:sz w:val="22"/>
          <w:szCs w:val="22"/>
        </w:rPr>
      </w:pPr>
      <w:r w:rsidRPr="003056F0">
        <w:rPr>
          <w:rFonts w:asciiTheme="minorHAnsi" w:hAnsiTheme="minorHAnsi"/>
          <w:sz w:val="22"/>
          <w:szCs w:val="22"/>
        </w:rPr>
        <w:t>Não ceder, transferir ou subcontratar, total ou parcialmente, o objeto contratual sem autorização prévia e expressa da Administração, observados os limites da Lei nº 14.133/2021.</w:t>
      </w:r>
    </w:p>
    <w:p w:rsidR="0037597C" w:rsidRDefault="006708E5" w:rsidP="006708E5">
      <w:pPr>
        <w:pStyle w:val="NormalWeb"/>
        <w:numPr>
          <w:ilvl w:val="1"/>
          <w:numId w:val="21"/>
        </w:numPr>
        <w:spacing w:after="160"/>
        <w:ind w:left="0" w:firstLine="0"/>
        <w:jc w:val="both"/>
        <w:rPr>
          <w:rFonts w:asciiTheme="minorHAnsi" w:hAnsiTheme="minorHAnsi"/>
          <w:sz w:val="22"/>
          <w:szCs w:val="22"/>
        </w:rPr>
      </w:pPr>
      <w:r w:rsidRPr="003056F0">
        <w:rPr>
          <w:rFonts w:asciiTheme="minorHAnsi" w:hAnsiTheme="minorHAnsi"/>
          <w:sz w:val="22"/>
          <w:szCs w:val="22"/>
        </w:rPr>
        <w:t>Atender prontamente às determinações do Gestor e dos Fiscais do Contrato, prestando todas as informações, esclarecimentos e documentos necessários ao acompanhamento da execução contratual.</w:t>
      </w:r>
    </w:p>
    <w:p w:rsidR="0037597C" w:rsidRDefault="006708E5" w:rsidP="006708E5">
      <w:pPr>
        <w:pStyle w:val="NormalWeb"/>
        <w:numPr>
          <w:ilvl w:val="1"/>
          <w:numId w:val="21"/>
        </w:numPr>
        <w:spacing w:after="160"/>
        <w:ind w:left="0" w:firstLine="0"/>
        <w:jc w:val="both"/>
        <w:rPr>
          <w:rFonts w:asciiTheme="minorHAnsi" w:hAnsiTheme="minorHAnsi"/>
          <w:sz w:val="22"/>
          <w:szCs w:val="22"/>
        </w:rPr>
      </w:pPr>
      <w:r w:rsidRPr="003056F0">
        <w:rPr>
          <w:rFonts w:asciiTheme="minorHAnsi" w:hAnsiTheme="minorHAnsi"/>
          <w:sz w:val="22"/>
          <w:szCs w:val="22"/>
        </w:rPr>
        <w:lastRenderedPageBreak/>
        <w:t>Apresentar orçamento prévio para a execução de serviços remunerados por horas técnicas especializadas, contendo a descrição dos serviços, estimativa de horas, cronograma e valor correspondente, iniciando sua execução somente após autorização formal da Administração.</w:t>
      </w:r>
    </w:p>
    <w:p w:rsidR="0037597C" w:rsidRDefault="006708E5" w:rsidP="006708E5">
      <w:pPr>
        <w:pStyle w:val="NormalWeb"/>
        <w:numPr>
          <w:ilvl w:val="1"/>
          <w:numId w:val="21"/>
        </w:numPr>
        <w:spacing w:after="160"/>
        <w:ind w:left="0" w:firstLine="0"/>
        <w:jc w:val="both"/>
        <w:rPr>
          <w:rFonts w:asciiTheme="minorHAnsi" w:hAnsiTheme="minorHAnsi"/>
          <w:sz w:val="22"/>
          <w:szCs w:val="22"/>
        </w:rPr>
      </w:pPr>
      <w:r w:rsidRPr="003056F0">
        <w:rPr>
          <w:rFonts w:asciiTheme="minorHAnsi" w:hAnsiTheme="minorHAnsi"/>
          <w:sz w:val="22"/>
          <w:szCs w:val="22"/>
        </w:rPr>
        <w:t>Promover tempestivamente todas as adequações legais, normativas e tecnológicas necessárias ao atendimento das exigências dos órgãos de controle e fiscalização, especialmente Tribunal de Contas, Secretaria do Tesouro Nacional, Receita Federal do Brasil, Ministério da Previdência Social, eSocial, SICONFI, PNCP e demais órgãos competentes, sempre que relacionadas ao objeto contratado.</w:t>
      </w:r>
    </w:p>
    <w:p w:rsidR="0037597C" w:rsidRDefault="006708E5" w:rsidP="006708E5">
      <w:pPr>
        <w:pStyle w:val="NormalWeb"/>
        <w:numPr>
          <w:ilvl w:val="1"/>
          <w:numId w:val="21"/>
        </w:numPr>
        <w:spacing w:after="160"/>
        <w:ind w:left="0" w:firstLine="0"/>
        <w:jc w:val="both"/>
        <w:rPr>
          <w:rFonts w:asciiTheme="minorHAnsi" w:hAnsiTheme="minorHAnsi"/>
          <w:sz w:val="22"/>
          <w:szCs w:val="22"/>
        </w:rPr>
      </w:pPr>
      <w:r w:rsidRPr="0090102B">
        <w:rPr>
          <w:rFonts w:asciiTheme="minorHAnsi" w:hAnsiTheme="minorHAnsi"/>
          <w:sz w:val="22"/>
          <w:szCs w:val="22"/>
        </w:rPr>
        <w:t>Disponibilizar à Administração todas as atualizações de versões, correções de segurança, melhorias tecnológicas e evoluções legais abrangidas pelo objeto contratado, preservando a integridade dos dados e a continuidade da prestação dos serviços.</w:t>
      </w:r>
    </w:p>
    <w:p w:rsidR="0037597C" w:rsidRPr="0090102B" w:rsidRDefault="006708E5" w:rsidP="006708E5">
      <w:pPr>
        <w:pStyle w:val="NormalWeb"/>
        <w:numPr>
          <w:ilvl w:val="1"/>
          <w:numId w:val="21"/>
        </w:numPr>
        <w:spacing w:after="160"/>
        <w:ind w:left="0" w:firstLine="0"/>
        <w:jc w:val="both"/>
        <w:rPr>
          <w:rFonts w:asciiTheme="minorHAnsi" w:hAnsiTheme="minorHAnsi"/>
          <w:sz w:val="22"/>
          <w:szCs w:val="22"/>
        </w:rPr>
      </w:pPr>
      <w:r w:rsidRPr="0090102B">
        <w:rPr>
          <w:rFonts w:asciiTheme="minorHAnsi" w:hAnsiTheme="minorHAnsi"/>
          <w:sz w:val="22"/>
          <w:szCs w:val="22"/>
        </w:rPr>
        <w:t>Fornecer, sempre que solicitado pela Administração, relatórios, informações técnicas e demais documentos necessários à fiscalização, auditoria e acompanhamento da execução contratual.</w:t>
      </w:r>
    </w:p>
    <w:p w:rsidR="0037597C" w:rsidRPr="007D752D" w:rsidRDefault="006708E5" w:rsidP="006708E5">
      <w:pPr>
        <w:pStyle w:val="Ttulo2"/>
        <w:numPr>
          <w:ilvl w:val="0"/>
          <w:numId w:val="21"/>
        </w:numPr>
        <w:rPr>
          <w:rFonts w:ascii="Cambria" w:hAnsi="Cambria"/>
          <w:color w:val="4F81BD"/>
          <w:sz w:val="22"/>
          <w:szCs w:val="22"/>
        </w:rPr>
      </w:pPr>
      <w:r w:rsidRPr="007D752D">
        <w:rPr>
          <w:rStyle w:val="Forte"/>
          <w:rFonts w:ascii="Cambria" w:hAnsi="Cambria"/>
          <w:b/>
          <w:color w:val="4F81BD"/>
          <w:sz w:val="22"/>
          <w:szCs w:val="22"/>
        </w:rPr>
        <w:t>OBRIGAÇÕES DA CONTRATANTE</w:t>
      </w:r>
    </w:p>
    <w:p w:rsidR="0037597C" w:rsidRPr="0071181E" w:rsidRDefault="006708E5" w:rsidP="006708E5">
      <w:pPr>
        <w:pStyle w:val="NormalWeb"/>
        <w:numPr>
          <w:ilvl w:val="1"/>
          <w:numId w:val="21"/>
        </w:numPr>
        <w:spacing w:after="160"/>
        <w:ind w:left="0" w:firstLine="0"/>
        <w:jc w:val="both"/>
        <w:rPr>
          <w:rFonts w:asciiTheme="minorHAnsi" w:hAnsiTheme="minorHAnsi"/>
          <w:sz w:val="22"/>
          <w:szCs w:val="22"/>
        </w:rPr>
      </w:pPr>
      <w:r w:rsidRPr="0071181E">
        <w:rPr>
          <w:rFonts w:asciiTheme="minorHAnsi" w:hAnsiTheme="minorHAnsi"/>
          <w:sz w:val="22"/>
          <w:szCs w:val="22"/>
        </w:rPr>
        <w:t>Proporcionar as condições necessárias para a adequada execução do objeto contratual.</w:t>
      </w:r>
    </w:p>
    <w:p w:rsidR="0037597C" w:rsidRPr="0071181E" w:rsidRDefault="006708E5" w:rsidP="006708E5">
      <w:pPr>
        <w:pStyle w:val="NormalWeb"/>
        <w:numPr>
          <w:ilvl w:val="1"/>
          <w:numId w:val="21"/>
        </w:numPr>
        <w:spacing w:after="160"/>
        <w:ind w:left="0" w:firstLine="0"/>
        <w:jc w:val="both"/>
        <w:rPr>
          <w:rFonts w:asciiTheme="minorHAnsi" w:hAnsiTheme="minorHAnsi"/>
          <w:sz w:val="22"/>
          <w:szCs w:val="22"/>
        </w:rPr>
      </w:pPr>
      <w:r w:rsidRPr="0071181E">
        <w:rPr>
          <w:rFonts w:asciiTheme="minorHAnsi" w:hAnsiTheme="minorHAnsi"/>
          <w:sz w:val="22"/>
          <w:szCs w:val="22"/>
        </w:rPr>
        <w:t>Disponibilizar à CONTRATADA as informações, documentos, relatórios, acessos, bases de dados e demais elementos necessários à implantação, parametrização, conversão de dados e execução dos serviços.</w:t>
      </w:r>
    </w:p>
    <w:p w:rsidR="0037597C" w:rsidRPr="0071181E" w:rsidRDefault="006708E5" w:rsidP="006708E5">
      <w:pPr>
        <w:pStyle w:val="NormalWeb"/>
        <w:numPr>
          <w:ilvl w:val="1"/>
          <w:numId w:val="21"/>
        </w:numPr>
        <w:spacing w:after="160"/>
        <w:ind w:left="0" w:firstLine="0"/>
        <w:jc w:val="both"/>
        <w:rPr>
          <w:rFonts w:asciiTheme="minorHAnsi" w:hAnsiTheme="minorHAnsi"/>
          <w:sz w:val="22"/>
          <w:szCs w:val="22"/>
        </w:rPr>
      </w:pPr>
      <w:r w:rsidRPr="0071181E">
        <w:rPr>
          <w:rFonts w:asciiTheme="minorHAnsi" w:hAnsiTheme="minorHAnsi"/>
          <w:sz w:val="22"/>
          <w:szCs w:val="22"/>
        </w:rPr>
        <w:t>Designar Gestor e Fiscal(is) do Contrato para acompanhar, fiscalizar e atestar a execução contratual, nos termos da Lei nº 14.133/2021.</w:t>
      </w:r>
    </w:p>
    <w:p w:rsidR="0037597C" w:rsidRPr="0071181E" w:rsidRDefault="006708E5" w:rsidP="006708E5">
      <w:pPr>
        <w:pStyle w:val="NormalWeb"/>
        <w:numPr>
          <w:ilvl w:val="1"/>
          <w:numId w:val="21"/>
        </w:numPr>
        <w:spacing w:after="160"/>
        <w:ind w:left="0" w:firstLine="0"/>
        <w:jc w:val="both"/>
        <w:rPr>
          <w:rFonts w:asciiTheme="minorHAnsi" w:hAnsiTheme="minorHAnsi"/>
          <w:sz w:val="22"/>
          <w:szCs w:val="22"/>
        </w:rPr>
      </w:pPr>
      <w:r w:rsidRPr="0071181E">
        <w:rPr>
          <w:rFonts w:asciiTheme="minorHAnsi" w:hAnsiTheme="minorHAnsi"/>
          <w:sz w:val="22"/>
          <w:szCs w:val="22"/>
        </w:rPr>
        <w:t>Comunicar formalmente à CONTRATADA as irregularidades verificadas na execução do contrato, concedendo prazo para sua regularização quando cabível.</w:t>
      </w:r>
    </w:p>
    <w:p w:rsidR="0037597C" w:rsidRPr="0071181E" w:rsidRDefault="006708E5" w:rsidP="006708E5">
      <w:pPr>
        <w:pStyle w:val="NormalWeb"/>
        <w:numPr>
          <w:ilvl w:val="1"/>
          <w:numId w:val="21"/>
        </w:numPr>
        <w:spacing w:after="160"/>
        <w:ind w:left="0" w:firstLine="0"/>
        <w:jc w:val="both"/>
        <w:rPr>
          <w:rFonts w:asciiTheme="minorHAnsi" w:hAnsiTheme="minorHAnsi"/>
          <w:sz w:val="22"/>
          <w:szCs w:val="22"/>
        </w:rPr>
      </w:pPr>
      <w:r w:rsidRPr="0071181E">
        <w:rPr>
          <w:rFonts w:asciiTheme="minorHAnsi" w:hAnsiTheme="minorHAnsi"/>
          <w:sz w:val="22"/>
          <w:szCs w:val="22"/>
        </w:rPr>
        <w:t>Aprovar previamente os orçamentos relativos aos serviços remunerados por horas técnicas especializadas antes do início de sua execução.</w:t>
      </w:r>
    </w:p>
    <w:p w:rsidR="0037597C" w:rsidRPr="0071181E" w:rsidRDefault="006708E5" w:rsidP="006708E5">
      <w:pPr>
        <w:pStyle w:val="NormalWeb"/>
        <w:numPr>
          <w:ilvl w:val="1"/>
          <w:numId w:val="21"/>
        </w:numPr>
        <w:spacing w:after="160"/>
        <w:ind w:left="0" w:firstLine="0"/>
        <w:jc w:val="both"/>
        <w:rPr>
          <w:rFonts w:asciiTheme="minorHAnsi" w:hAnsiTheme="minorHAnsi"/>
          <w:sz w:val="22"/>
          <w:szCs w:val="22"/>
        </w:rPr>
      </w:pPr>
      <w:r w:rsidRPr="0071181E">
        <w:rPr>
          <w:rFonts w:asciiTheme="minorHAnsi" w:hAnsiTheme="minorHAnsi"/>
          <w:sz w:val="22"/>
          <w:szCs w:val="22"/>
        </w:rPr>
        <w:t>Efetuar os pagamentos nos prazos e condições estabelecidos neste Termo de Referência e no contrato, após a verificação da regular execução dos serviços e emissão do respectivo atesto.</w:t>
      </w:r>
    </w:p>
    <w:p w:rsidR="0037597C" w:rsidRPr="0071181E" w:rsidRDefault="006708E5" w:rsidP="006708E5">
      <w:pPr>
        <w:pStyle w:val="NormalWeb"/>
        <w:numPr>
          <w:ilvl w:val="1"/>
          <w:numId w:val="21"/>
        </w:numPr>
        <w:spacing w:after="160"/>
        <w:ind w:left="0" w:firstLine="0"/>
        <w:jc w:val="both"/>
        <w:rPr>
          <w:rFonts w:asciiTheme="minorHAnsi" w:hAnsiTheme="minorHAnsi"/>
          <w:sz w:val="22"/>
          <w:szCs w:val="22"/>
        </w:rPr>
      </w:pPr>
      <w:r w:rsidRPr="0071181E">
        <w:rPr>
          <w:rFonts w:asciiTheme="minorHAnsi" w:hAnsiTheme="minorHAnsi"/>
          <w:sz w:val="22"/>
          <w:szCs w:val="22"/>
        </w:rPr>
        <w:t>Exigir o fiel cumprimento das obrigações contratuais, adotando as medidas administrativas cabíveis em caso de inadimplemento.</w:t>
      </w:r>
    </w:p>
    <w:p w:rsidR="0037597C" w:rsidRPr="0071181E" w:rsidRDefault="006708E5" w:rsidP="006708E5">
      <w:pPr>
        <w:pStyle w:val="NormalWeb"/>
        <w:numPr>
          <w:ilvl w:val="1"/>
          <w:numId w:val="21"/>
        </w:numPr>
        <w:spacing w:after="160"/>
        <w:ind w:left="0" w:firstLine="0"/>
        <w:jc w:val="both"/>
        <w:rPr>
          <w:rFonts w:asciiTheme="minorHAnsi" w:hAnsiTheme="minorHAnsi"/>
          <w:sz w:val="22"/>
          <w:szCs w:val="22"/>
        </w:rPr>
      </w:pPr>
      <w:r w:rsidRPr="0071181E">
        <w:rPr>
          <w:rFonts w:asciiTheme="minorHAnsi" w:hAnsiTheme="minorHAnsi"/>
          <w:sz w:val="22"/>
          <w:szCs w:val="22"/>
        </w:rPr>
        <w:t>Disponibilizar infraestrutura tecnológica sob sua responsabilidade, quando aplicável, compreendendo equipamentos, estações de trabalho, rede lógica, acesso à internet e demais recursos necessários ao funcionamento da solução.</w:t>
      </w:r>
    </w:p>
    <w:p w:rsidR="0037597C" w:rsidRPr="0071181E" w:rsidRDefault="006708E5" w:rsidP="006708E5">
      <w:pPr>
        <w:pStyle w:val="NormalWeb"/>
        <w:numPr>
          <w:ilvl w:val="1"/>
          <w:numId w:val="21"/>
        </w:numPr>
        <w:spacing w:after="160"/>
        <w:ind w:left="0" w:firstLine="0"/>
        <w:jc w:val="both"/>
        <w:rPr>
          <w:rFonts w:asciiTheme="minorHAnsi" w:hAnsiTheme="minorHAnsi"/>
          <w:sz w:val="22"/>
          <w:szCs w:val="22"/>
        </w:rPr>
      </w:pPr>
      <w:r w:rsidRPr="0071181E">
        <w:rPr>
          <w:rFonts w:asciiTheme="minorHAnsi" w:hAnsiTheme="minorHAnsi"/>
          <w:sz w:val="22"/>
          <w:szCs w:val="22"/>
        </w:rPr>
        <w:t>Disponibilizar servidores responsáveis para acompanhamento das etapas de implantação, validação, homologação, treinamentos e demais atividades necessárias à correta implementação da solução.</w:t>
      </w:r>
    </w:p>
    <w:p w:rsidR="0037597C" w:rsidRPr="0071181E" w:rsidRDefault="006708E5" w:rsidP="006708E5">
      <w:pPr>
        <w:pStyle w:val="NormalWeb"/>
        <w:numPr>
          <w:ilvl w:val="1"/>
          <w:numId w:val="21"/>
        </w:numPr>
        <w:spacing w:after="160"/>
        <w:ind w:left="0" w:firstLine="0"/>
        <w:jc w:val="both"/>
        <w:rPr>
          <w:rFonts w:asciiTheme="minorHAnsi" w:hAnsiTheme="minorHAnsi"/>
          <w:sz w:val="22"/>
          <w:szCs w:val="22"/>
        </w:rPr>
      </w:pPr>
      <w:r w:rsidRPr="0071181E">
        <w:rPr>
          <w:rFonts w:asciiTheme="minorHAnsi" w:hAnsiTheme="minorHAnsi"/>
          <w:sz w:val="22"/>
          <w:szCs w:val="22"/>
        </w:rPr>
        <w:t>Solicitar formalmente os serviços extraordinários remunerados por horas técnicas especializadas, observando a necessidade administrativa, disponibilidade orçamentária e autorização da autoridade competente.</w:t>
      </w:r>
    </w:p>
    <w:p w:rsidR="0037597C" w:rsidRPr="0071181E" w:rsidRDefault="006708E5" w:rsidP="006708E5">
      <w:pPr>
        <w:pStyle w:val="NormalWeb"/>
        <w:numPr>
          <w:ilvl w:val="1"/>
          <w:numId w:val="21"/>
        </w:numPr>
        <w:spacing w:after="160"/>
        <w:ind w:left="0" w:firstLine="0"/>
        <w:jc w:val="both"/>
        <w:rPr>
          <w:rFonts w:asciiTheme="minorHAnsi" w:hAnsiTheme="minorHAnsi"/>
          <w:sz w:val="22"/>
          <w:szCs w:val="22"/>
        </w:rPr>
      </w:pPr>
      <w:r w:rsidRPr="0071181E">
        <w:rPr>
          <w:rFonts w:asciiTheme="minorHAnsi" w:hAnsiTheme="minorHAnsi"/>
          <w:sz w:val="22"/>
          <w:szCs w:val="22"/>
        </w:rPr>
        <w:t>Colaborar com a CONTRATADA na disponibilização tempestiva das informações necessárias à execução contratual, de modo a não comprometer os prazos estabelecidos para implantação e operação da solução.</w:t>
      </w:r>
    </w:p>
    <w:p w:rsidR="0037597C" w:rsidRPr="007D752D" w:rsidRDefault="006708E5" w:rsidP="006708E5">
      <w:pPr>
        <w:pStyle w:val="Ttulo1"/>
        <w:numPr>
          <w:ilvl w:val="0"/>
          <w:numId w:val="21"/>
        </w:numPr>
        <w:rPr>
          <w:rFonts w:ascii="Cambria" w:hAnsi="Cambria"/>
          <w:color w:val="365F91"/>
          <w:sz w:val="22"/>
          <w:szCs w:val="22"/>
        </w:rPr>
      </w:pPr>
      <w:r w:rsidRPr="007D752D">
        <w:rPr>
          <w:rStyle w:val="Forte"/>
          <w:rFonts w:ascii="Cambria" w:hAnsi="Cambria"/>
          <w:b/>
          <w:color w:val="365F91"/>
          <w:sz w:val="22"/>
          <w:szCs w:val="22"/>
        </w:rPr>
        <w:lastRenderedPageBreak/>
        <w:t>VIGÊNCIA CONTRATUAL</w:t>
      </w:r>
    </w:p>
    <w:p w:rsidR="0037597C" w:rsidRPr="0071181E" w:rsidRDefault="006708E5" w:rsidP="006708E5">
      <w:pPr>
        <w:pStyle w:val="NormalWeb"/>
        <w:numPr>
          <w:ilvl w:val="1"/>
          <w:numId w:val="21"/>
        </w:numPr>
        <w:spacing w:after="160"/>
        <w:ind w:left="0" w:firstLine="0"/>
        <w:jc w:val="both"/>
        <w:rPr>
          <w:rFonts w:asciiTheme="minorHAnsi" w:hAnsiTheme="minorHAnsi"/>
          <w:b/>
          <w:bCs/>
          <w:sz w:val="22"/>
          <w:szCs w:val="22"/>
        </w:rPr>
      </w:pPr>
      <w:r w:rsidRPr="0071181E">
        <w:rPr>
          <w:rFonts w:asciiTheme="minorHAnsi" w:hAnsiTheme="minorHAnsi"/>
          <w:sz w:val="22"/>
          <w:szCs w:val="22"/>
        </w:rPr>
        <w:t xml:space="preserve">O contrato decorrente desta contratação terá vigência inicial de </w:t>
      </w:r>
      <w:r w:rsidRPr="0071181E">
        <w:rPr>
          <w:rStyle w:val="Forte"/>
          <w:rFonts w:asciiTheme="minorHAnsi" w:hAnsiTheme="minorHAnsi"/>
          <w:b w:val="0"/>
          <w:bCs w:val="0"/>
          <w:sz w:val="22"/>
          <w:szCs w:val="22"/>
        </w:rPr>
        <w:t>12 (doze) meses</w:t>
      </w:r>
      <w:r w:rsidRPr="0071181E">
        <w:rPr>
          <w:rFonts w:asciiTheme="minorHAnsi" w:hAnsiTheme="minorHAnsi"/>
          <w:b/>
          <w:bCs/>
          <w:sz w:val="22"/>
          <w:szCs w:val="22"/>
        </w:rPr>
        <w:t>,</w:t>
      </w:r>
      <w:r w:rsidRPr="0071181E">
        <w:rPr>
          <w:rFonts w:asciiTheme="minorHAnsi" w:hAnsiTheme="minorHAnsi"/>
          <w:sz w:val="22"/>
          <w:szCs w:val="22"/>
        </w:rPr>
        <w:t xml:space="preserve"> contados da data de sua assinatura, podendo ser prorrogado sucessivamente, mediante apostilamento, desde que demonstrados a vantajosidade para a Administração, a existência de disponibilidade orçamentária e o interesse das partes.</w:t>
      </w:r>
    </w:p>
    <w:p w:rsidR="0037597C" w:rsidRPr="0071181E" w:rsidRDefault="006708E5" w:rsidP="006708E5">
      <w:pPr>
        <w:pStyle w:val="NormalWeb"/>
        <w:numPr>
          <w:ilvl w:val="1"/>
          <w:numId w:val="21"/>
        </w:numPr>
        <w:spacing w:after="160"/>
        <w:ind w:left="0" w:firstLine="0"/>
        <w:jc w:val="both"/>
        <w:rPr>
          <w:rFonts w:asciiTheme="minorHAnsi" w:hAnsiTheme="minorHAnsi"/>
          <w:b/>
          <w:bCs/>
          <w:sz w:val="22"/>
          <w:szCs w:val="22"/>
        </w:rPr>
      </w:pPr>
      <w:r w:rsidRPr="0071181E">
        <w:rPr>
          <w:rFonts w:asciiTheme="minorHAnsi" w:hAnsiTheme="minorHAnsi"/>
          <w:sz w:val="22"/>
          <w:szCs w:val="22"/>
        </w:rPr>
        <w:t>Em razão da natureza continuada dos serviços de licenciamento de uso, manutenção, suporte técnico, atualização tecnológica e demais serviços correlatos, a vigência contratual poderá ser prorrogada por períodos sucessivos, até o limite previsto no art. 114 da Lei nº 14.133/2021, desde que mantidas as condições que justificaram a contratação e observados os princípios da economicidade, eficiência e interesse público.</w:t>
      </w:r>
    </w:p>
    <w:p w:rsidR="0037597C" w:rsidRPr="0071181E" w:rsidRDefault="006708E5" w:rsidP="006708E5">
      <w:pPr>
        <w:pStyle w:val="NormalWeb"/>
        <w:numPr>
          <w:ilvl w:val="1"/>
          <w:numId w:val="21"/>
        </w:numPr>
        <w:spacing w:after="160"/>
        <w:ind w:left="0" w:firstLine="0"/>
        <w:jc w:val="both"/>
        <w:rPr>
          <w:rFonts w:asciiTheme="minorHAnsi" w:hAnsiTheme="minorHAnsi"/>
          <w:b/>
          <w:bCs/>
          <w:sz w:val="22"/>
          <w:szCs w:val="22"/>
        </w:rPr>
      </w:pPr>
      <w:r w:rsidRPr="0071181E">
        <w:rPr>
          <w:rFonts w:asciiTheme="minorHAnsi" w:hAnsiTheme="minorHAnsi"/>
          <w:sz w:val="22"/>
          <w:szCs w:val="22"/>
        </w:rPr>
        <w:t xml:space="preserve">Os preços contratados serão reajustados após o interregno mínimo de </w:t>
      </w:r>
      <w:r w:rsidRPr="0071181E">
        <w:rPr>
          <w:rStyle w:val="Forte"/>
          <w:rFonts w:asciiTheme="minorHAnsi" w:hAnsiTheme="minorHAnsi"/>
          <w:b w:val="0"/>
          <w:bCs w:val="0"/>
          <w:sz w:val="22"/>
          <w:szCs w:val="22"/>
        </w:rPr>
        <w:t>12 (doze) meses</w:t>
      </w:r>
      <w:r w:rsidRPr="0071181E">
        <w:rPr>
          <w:rFonts w:asciiTheme="minorHAnsi" w:hAnsiTheme="minorHAnsi"/>
          <w:sz w:val="22"/>
          <w:szCs w:val="22"/>
        </w:rPr>
        <w:t xml:space="preserve">, contado da data do orçamento estimado da contratação, utilizando-se como índice de reajuste o </w:t>
      </w:r>
      <w:r w:rsidRPr="0071181E">
        <w:rPr>
          <w:rStyle w:val="Forte"/>
          <w:rFonts w:asciiTheme="minorHAnsi" w:hAnsiTheme="minorHAnsi"/>
          <w:b w:val="0"/>
          <w:bCs w:val="0"/>
          <w:sz w:val="22"/>
          <w:szCs w:val="22"/>
        </w:rPr>
        <w:t>Índice de Custos da Tecnologia da Informação - ICTI</w:t>
      </w:r>
      <w:r w:rsidRPr="0071181E">
        <w:rPr>
          <w:rFonts w:asciiTheme="minorHAnsi" w:hAnsiTheme="minorHAnsi"/>
          <w:sz w:val="22"/>
          <w:szCs w:val="22"/>
        </w:rPr>
        <w:t>, divulgado pelo Instituto de Pesquisa Econômica Aplicada - IPEA, ou outro índice oficial que venha a substituí-lo.</w:t>
      </w:r>
    </w:p>
    <w:p w:rsidR="0037597C" w:rsidRPr="0071181E" w:rsidRDefault="006708E5" w:rsidP="006708E5">
      <w:pPr>
        <w:pStyle w:val="NormalWeb"/>
        <w:numPr>
          <w:ilvl w:val="1"/>
          <w:numId w:val="21"/>
        </w:numPr>
        <w:spacing w:after="160"/>
        <w:ind w:left="0" w:firstLine="0"/>
        <w:jc w:val="both"/>
        <w:rPr>
          <w:rFonts w:asciiTheme="minorHAnsi" w:hAnsiTheme="minorHAnsi"/>
          <w:b/>
          <w:bCs/>
          <w:sz w:val="22"/>
          <w:szCs w:val="22"/>
        </w:rPr>
      </w:pPr>
      <w:r w:rsidRPr="0071181E">
        <w:rPr>
          <w:rFonts w:asciiTheme="minorHAnsi" w:hAnsiTheme="minorHAnsi"/>
          <w:sz w:val="22"/>
          <w:szCs w:val="22"/>
        </w:rPr>
        <w:t>O reajuste será aplicado mediante apostilamento, independentemente da celebração de termo aditivo, observadas as disposições dos arts. 124 e seguintes da Lei nº 14.133/2021.</w:t>
      </w:r>
    </w:p>
    <w:p w:rsidR="0037597C" w:rsidRPr="0071181E" w:rsidRDefault="006708E5" w:rsidP="006708E5">
      <w:pPr>
        <w:pStyle w:val="NormalWeb"/>
        <w:numPr>
          <w:ilvl w:val="1"/>
          <w:numId w:val="21"/>
        </w:numPr>
        <w:spacing w:after="160"/>
        <w:ind w:left="0" w:firstLine="0"/>
        <w:jc w:val="both"/>
        <w:rPr>
          <w:rFonts w:asciiTheme="minorHAnsi" w:hAnsiTheme="minorHAnsi"/>
          <w:b/>
          <w:bCs/>
          <w:sz w:val="22"/>
          <w:szCs w:val="22"/>
        </w:rPr>
      </w:pPr>
      <w:r w:rsidRPr="0071181E">
        <w:rPr>
          <w:rFonts w:asciiTheme="minorHAnsi" w:hAnsiTheme="minorHAnsi"/>
          <w:sz w:val="22"/>
          <w:szCs w:val="22"/>
        </w:rPr>
        <w:t>Na hipótese de extinção do ICTI, será adotado o índice oficial que vier a substituí-lo. Na inexistência de índice substituto, será utilizado outro índice oficial que melhor reflita a variação dos custos dos serviços contratados, mediante justificativa técnica e observada a legislação vigente.</w:t>
      </w:r>
    </w:p>
    <w:p w:rsidR="0037597C" w:rsidRPr="0071181E" w:rsidRDefault="006708E5" w:rsidP="006708E5">
      <w:pPr>
        <w:pStyle w:val="NormalWeb"/>
        <w:numPr>
          <w:ilvl w:val="1"/>
          <w:numId w:val="21"/>
        </w:numPr>
        <w:spacing w:after="160"/>
        <w:ind w:left="0" w:firstLine="0"/>
        <w:jc w:val="both"/>
        <w:rPr>
          <w:rFonts w:asciiTheme="minorHAnsi" w:hAnsiTheme="minorHAnsi"/>
          <w:b/>
          <w:bCs/>
          <w:sz w:val="22"/>
          <w:szCs w:val="22"/>
        </w:rPr>
      </w:pPr>
      <w:r w:rsidRPr="0071181E">
        <w:rPr>
          <w:rFonts w:asciiTheme="minorHAnsi" w:hAnsiTheme="minorHAnsi"/>
          <w:sz w:val="22"/>
          <w:szCs w:val="22"/>
        </w:rPr>
        <w:t>Eventuais inclusões de novos módulos, funcionalidades ou serviços durante a execução contratual terão seus valores reajustados na mesma data-base e pelo mesmo índice aplicado aos demais itens do contrato, preservando-se o equilíbrio econômico-financeiro da contratação.</w:t>
      </w:r>
    </w:p>
    <w:p w:rsidR="0037597C" w:rsidRPr="0071181E" w:rsidRDefault="006708E5" w:rsidP="006708E5">
      <w:pPr>
        <w:pStyle w:val="NormalWeb"/>
        <w:numPr>
          <w:ilvl w:val="1"/>
          <w:numId w:val="21"/>
        </w:numPr>
        <w:spacing w:after="160"/>
        <w:ind w:left="0" w:firstLine="0"/>
        <w:jc w:val="both"/>
        <w:rPr>
          <w:rFonts w:asciiTheme="minorHAnsi" w:hAnsiTheme="minorHAnsi"/>
          <w:b/>
          <w:bCs/>
          <w:sz w:val="22"/>
          <w:szCs w:val="22"/>
        </w:rPr>
      </w:pPr>
      <w:r>
        <w:t>A prorrogação da vigência contratual será formalizada por termo aditivo, mediante prévia demonstração da vantajosidade, da disponibilidade orçamentária e da permanência das condições que justificam a contratação, observados os limites e requisitos da Lei Federal nº 14.133/2021.</w:t>
      </w:r>
    </w:p>
    <w:p w:rsidR="0037597C" w:rsidRPr="0071181E" w:rsidRDefault="006708E5" w:rsidP="006708E5">
      <w:pPr>
        <w:pStyle w:val="NormalWeb"/>
        <w:numPr>
          <w:ilvl w:val="1"/>
          <w:numId w:val="21"/>
        </w:numPr>
        <w:spacing w:after="160"/>
        <w:ind w:left="0" w:firstLine="0"/>
        <w:jc w:val="both"/>
        <w:rPr>
          <w:rFonts w:asciiTheme="minorHAnsi" w:hAnsiTheme="minorHAnsi"/>
          <w:b/>
          <w:bCs/>
          <w:sz w:val="22"/>
          <w:szCs w:val="22"/>
        </w:rPr>
      </w:pPr>
      <w:r w:rsidRPr="0071181E">
        <w:rPr>
          <w:rFonts w:asciiTheme="minorHAnsi" w:hAnsiTheme="minorHAnsi"/>
          <w:sz w:val="22"/>
          <w:szCs w:val="22"/>
        </w:rPr>
        <w:t>A formalização por termo aditivo será obrigatória sempre que houver alteração qualitativa ou quantitativa do objeto contratado, incluindo, entre outras hipóteses, a inclusão de novos sistemas, módulos, funcionalidades ou serviços, bem como a supressão parcial do objeto originalmente contratado em consonância com a legislação.</w:t>
      </w:r>
    </w:p>
    <w:p w:rsidR="0037597C" w:rsidRPr="0071181E" w:rsidRDefault="006708E5" w:rsidP="006708E5">
      <w:pPr>
        <w:pStyle w:val="NormalWeb"/>
        <w:numPr>
          <w:ilvl w:val="1"/>
          <w:numId w:val="21"/>
        </w:numPr>
        <w:spacing w:after="160"/>
        <w:ind w:left="0" w:firstLine="0"/>
        <w:jc w:val="both"/>
        <w:rPr>
          <w:rFonts w:asciiTheme="minorHAnsi" w:hAnsiTheme="minorHAnsi"/>
          <w:b/>
          <w:bCs/>
          <w:sz w:val="22"/>
          <w:szCs w:val="22"/>
        </w:rPr>
      </w:pPr>
      <w:r w:rsidRPr="0071181E">
        <w:rPr>
          <w:rFonts w:asciiTheme="minorHAnsi" w:hAnsiTheme="minorHAnsi"/>
          <w:sz w:val="22"/>
          <w:szCs w:val="22"/>
        </w:rPr>
        <w:t>Os sistemas, módulos ou funcionalidades eventualmente incluídos durante a execução contratual observarão a mesma data-base de reajuste dos demais itens do contrato, aplicando-se o mesmo índice de reajuste previsto neste Termo de Referência, de forma a preservar a uniformidade contratual e o equilíbrio econômico-financeiro, independentemente da data de sua inclusão.</w:t>
      </w:r>
    </w:p>
    <w:p w:rsidR="0037597C" w:rsidRPr="0071181E" w:rsidRDefault="006708E5" w:rsidP="006708E5">
      <w:pPr>
        <w:pStyle w:val="NormalWeb"/>
        <w:numPr>
          <w:ilvl w:val="1"/>
          <w:numId w:val="21"/>
        </w:numPr>
        <w:spacing w:after="160"/>
        <w:ind w:left="0" w:firstLine="0"/>
        <w:jc w:val="both"/>
        <w:rPr>
          <w:rFonts w:asciiTheme="minorHAnsi" w:hAnsiTheme="minorHAnsi"/>
          <w:b/>
          <w:bCs/>
          <w:sz w:val="22"/>
          <w:szCs w:val="22"/>
        </w:rPr>
      </w:pPr>
      <w:r w:rsidRPr="0071181E">
        <w:rPr>
          <w:rFonts w:asciiTheme="minorHAnsi" w:hAnsiTheme="minorHAnsi"/>
          <w:sz w:val="22"/>
          <w:szCs w:val="22"/>
        </w:rPr>
        <w:t>As alterações promovidas por termo aditivo não modificarão a data-base de reajuste originalmente estabelecida para o contrato, permanecendo única para todos os itens contratados durante sua vigência.</w:t>
      </w:r>
    </w:p>
    <w:p w:rsidR="0037597C" w:rsidRPr="007D752D" w:rsidRDefault="006708E5" w:rsidP="006708E5">
      <w:pPr>
        <w:pStyle w:val="Ttulo1"/>
        <w:numPr>
          <w:ilvl w:val="0"/>
          <w:numId w:val="21"/>
        </w:numPr>
        <w:rPr>
          <w:rStyle w:val="Forte"/>
          <w:rFonts w:ascii="Cambria" w:hAnsi="Cambria"/>
          <w:b/>
          <w:color w:val="365F91"/>
          <w:sz w:val="22"/>
          <w:szCs w:val="22"/>
        </w:rPr>
      </w:pPr>
      <w:r w:rsidRPr="007D752D">
        <w:rPr>
          <w:rStyle w:val="Forte"/>
          <w:rFonts w:ascii="Cambria" w:hAnsi="Cambria"/>
          <w:b/>
          <w:color w:val="365F91"/>
          <w:sz w:val="22"/>
          <w:szCs w:val="22"/>
        </w:rPr>
        <w:lastRenderedPageBreak/>
        <w:t>PROVA DE CONCEITO (POC)</w:t>
      </w:r>
    </w:p>
    <w:p w:rsidR="0037597C" w:rsidRDefault="006708E5" w:rsidP="0037597C">
      <w:pPr>
        <w:pStyle w:val="PargrafodaLista"/>
        <w:spacing w:after="160"/>
        <w:ind w:left="0"/>
      </w:pPr>
      <w:r>
        <w:t>A Prova de Conceito (POC) constitui etapa destinada exclusivamente à verificação objetiva da compatibilidade entre a solução ofertada pela licitante cuja proposta tenha sido aceita provisoriamente em primeiro lugar e as especificações técnicas, funcionais, operacionais, de desempenho, integração e segurança estabelecidas neste Termo de Referência.</w:t>
      </w:r>
    </w:p>
    <w:p w:rsidR="0037597C" w:rsidRDefault="006708E5" w:rsidP="0037597C">
      <w:pPr>
        <w:pStyle w:val="PargrafodaLista"/>
        <w:spacing w:after="160"/>
        <w:ind w:left="0"/>
      </w:pPr>
      <w:r w:rsidRPr="003F5C73">
        <w:t>A Prova de Conceito possui natureza exclusivamente técnica e destina-se à verificação objetiva da compatibilidade da solução ofertada com os requisitos técnicos, funcionais, operacionais, de integração e desempenho estabelecidos neste Termo de Referência. A POC não constitui critério de atribuição de pontuação ou de classificação</w:t>
      </w:r>
      <w:r w:rsidRPr="003F5C73">
        <w:rPr>
          <w:b/>
          <w:bCs/>
        </w:rPr>
        <w:t xml:space="preserve"> </w:t>
      </w:r>
      <w:r w:rsidRPr="003F5C73">
        <w:t>das propostas, possuindo, contudo, caráter eliminatório, de modo que o não atendimento de qualquer requisito obrigatório ou das funcionalidades selecionadas pela Comissão Técnica implicará a reprovação da solução e a consequente desclassificação da licitante, observada a convocação da licitante subsequente, na ordem de classificação, para submissão ao mesmo procedimento.</w:t>
      </w:r>
    </w:p>
    <w:p w:rsidR="0037597C" w:rsidRPr="007D752D" w:rsidRDefault="006708E5" w:rsidP="006708E5">
      <w:pPr>
        <w:pStyle w:val="Ttulo3"/>
        <w:numPr>
          <w:ilvl w:val="1"/>
          <w:numId w:val="21"/>
        </w:numPr>
        <w:rPr>
          <w:rFonts w:ascii="Cambria" w:hAnsi="Cambria"/>
          <w:color w:val="4F81BD"/>
        </w:rPr>
      </w:pPr>
      <w:r w:rsidRPr="007D752D">
        <w:rPr>
          <w:rFonts w:ascii="Cambria" w:hAnsi="Cambria"/>
          <w:color w:val="4F81BD"/>
        </w:rPr>
        <w:t>Convocação</w:t>
      </w:r>
    </w:p>
    <w:p w:rsidR="0037597C" w:rsidRPr="003F5C73" w:rsidRDefault="006708E5" w:rsidP="006708E5">
      <w:pPr>
        <w:pStyle w:val="PargrafodaLista"/>
        <w:numPr>
          <w:ilvl w:val="2"/>
          <w:numId w:val="21"/>
        </w:numPr>
        <w:spacing w:after="160"/>
        <w:ind w:left="0" w:firstLine="0"/>
      </w:pPr>
      <w:r>
        <w:t>Encerrada a análise e aceita provisoriamente a proposta classificada em primeiro lugar, a Administração convocará a licitante provisoriamente classificada em primeiro lugar para realização da Prova de Conceito (POC), a qual deverá ocorrer em até 03 (três) dias úteis, contados da data da convocação oficial, em local, data e horário previamente definidos pela Comissão de Contratação.</w:t>
      </w:r>
    </w:p>
    <w:p w:rsidR="0037597C" w:rsidRPr="003F5C73" w:rsidRDefault="006708E5" w:rsidP="006708E5">
      <w:pPr>
        <w:pStyle w:val="PargrafodaLista"/>
        <w:numPr>
          <w:ilvl w:val="2"/>
          <w:numId w:val="21"/>
        </w:numPr>
        <w:spacing w:after="160"/>
        <w:ind w:left="0" w:firstLine="0"/>
      </w:pPr>
      <w:r w:rsidRPr="003F5C73">
        <w:t>Mediante justificativa devidamente fundamentada e aceita pela Administração, o prazo previsto no subitem anterior poderá ser prorrogado uma única vez, por igual período, desde que o pedido seja formulado antes do seu vencimento e não comprometa o regular andamento do procedimento licitatório.</w:t>
      </w:r>
    </w:p>
    <w:p w:rsidR="0037597C" w:rsidRPr="003F5C73" w:rsidRDefault="006708E5" w:rsidP="006708E5">
      <w:pPr>
        <w:pStyle w:val="PargrafodaLista"/>
        <w:numPr>
          <w:ilvl w:val="2"/>
          <w:numId w:val="21"/>
        </w:numPr>
        <w:spacing w:after="160"/>
        <w:ind w:left="0" w:firstLine="0"/>
      </w:pPr>
      <w:r w:rsidRPr="003F5C73">
        <w:t>A ausência injustificada da licitante na data e horário designados para a realização da Prova de Conceito ou a recusa em realizar a demonstração implicará sua desclassificação, convocando-se a licitante subsequente, observada rigorosamente a ordem de classificação.</w:t>
      </w:r>
    </w:p>
    <w:p w:rsidR="0037597C" w:rsidRPr="0071181E" w:rsidRDefault="006708E5" w:rsidP="006708E5">
      <w:pPr>
        <w:pStyle w:val="PargrafodaLista"/>
        <w:numPr>
          <w:ilvl w:val="2"/>
          <w:numId w:val="21"/>
        </w:numPr>
        <w:spacing w:after="160"/>
        <w:ind w:left="0" w:firstLine="0"/>
      </w:pPr>
      <w:r w:rsidRPr="003F5C73">
        <w:t>Na hipótese de reprovação da solução apresentada durante a Prova de Conceito, a Administração convocará a licitante subsequente, obedecida rigorosamente a ordem de classificação, repetindo-se integralmente o procedimento até que seja identificada solução que atenda integralmente às exigências deste Termo de Referência.</w:t>
      </w:r>
    </w:p>
    <w:p w:rsidR="0037597C" w:rsidRPr="007D752D" w:rsidRDefault="006708E5" w:rsidP="006708E5">
      <w:pPr>
        <w:pStyle w:val="Ttulo3"/>
        <w:numPr>
          <w:ilvl w:val="1"/>
          <w:numId w:val="21"/>
        </w:numPr>
        <w:rPr>
          <w:rFonts w:ascii="Cambria" w:hAnsi="Cambria"/>
          <w:color w:val="4F81BD"/>
        </w:rPr>
      </w:pPr>
      <w:r w:rsidRPr="007D752D">
        <w:rPr>
          <w:rFonts w:ascii="Cambria" w:hAnsi="Cambria"/>
          <w:color w:val="4F81BD"/>
        </w:rPr>
        <w:t>Comissão Técnica</w:t>
      </w:r>
    </w:p>
    <w:p w:rsidR="0037597C" w:rsidRDefault="006708E5" w:rsidP="006708E5">
      <w:pPr>
        <w:pStyle w:val="PargrafodaLista"/>
        <w:numPr>
          <w:ilvl w:val="2"/>
          <w:numId w:val="21"/>
        </w:numPr>
        <w:spacing w:after="160"/>
        <w:ind w:left="0" w:firstLine="0"/>
      </w:pPr>
      <w:r w:rsidRPr="003F5C73">
        <w:t>A avaliação será conduzida por Comissão Técnica especialmente designada pela Administração, composta por servidores efetivos das áreas usuárias da solução, podendo contar com apoio técnico especializado.</w:t>
      </w:r>
    </w:p>
    <w:p w:rsidR="0037597C" w:rsidRPr="003F5C73" w:rsidRDefault="006708E5" w:rsidP="006708E5">
      <w:pPr>
        <w:pStyle w:val="PargrafodaLista"/>
        <w:numPr>
          <w:ilvl w:val="2"/>
          <w:numId w:val="21"/>
        </w:numPr>
        <w:spacing w:after="160"/>
        <w:ind w:left="0" w:firstLine="0"/>
      </w:pPr>
      <w:r>
        <w:t>A Portaria</w:t>
      </w:r>
      <w:r w:rsidRPr="003F5C73">
        <w:t xml:space="preserve"> Municipal de designação deverá identificar nominalmente os membros da Comissão Técnica, seus respectivos suplentes, quando houver, e as áreas administrativas que representarão, assegurando a participação de servidores com conhecimento técnico compatível com os sistemas e módulos objeto da contratação.</w:t>
      </w:r>
    </w:p>
    <w:p w:rsidR="0037597C" w:rsidRPr="0071181E" w:rsidRDefault="006708E5" w:rsidP="006708E5">
      <w:pPr>
        <w:pStyle w:val="PargrafodaLista"/>
        <w:numPr>
          <w:ilvl w:val="2"/>
          <w:numId w:val="21"/>
        </w:numPr>
        <w:spacing w:after="160"/>
        <w:ind w:left="0" w:firstLine="0"/>
      </w:pPr>
      <w:r w:rsidRPr="0071181E">
        <w:t>Compete exclusivamente à Comissão:</w:t>
      </w:r>
    </w:p>
    <w:p w:rsidR="0037597C" w:rsidRPr="0071181E" w:rsidRDefault="006708E5" w:rsidP="006708E5">
      <w:pPr>
        <w:pStyle w:val="PargrafodaLista"/>
        <w:numPr>
          <w:ilvl w:val="0"/>
          <w:numId w:val="8"/>
        </w:numPr>
        <w:spacing w:after="160"/>
        <w:ind w:firstLine="0"/>
      </w:pPr>
      <w:r w:rsidRPr="0071181E">
        <w:t>conduzir os trabalhos;</w:t>
      </w:r>
    </w:p>
    <w:p w:rsidR="0037597C" w:rsidRPr="0071181E" w:rsidRDefault="006708E5" w:rsidP="006708E5">
      <w:pPr>
        <w:pStyle w:val="PargrafodaLista"/>
        <w:numPr>
          <w:ilvl w:val="0"/>
          <w:numId w:val="8"/>
        </w:numPr>
        <w:spacing w:after="160"/>
        <w:ind w:firstLine="0"/>
      </w:pPr>
      <w:r w:rsidRPr="0071181E">
        <w:t>selecionar as funcionalidades que serão demonstradas;</w:t>
      </w:r>
    </w:p>
    <w:p w:rsidR="0037597C" w:rsidRPr="0071181E" w:rsidRDefault="006708E5" w:rsidP="006708E5">
      <w:pPr>
        <w:pStyle w:val="PargrafodaLista"/>
        <w:numPr>
          <w:ilvl w:val="0"/>
          <w:numId w:val="8"/>
        </w:numPr>
        <w:spacing w:after="160"/>
        <w:ind w:firstLine="0"/>
      </w:pPr>
      <w:r w:rsidRPr="0071181E">
        <w:t>aplicar o checklist de avaliação;</w:t>
      </w:r>
    </w:p>
    <w:p w:rsidR="0037597C" w:rsidRPr="0071181E" w:rsidRDefault="006708E5" w:rsidP="006708E5">
      <w:pPr>
        <w:pStyle w:val="PargrafodaLista"/>
        <w:numPr>
          <w:ilvl w:val="0"/>
          <w:numId w:val="8"/>
        </w:numPr>
        <w:spacing w:after="160"/>
        <w:ind w:firstLine="0"/>
      </w:pPr>
      <w:r w:rsidRPr="0071181E">
        <w:t>registrar todas as ocorrências;</w:t>
      </w:r>
    </w:p>
    <w:p w:rsidR="0037597C" w:rsidRPr="0071181E" w:rsidRDefault="006708E5" w:rsidP="006708E5">
      <w:pPr>
        <w:pStyle w:val="PargrafodaLista"/>
        <w:numPr>
          <w:ilvl w:val="0"/>
          <w:numId w:val="8"/>
        </w:numPr>
        <w:spacing w:after="160"/>
        <w:ind w:firstLine="0"/>
      </w:pPr>
      <w:r w:rsidRPr="0071181E">
        <w:lastRenderedPageBreak/>
        <w:t>emitir parecer técnico conclusivo.</w:t>
      </w:r>
    </w:p>
    <w:p w:rsidR="0037597C" w:rsidRPr="007D752D" w:rsidRDefault="006708E5" w:rsidP="006708E5">
      <w:pPr>
        <w:pStyle w:val="Ttulo3"/>
        <w:numPr>
          <w:ilvl w:val="1"/>
          <w:numId w:val="21"/>
        </w:numPr>
        <w:rPr>
          <w:rFonts w:ascii="Cambria" w:hAnsi="Cambria"/>
          <w:color w:val="4F81BD"/>
        </w:rPr>
      </w:pPr>
      <w:r w:rsidRPr="007D752D">
        <w:rPr>
          <w:rFonts w:ascii="Cambria" w:hAnsi="Cambria"/>
          <w:color w:val="4F81BD"/>
        </w:rPr>
        <w:t>Ambiente da Demonstração</w:t>
      </w:r>
    </w:p>
    <w:p w:rsidR="0037597C" w:rsidRDefault="006708E5" w:rsidP="006708E5">
      <w:pPr>
        <w:pStyle w:val="PargrafodaLista"/>
        <w:numPr>
          <w:ilvl w:val="2"/>
          <w:numId w:val="21"/>
        </w:numPr>
        <w:spacing w:after="160"/>
        <w:ind w:left="0" w:firstLine="0"/>
      </w:pPr>
      <w:r w:rsidRPr="0071181E">
        <w:t>A demonstração deverá ocorrer em ambiente operacional plenamente funcional.</w:t>
      </w:r>
    </w:p>
    <w:p w:rsidR="0037597C" w:rsidRPr="0071181E" w:rsidRDefault="006708E5" w:rsidP="006708E5">
      <w:pPr>
        <w:pStyle w:val="PargrafodaLista"/>
        <w:numPr>
          <w:ilvl w:val="2"/>
          <w:numId w:val="21"/>
        </w:numPr>
        <w:spacing w:after="160"/>
        <w:ind w:left="0" w:firstLine="0"/>
      </w:pPr>
      <w:r w:rsidRPr="0071181E">
        <w:t>Não serão aceitos:</w:t>
      </w:r>
    </w:p>
    <w:p w:rsidR="0037597C" w:rsidRPr="0071181E" w:rsidRDefault="006708E5" w:rsidP="006708E5">
      <w:pPr>
        <w:pStyle w:val="PargrafodaLista"/>
        <w:numPr>
          <w:ilvl w:val="1"/>
          <w:numId w:val="9"/>
        </w:numPr>
        <w:spacing w:after="160"/>
        <w:ind w:left="426" w:firstLine="0"/>
      </w:pPr>
      <w:r w:rsidRPr="0071181E">
        <w:t>protótipos;</w:t>
      </w:r>
    </w:p>
    <w:p w:rsidR="0037597C" w:rsidRPr="0071181E" w:rsidRDefault="006708E5" w:rsidP="006708E5">
      <w:pPr>
        <w:pStyle w:val="PargrafodaLista"/>
        <w:numPr>
          <w:ilvl w:val="1"/>
          <w:numId w:val="9"/>
        </w:numPr>
        <w:spacing w:after="160"/>
        <w:ind w:left="426" w:firstLine="0"/>
      </w:pPr>
      <w:r w:rsidRPr="0071181E">
        <w:t>apresentações estáticas;</w:t>
      </w:r>
    </w:p>
    <w:p w:rsidR="0037597C" w:rsidRPr="0071181E" w:rsidRDefault="006708E5" w:rsidP="006708E5">
      <w:pPr>
        <w:pStyle w:val="PargrafodaLista"/>
        <w:numPr>
          <w:ilvl w:val="1"/>
          <w:numId w:val="9"/>
        </w:numPr>
        <w:spacing w:after="160"/>
        <w:ind w:left="426" w:firstLine="0"/>
      </w:pPr>
      <w:r w:rsidRPr="0071181E">
        <w:t>vídeos;</w:t>
      </w:r>
    </w:p>
    <w:p w:rsidR="0037597C" w:rsidRPr="0071181E" w:rsidRDefault="006708E5" w:rsidP="006708E5">
      <w:pPr>
        <w:pStyle w:val="PargrafodaLista"/>
        <w:numPr>
          <w:ilvl w:val="1"/>
          <w:numId w:val="9"/>
        </w:numPr>
        <w:spacing w:after="160"/>
        <w:ind w:left="426" w:firstLine="0"/>
      </w:pPr>
      <w:r w:rsidRPr="0071181E">
        <w:t>imagens;</w:t>
      </w:r>
    </w:p>
    <w:p w:rsidR="0037597C" w:rsidRPr="0071181E" w:rsidRDefault="006708E5" w:rsidP="006708E5">
      <w:pPr>
        <w:pStyle w:val="PargrafodaLista"/>
        <w:numPr>
          <w:ilvl w:val="1"/>
          <w:numId w:val="9"/>
        </w:numPr>
        <w:spacing w:after="160"/>
        <w:ind w:left="426" w:firstLine="0"/>
      </w:pPr>
      <w:r w:rsidRPr="0071181E">
        <w:t>telas simuladas;</w:t>
      </w:r>
    </w:p>
    <w:p w:rsidR="0037597C" w:rsidRPr="0071181E" w:rsidRDefault="006708E5" w:rsidP="006708E5">
      <w:pPr>
        <w:pStyle w:val="PargrafodaLista"/>
        <w:numPr>
          <w:ilvl w:val="1"/>
          <w:numId w:val="9"/>
        </w:numPr>
        <w:spacing w:after="160"/>
        <w:ind w:left="426" w:firstLine="0"/>
      </w:pPr>
      <w:r w:rsidRPr="0071181E">
        <w:t>funcionalidades em desenvolvimento;</w:t>
      </w:r>
    </w:p>
    <w:p w:rsidR="0037597C" w:rsidRPr="0071181E" w:rsidRDefault="006708E5" w:rsidP="006708E5">
      <w:pPr>
        <w:pStyle w:val="PargrafodaLista"/>
        <w:numPr>
          <w:ilvl w:val="1"/>
          <w:numId w:val="9"/>
        </w:numPr>
        <w:spacing w:after="160"/>
        <w:ind w:left="426" w:firstLine="0"/>
      </w:pPr>
      <w:r w:rsidRPr="0071181E">
        <w:t>promessas de implementação futura.</w:t>
      </w:r>
    </w:p>
    <w:p w:rsidR="0037597C" w:rsidRPr="0071181E" w:rsidRDefault="006708E5" w:rsidP="006708E5">
      <w:pPr>
        <w:pStyle w:val="PargrafodaLista"/>
        <w:numPr>
          <w:ilvl w:val="2"/>
          <w:numId w:val="21"/>
        </w:numPr>
        <w:spacing w:after="160"/>
        <w:ind w:left="0" w:firstLine="0"/>
      </w:pPr>
      <w:r w:rsidRPr="0071181E">
        <w:t>Todas as funcionalidades deverão estar plenamente disponíveis e operacionais durante a demonstração.</w:t>
      </w:r>
    </w:p>
    <w:p w:rsidR="0037597C" w:rsidRPr="007D752D" w:rsidRDefault="006708E5" w:rsidP="006708E5">
      <w:pPr>
        <w:pStyle w:val="Ttulo3"/>
        <w:numPr>
          <w:ilvl w:val="1"/>
          <w:numId w:val="21"/>
        </w:numPr>
        <w:rPr>
          <w:rFonts w:ascii="Cambria" w:hAnsi="Cambria"/>
          <w:color w:val="4F81BD"/>
        </w:rPr>
      </w:pPr>
      <w:r w:rsidRPr="007D752D">
        <w:rPr>
          <w:rFonts w:ascii="Cambria" w:hAnsi="Cambria"/>
          <w:color w:val="4F81BD"/>
        </w:rPr>
        <w:t>Infraestrutura</w:t>
      </w:r>
    </w:p>
    <w:p w:rsidR="0037597C" w:rsidRDefault="006708E5" w:rsidP="006708E5">
      <w:pPr>
        <w:pStyle w:val="PargrafodaLista"/>
        <w:numPr>
          <w:ilvl w:val="2"/>
          <w:numId w:val="21"/>
        </w:numPr>
        <w:spacing w:beforeAutospacing="1" w:after="160" w:afterAutospacing="1"/>
        <w:ind w:left="0" w:firstLine="0"/>
        <w:rPr>
          <w:rFonts w:eastAsia="Times New Roman" w:cs="Times New Roman"/>
        </w:rPr>
      </w:pPr>
      <w:r w:rsidRPr="0069589C">
        <w:rPr>
          <w:rFonts w:eastAsia="Times New Roman" w:cs="Times New Roman"/>
        </w:rPr>
        <w:t>A CONTRATANTE disponibilizará o espaço físico destinado à realização da Prova de Conceito (POC), bem como a infraestrutura de apoio necessária à demonstração, compreendendo, quando disponível, acesso à internet, projetor multimídia, tela de projeção e demais recursos físicos indispensáveis à realização dos trabalhos.</w:t>
      </w:r>
    </w:p>
    <w:p w:rsidR="0037597C" w:rsidRDefault="006708E5" w:rsidP="006708E5">
      <w:pPr>
        <w:pStyle w:val="PargrafodaLista"/>
        <w:numPr>
          <w:ilvl w:val="2"/>
          <w:numId w:val="21"/>
        </w:numPr>
        <w:spacing w:beforeAutospacing="1" w:after="160" w:afterAutospacing="1"/>
        <w:ind w:left="0" w:firstLine="0"/>
        <w:rPr>
          <w:rFonts w:eastAsia="Times New Roman" w:cs="Times New Roman"/>
        </w:rPr>
      </w:pPr>
      <w:r w:rsidRPr="0069589C">
        <w:rPr>
          <w:rFonts w:eastAsia="Times New Roman" w:cs="Times New Roman"/>
        </w:rPr>
        <w:t>Caberá à licitante disponibilizar todos os equipamentos e recursos necessários à execução da demonstração da solução, incluindo computadores, notebooks, dispositivos auxiliares, licenças, ambiente operacional, base de dados, usuários, parametrizações e demais componentes tecnológicos indispensáveis ao pleno funcionamento da solução durante a Prova de Conceito.</w:t>
      </w:r>
    </w:p>
    <w:p w:rsidR="0037597C" w:rsidRPr="0069589C" w:rsidRDefault="006708E5" w:rsidP="006708E5">
      <w:pPr>
        <w:pStyle w:val="PargrafodaLista"/>
        <w:numPr>
          <w:ilvl w:val="2"/>
          <w:numId w:val="21"/>
        </w:numPr>
        <w:spacing w:beforeAutospacing="1" w:after="160" w:afterAutospacing="1"/>
        <w:ind w:left="0" w:firstLine="0"/>
        <w:rPr>
          <w:rFonts w:eastAsia="Times New Roman" w:cs="Times New Roman"/>
        </w:rPr>
      </w:pPr>
      <w:r w:rsidRPr="0069589C">
        <w:rPr>
          <w:rFonts w:eastAsia="Times New Roman" w:cs="Times New Roman"/>
        </w:rPr>
        <w:t>A solução deverá ser demonstrada em ambiente plenamente operacional, utilizando base de dados preparada pela licitante, apta a permitir a execução integral das funcionalidades, integrações, consultas, relatórios, rotinas e demais procedimentos que vierem a ser solicitados pela Comissão Técnica durante a avaliação.</w:t>
      </w:r>
    </w:p>
    <w:p w:rsidR="0037597C" w:rsidRPr="007D752D" w:rsidRDefault="006708E5" w:rsidP="006708E5">
      <w:pPr>
        <w:pStyle w:val="Ttulo3"/>
        <w:numPr>
          <w:ilvl w:val="1"/>
          <w:numId w:val="21"/>
        </w:numPr>
        <w:rPr>
          <w:rFonts w:ascii="Cambria" w:hAnsi="Cambria"/>
          <w:color w:val="4F81BD"/>
        </w:rPr>
      </w:pPr>
      <w:r w:rsidRPr="007D752D">
        <w:rPr>
          <w:rFonts w:ascii="Cambria" w:hAnsi="Cambria"/>
          <w:color w:val="4F81BD"/>
        </w:rPr>
        <w:t>Funcionalidades a serem demonstradas</w:t>
      </w:r>
    </w:p>
    <w:p w:rsidR="0037597C" w:rsidRDefault="006708E5" w:rsidP="006708E5">
      <w:pPr>
        <w:pStyle w:val="PargrafodaLista"/>
        <w:numPr>
          <w:ilvl w:val="2"/>
          <w:numId w:val="21"/>
        </w:numPr>
        <w:spacing w:after="160"/>
        <w:ind w:left="0" w:firstLine="0"/>
      </w:pPr>
      <w:r w:rsidRPr="0071181E">
        <w:t>Serão avaliados os sistemas, módulos, integrações, serviços e funcionalidades constantes deste Termo de Referência, compreendendo toda a solução integrada ofertada.</w:t>
      </w:r>
    </w:p>
    <w:p w:rsidR="0037597C" w:rsidRPr="0071181E" w:rsidRDefault="006708E5" w:rsidP="006708E5">
      <w:pPr>
        <w:pStyle w:val="PargrafodaLista"/>
        <w:numPr>
          <w:ilvl w:val="2"/>
          <w:numId w:val="21"/>
        </w:numPr>
        <w:spacing w:after="160"/>
        <w:ind w:left="0" w:firstLine="0"/>
      </w:pPr>
      <w:r w:rsidRPr="0071181E">
        <w:t>A Administração poderá avaliar, dentre outros aspectos:</w:t>
      </w:r>
    </w:p>
    <w:p w:rsidR="0037597C" w:rsidRPr="0071181E" w:rsidRDefault="006708E5" w:rsidP="006708E5">
      <w:pPr>
        <w:numPr>
          <w:ilvl w:val="0"/>
          <w:numId w:val="10"/>
        </w:numPr>
        <w:spacing w:after="160"/>
        <w:ind w:firstLine="0"/>
      </w:pPr>
      <w:r w:rsidRPr="0071181E">
        <w:t xml:space="preserve">funcionalidades operacionais; </w:t>
      </w:r>
    </w:p>
    <w:p w:rsidR="0037597C" w:rsidRPr="0071181E" w:rsidRDefault="006708E5" w:rsidP="006708E5">
      <w:pPr>
        <w:numPr>
          <w:ilvl w:val="0"/>
          <w:numId w:val="10"/>
        </w:numPr>
        <w:spacing w:after="160"/>
        <w:ind w:firstLine="0"/>
      </w:pPr>
      <w:r w:rsidRPr="0071181E">
        <w:t xml:space="preserve">integrações nativas; </w:t>
      </w:r>
    </w:p>
    <w:p w:rsidR="0037597C" w:rsidRPr="0071181E" w:rsidRDefault="006708E5" w:rsidP="006708E5">
      <w:pPr>
        <w:numPr>
          <w:ilvl w:val="0"/>
          <w:numId w:val="10"/>
        </w:numPr>
        <w:spacing w:after="160"/>
        <w:ind w:firstLine="0"/>
      </w:pPr>
      <w:r w:rsidRPr="0071181E">
        <w:t xml:space="preserve">desempenho; </w:t>
      </w:r>
    </w:p>
    <w:p w:rsidR="0037597C" w:rsidRPr="0071181E" w:rsidRDefault="006708E5" w:rsidP="006708E5">
      <w:pPr>
        <w:numPr>
          <w:ilvl w:val="0"/>
          <w:numId w:val="10"/>
        </w:numPr>
        <w:spacing w:after="160"/>
        <w:ind w:firstLine="0"/>
      </w:pPr>
      <w:r w:rsidRPr="0071181E">
        <w:t xml:space="preserve">consistência dos dados; </w:t>
      </w:r>
    </w:p>
    <w:p w:rsidR="0037597C" w:rsidRPr="0071181E" w:rsidRDefault="006708E5" w:rsidP="006708E5">
      <w:pPr>
        <w:numPr>
          <w:ilvl w:val="0"/>
          <w:numId w:val="10"/>
        </w:numPr>
        <w:spacing w:after="160"/>
        <w:ind w:firstLine="0"/>
      </w:pPr>
      <w:r w:rsidRPr="0071181E">
        <w:t xml:space="preserve">segurança; </w:t>
      </w:r>
    </w:p>
    <w:p w:rsidR="0037597C" w:rsidRPr="0071181E" w:rsidRDefault="006708E5" w:rsidP="006708E5">
      <w:pPr>
        <w:numPr>
          <w:ilvl w:val="0"/>
          <w:numId w:val="10"/>
        </w:numPr>
        <w:spacing w:after="160"/>
        <w:ind w:firstLine="0"/>
      </w:pPr>
      <w:r w:rsidRPr="0071181E">
        <w:lastRenderedPageBreak/>
        <w:t xml:space="preserve">interoperabilidade; </w:t>
      </w:r>
    </w:p>
    <w:p w:rsidR="0037597C" w:rsidRPr="0071181E" w:rsidRDefault="006708E5" w:rsidP="006708E5">
      <w:pPr>
        <w:numPr>
          <w:ilvl w:val="0"/>
          <w:numId w:val="10"/>
        </w:numPr>
        <w:spacing w:after="160"/>
        <w:ind w:firstLine="0"/>
      </w:pPr>
      <w:r w:rsidRPr="0071181E">
        <w:t xml:space="preserve">emissão de documentos; </w:t>
      </w:r>
    </w:p>
    <w:p w:rsidR="0037597C" w:rsidRPr="0071181E" w:rsidRDefault="006708E5" w:rsidP="006708E5">
      <w:pPr>
        <w:numPr>
          <w:ilvl w:val="0"/>
          <w:numId w:val="10"/>
        </w:numPr>
        <w:spacing w:after="160"/>
        <w:ind w:firstLine="0"/>
      </w:pPr>
      <w:r w:rsidRPr="0071181E">
        <w:t xml:space="preserve">geração de arquivos legais; </w:t>
      </w:r>
    </w:p>
    <w:p w:rsidR="0037597C" w:rsidRPr="0071181E" w:rsidRDefault="006708E5" w:rsidP="006708E5">
      <w:pPr>
        <w:numPr>
          <w:ilvl w:val="0"/>
          <w:numId w:val="10"/>
        </w:numPr>
        <w:spacing w:after="160"/>
        <w:ind w:firstLine="0"/>
      </w:pPr>
      <w:r w:rsidRPr="0071181E">
        <w:t xml:space="preserve">ambiente Data Center; </w:t>
      </w:r>
    </w:p>
    <w:p w:rsidR="0037597C" w:rsidRPr="0071181E" w:rsidRDefault="006708E5" w:rsidP="006708E5">
      <w:pPr>
        <w:numPr>
          <w:ilvl w:val="0"/>
          <w:numId w:val="10"/>
        </w:numPr>
        <w:spacing w:after="160"/>
        <w:ind w:firstLine="0"/>
      </w:pPr>
      <w:r w:rsidRPr="0071181E">
        <w:t xml:space="preserve">fluxos administrativos. </w:t>
      </w:r>
    </w:p>
    <w:p w:rsidR="0037597C" w:rsidRPr="007D752D" w:rsidRDefault="006708E5" w:rsidP="006708E5">
      <w:pPr>
        <w:pStyle w:val="Ttulo3"/>
        <w:numPr>
          <w:ilvl w:val="1"/>
          <w:numId w:val="21"/>
        </w:numPr>
        <w:rPr>
          <w:rFonts w:ascii="Cambria" w:hAnsi="Cambria"/>
          <w:color w:val="4F81BD"/>
        </w:rPr>
      </w:pPr>
      <w:r w:rsidRPr="007D752D">
        <w:rPr>
          <w:rFonts w:ascii="Cambria" w:hAnsi="Cambria"/>
          <w:color w:val="4F81BD"/>
        </w:rPr>
        <w:t>Seleção das Funcionalidades</w:t>
      </w:r>
    </w:p>
    <w:p w:rsidR="0037597C" w:rsidRDefault="006708E5" w:rsidP="006708E5">
      <w:pPr>
        <w:pStyle w:val="PargrafodaLista"/>
        <w:numPr>
          <w:ilvl w:val="2"/>
          <w:numId w:val="21"/>
        </w:numPr>
        <w:spacing w:after="160"/>
        <w:ind w:left="0" w:firstLine="0"/>
      </w:pPr>
      <w:r w:rsidRPr="0071181E">
        <w:t>A Administração elaborará checklist contendo todas as funcionalidades previstas neste Termo de Referência.</w:t>
      </w:r>
    </w:p>
    <w:p w:rsidR="0037597C" w:rsidRDefault="006708E5" w:rsidP="006708E5">
      <w:pPr>
        <w:pStyle w:val="PargrafodaLista"/>
        <w:numPr>
          <w:ilvl w:val="2"/>
          <w:numId w:val="21"/>
        </w:numPr>
        <w:spacing w:after="160"/>
        <w:ind w:left="0" w:firstLine="0"/>
      </w:pPr>
      <w:r w:rsidRPr="0071181E">
        <w:t xml:space="preserve">A Comissão Técnica selecionará aproximadamente </w:t>
      </w:r>
      <w:r w:rsidRPr="0069589C">
        <w:rPr>
          <w:b/>
          <w:bCs/>
        </w:rPr>
        <w:t>30% (trinta por cento)</w:t>
      </w:r>
      <w:r w:rsidRPr="0071181E">
        <w:t xml:space="preserve"> das funcionalidades de cada sistema ou módulo para demonstração prática.</w:t>
      </w:r>
    </w:p>
    <w:p w:rsidR="0037597C" w:rsidRDefault="006708E5" w:rsidP="006708E5">
      <w:pPr>
        <w:pStyle w:val="PargrafodaLista"/>
        <w:numPr>
          <w:ilvl w:val="2"/>
          <w:numId w:val="21"/>
        </w:numPr>
        <w:spacing w:after="160"/>
        <w:ind w:left="0" w:firstLine="0"/>
      </w:pPr>
      <w:r w:rsidRPr="0071181E">
        <w:t>A seleção ocorrerá imediatamente antes da demonstração e não será previamente divulgada às licitantes.</w:t>
      </w:r>
    </w:p>
    <w:p w:rsidR="0037597C" w:rsidRPr="0071181E" w:rsidRDefault="006708E5" w:rsidP="006708E5">
      <w:pPr>
        <w:pStyle w:val="PargrafodaLista"/>
        <w:numPr>
          <w:ilvl w:val="2"/>
          <w:numId w:val="21"/>
        </w:numPr>
        <w:spacing w:after="160"/>
        <w:ind w:left="0" w:firstLine="0"/>
      </w:pPr>
      <w:r w:rsidRPr="0071181E">
        <w:t>Sempre que necessário, a Comissão poderá ampliar a quantidade de funcionalidades inicialmente selecionadas para esclarecimento de aspectos técnicos, validação das integrações ou confirmação da operacionalidade da solução.</w:t>
      </w:r>
    </w:p>
    <w:p w:rsidR="0037597C" w:rsidRPr="007D752D" w:rsidRDefault="006708E5" w:rsidP="006708E5">
      <w:pPr>
        <w:pStyle w:val="Ttulo3"/>
        <w:numPr>
          <w:ilvl w:val="1"/>
          <w:numId w:val="21"/>
        </w:numPr>
        <w:rPr>
          <w:rFonts w:ascii="Cambria" w:hAnsi="Cambria"/>
          <w:color w:val="4F81BD"/>
        </w:rPr>
      </w:pPr>
      <w:r w:rsidRPr="007D752D">
        <w:rPr>
          <w:rFonts w:ascii="Cambria" w:hAnsi="Cambria"/>
          <w:color w:val="4F81BD"/>
        </w:rPr>
        <w:t>Forma da Demonstração</w:t>
      </w:r>
    </w:p>
    <w:p w:rsidR="0037597C" w:rsidRDefault="006708E5" w:rsidP="006708E5">
      <w:pPr>
        <w:pStyle w:val="PargrafodaLista"/>
        <w:numPr>
          <w:ilvl w:val="2"/>
          <w:numId w:val="21"/>
        </w:numPr>
        <w:spacing w:after="160"/>
        <w:ind w:firstLine="0"/>
      </w:pPr>
      <w:r w:rsidRPr="0071181E">
        <w:t>Cada funcionalidade deverá ser demonstrada mediante execução prática no sistema.</w:t>
      </w:r>
    </w:p>
    <w:p w:rsidR="0037597C" w:rsidRPr="0071181E" w:rsidRDefault="006708E5" w:rsidP="006708E5">
      <w:pPr>
        <w:pStyle w:val="PargrafodaLista"/>
        <w:numPr>
          <w:ilvl w:val="2"/>
          <w:numId w:val="21"/>
        </w:numPr>
        <w:spacing w:after="160"/>
        <w:ind w:firstLine="0"/>
      </w:pPr>
      <w:r w:rsidRPr="0071181E">
        <w:t>A Comissão poderá solicitar, entre outras operações:</w:t>
      </w:r>
    </w:p>
    <w:p w:rsidR="0037597C" w:rsidRPr="0071181E" w:rsidRDefault="006708E5" w:rsidP="006708E5">
      <w:pPr>
        <w:pStyle w:val="PargrafodaLista"/>
        <w:numPr>
          <w:ilvl w:val="1"/>
          <w:numId w:val="11"/>
        </w:numPr>
        <w:spacing w:after="160"/>
        <w:ind w:left="284" w:firstLine="0"/>
      </w:pPr>
      <w:r w:rsidRPr="0071181E">
        <w:t>inclusão de registros;</w:t>
      </w:r>
    </w:p>
    <w:p w:rsidR="0037597C" w:rsidRPr="0071181E" w:rsidRDefault="006708E5" w:rsidP="006708E5">
      <w:pPr>
        <w:pStyle w:val="PargrafodaLista"/>
        <w:numPr>
          <w:ilvl w:val="1"/>
          <w:numId w:val="11"/>
        </w:numPr>
        <w:spacing w:after="160"/>
        <w:ind w:left="284" w:firstLine="0"/>
      </w:pPr>
      <w:r w:rsidRPr="0071181E">
        <w:t>alterações;</w:t>
      </w:r>
    </w:p>
    <w:p w:rsidR="0037597C" w:rsidRPr="0071181E" w:rsidRDefault="006708E5" w:rsidP="006708E5">
      <w:pPr>
        <w:pStyle w:val="PargrafodaLista"/>
        <w:numPr>
          <w:ilvl w:val="1"/>
          <w:numId w:val="11"/>
        </w:numPr>
        <w:spacing w:after="160"/>
        <w:ind w:left="284" w:firstLine="0"/>
      </w:pPr>
      <w:r w:rsidRPr="0071181E">
        <w:t>exclusões;</w:t>
      </w:r>
    </w:p>
    <w:p w:rsidR="0037597C" w:rsidRPr="0071181E" w:rsidRDefault="006708E5" w:rsidP="006708E5">
      <w:pPr>
        <w:pStyle w:val="PargrafodaLista"/>
        <w:numPr>
          <w:ilvl w:val="1"/>
          <w:numId w:val="11"/>
        </w:numPr>
        <w:spacing w:after="160"/>
        <w:ind w:left="284" w:firstLine="0"/>
      </w:pPr>
      <w:r w:rsidRPr="0071181E">
        <w:t>consultas;</w:t>
      </w:r>
    </w:p>
    <w:p w:rsidR="0037597C" w:rsidRPr="0071181E" w:rsidRDefault="006708E5" w:rsidP="006708E5">
      <w:pPr>
        <w:pStyle w:val="PargrafodaLista"/>
        <w:numPr>
          <w:ilvl w:val="1"/>
          <w:numId w:val="11"/>
        </w:numPr>
        <w:spacing w:after="160"/>
        <w:ind w:left="284" w:firstLine="0"/>
      </w:pPr>
      <w:r w:rsidRPr="0071181E">
        <w:t>emissão de relatórios;</w:t>
      </w:r>
    </w:p>
    <w:p w:rsidR="0037597C" w:rsidRPr="0071181E" w:rsidRDefault="006708E5" w:rsidP="006708E5">
      <w:pPr>
        <w:pStyle w:val="PargrafodaLista"/>
        <w:numPr>
          <w:ilvl w:val="1"/>
          <w:numId w:val="11"/>
        </w:numPr>
        <w:spacing w:after="160"/>
        <w:ind w:left="284" w:firstLine="0"/>
      </w:pPr>
      <w:r w:rsidRPr="0071181E">
        <w:t>geração de documentos;</w:t>
      </w:r>
    </w:p>
    <w:p w:rsidR="0037597C" w:rsidRPr="0071181E" w:rsidRDefault="006708E5" w:rsidP="006708E5">
      <w:pPr>
        <w:pStyle w:val="PargrafodaLista"/>
        <w:numPr>
          <w:ilvl w:val="1"/>
          <w:numId w:val="11"/>
        </w:numPr>
        <w:spacing w:after="160"/>
        <w:ind w:left="284" w:firstLine="0"/>
      </w:pPr>
      <w:r w:rsidRPr="0071181E">
        <w:t>exportações;</w:t>
      </w:r>
    </w:p>
    <w:p w:rsidR="0037597C" w:rsidRPr="0071181E" w:rsidRDefault="006708E5" w:rsidP="006708E5">
      <w:pPr>
        <w:pStyle w:val="PargrafodaLista"/>
        <w:numPr>
          <w:ilvl w:val="1"/>
          <w:numId w:val="11"/>
        </w:numPr>
        <w:spacing w:after="160"/>
        <w:ind w:left="284" w:firstLine="0"/>
      </w:pPr>
      <w:r w:rsidRPr="0071181E">
        <w:t>importações;</w:t>
      </w:r>
    </w:p>
    <w:p w:rsidR="0037597C" w:rsidRPr="0071181E" w:rsidRDefault="006708E5" w:rsidP="006708E5">
      <w:pPr>
        <w:pStyle w:val="PargrafodaLista"/>
        <w:numPr>
          <w:ilvl w:val="1"/>
          <w:numId w:val="11"/>
        </w:numPr>
        <w:spacing w:after="160"/>
        <w:ind w:left="284" w:firstLine="0"/>
      </w:pPr>
      <w:r w:rsidRPr="0071181E">
        <w:t>geração de arquivos eletrônicos;</w:t>
      </w:r>
    </w:p>
    <w:p w:rsidR="0037597C" w:rsidRPr="0071181E" w:rsidRDefault="006708E5" w:rsidP="006708E5">
      <w:pPr>
        <w:pStyle w:val="PargrafodaLista"/>
        <w:numPr>
          <w:ilvl w:val="1"/>
          <w:numId w:val="11"/>
        </w:numPr>
        <w:spacing w:after="160"/>
        <w:ind w:left="284" w:firstLine="0"/>
      </w:pPr>
      <w:r w:rsidRPr="0071181E">
        <w:t>demonstração das integrações entre módulos.</w:t>
      </w:r>
    </w:p>
    <w:p w:rsidR="0037597C" w:rsidRPr="007D752D" w:rsidRDefault="006708E5" w:rsidP="006708E5">
      <w:pPr>
        <w:pStyle w:val="Ttulo3"/>
        <w:numPr>
          <w:ilvl w:val="1"/>
          <w:numId w:val="21"/>
        </w:numPr>
        <w:rPr>
          <w:rFonts w:ascii="Cambria" w:hAnsi="Cambria"/>
          <w:color w:val="4F81BD"/>
        </w:rPr>
      </w:pPr>
      <w:r w:rsidRPr="007D752D">
        <w:rPr>
          <w:rFonts w:ascii="Cambria" w:hAnsi="Cambria"/>
          <w:color w:val="4F81BD"/>
        </w:rPr>
        <w:t>Avaliação das Integrações</w:t>
      </w:r>
    </w:p>
    <w:p w:rsidR="0037597C" w:rsidRPr="0071181E" w:rsidRDefault="006708E5" w:rsidP="006708E5">
      <w:pPr>
        <w:pStyle w:val="PargrafodaLista"/>
        <w:numPr>
          <w:ilvl w:val="2"/>
          <w:numId w:val="21"/>
        </w:numPr>
        <w:tabs>
          <w:tab w:val="left" w:pos="993"/>
        </w:tabs>
        <w:spacing w:after="160"/>
        <w:ind w:left="0" w:firstLine="0"/>
      </w:pPr>
      <w:r w:rsidRPr="0071181E">
        <w:t>A Comissão Técnica poderá exigir a demonstração das integrações previstas neste Termo de Referência, especialmente entre os módulos de:</w:t>
      </w:r>
    </w:p>
    <w:p w:rsidR="0037597C" w:rsidRPr="00890CC0" w:rsidRDefault="006708E5" w:rsidP="006708E5">
      <w:pPr>
        <w:numPr>
          <w:ilvl w:val="0"/>
          <w:numId w:val="12"/>
        </w:numPr>
        <w:tabs>
          <w:tab w:val="clear" w:pos="720"/>
          <w:tab w:val="num" w:pos="426"/>
        </w:tabs>
        <w:spacing w:after="160"/>
        <w:ind w:left="426" w:firstLine="0"/>
      </w:pPr>
      <w:r w:rsidRPr="00890CC0">
        <w:t xml:space="preserve">Compras e Licitações; </w:t>
      </w:r>
    </w:p>
    <w:p w:rsidR="0037597C" w:rsidRPr="00890CC0" w:rsidRDefault="006708E5" w:rsidP="006708E5">
      <w:pPr>
        <w:numPr>
          <w:ilvl w:val="0"/>
          <w:numId w:val="12"/>
        </w:numPr>
        <w:tabs>
          <w:tab w:val="clear" w:pos="720"/>
          <w:tab w:val="num" w:pos="426"/>
        </w:tabs>
        <w:spacing w:after="160"/>
        <w:ind w:left="426" w:firstLine="0"/>
      </w:pPr>
      <w:r w:rsidRPr="00890CC0">
        <w:t xml:space="preserve">Contabilidade; </w:t>
      </w:r>
    </w:p>
    <w:p w:rsidR="0037597C" w:rsidRPr="00890CC0" w:rsidRDefault="006708E5" w:rsidP="006708E5">
      <w:pPr>
        <w:numPr>
          <w:ilvl w:val="0"/>
          <w:numId w:val="12"/>
        </w:numPr>
        <w:tabs>
          <w:tab w:val="clear" w:pos="720"/>
          <w:tab w:val="num" w:pos="426"/>
        </w:tabs>
        <w:spacing w:after="160"/>
        <w:ind w:left="426" w:firstLine="0"/>
      </w:pPr>
      <w:r w:rsidRPr="00890CC0">
        <w:lastRenderedPageBreak/>
        <w:t xml:space="preserve">Patrimônio; </w:t>
      </w:r>
    </w:p>
    <w:p w:rsidR="0037597C" w:rsidRPr="00890CC0" w:rsidRDefault="006708E5" w:rsidP="006708E5">
      <w:pPr>
        <w:numPr>
          <w:ilvl w:val="0"/>
          <w:numId w:val="12"/>
        </w:numPr>
        <w:tabs>
          <w:tab w:val="clear" w:pos="720"/>
          <w:tab w:val="num" w:pos="426"/>
        </w:tabs>
        <w:spacing w:after="160"/>
        <w:ind w:left="426" w:firstLine="0"/>
      </w:pPr>
      <w:r w:rsidRPr="00890CC0">
        <w:t>Frotas;</w:t>
      </w:r>
    </w:p>
    <w:p w:rsidR="0037597C" w:rsidRPr="00890CC0" w:rsidRDefault="006708E5" w:rsidP="006708E5">
      <w:pPr>
        <w:numPr>
          <w:ilvl w:val="0"/>
          <w:numId w:val="12"/>
        </w:numPr>
        <w:tabs>
          <w:tab w:val="clear" w:pos="720"/>
          <w:tab w:val="num" w:pos="426"/>
        </w:tabs>
        <w:spacing w:after="160"/>
        <w:ind w:left="426" w:firstLine="0"/>
      </w:pPr>
      <w:r w:rsidRPr="00890CC0">
        <w:t xml:space="preserve">Almoxarifado; </w:t>
      </w:r>
    </w:p>
    <w:p w:rsidR="0037597C" w:rsidRPr="00890CC0" w:rsidRDefault="006708E5" w:rsidP="006708E5">
      <w:pPr>
        <w:numPr>
          <w:ilvl w:val="0"/>
          <w:numId w:val="12"/>
        </w:numPr>
        <w:tabs>
          <w:tab w:val="clear" w:pos="720"/>
          <w:tab w:val="num" w:pos="426"/>
        </w:tabs>
        <w:spacing w:after="160"/>
        <w:ind w:left="426" w:firstLine="0"/>
      </w:pPr>
      <w:r w:rsidRPr="00890CC0">
        <w:t xml:space="preserve">Tributação; </w:t>
      </w:r>
    </w:p>
    <w:p w:rsidR="0037597C" w:rsidRPr="00890CC0" w:rsidRDefault="006708E5" w:rsidP="006708E5">
      <w:pPr>
        <w:numPr>
          <w:ilvl w:val="0"/>
          <w:numId w:val="12"/>
        </w:numPr>
        <w:tabs>
          <w:tab w:val="clear" w:pos="720"/>
          <w:tab w:val="num" w:pos="426"/>
        </w:tabs>
        <w:spacing w:after="160"/>
        <w:ind w:left="426" w:firstLine="0"/>
      </w:pPr>
      <w:r w:rsidRPr="00890CC0">
        <w:t xml:space="preserve">Tesouraria; </w:t>
      </w:r>
    </w:p>
    <w:p w:rsidR="0037597C" w:rsidRPr="0071181E" w:rsidRDefault="006708E5" w:rsidP="006708E5">
      <w:pPr>
        <w:numPr>
          <w:ilvl w:val="0"/>
          <w:numId w:val="12"/>
        </w:numPr>
        <w:tabs>
          <w:tab w:val="clear" w:pos="720"/>
          <w:tab w:val="num" w:pos="426"/>
        </w:tabs>
        <w:spacing w:after="160"/>
        <w:ind w:left="426" w:firstLine="0"/>
      </w:pPr>
      <w:r w:rsidRPr="0071181E">
        <w:t xml:space="preserve">Folha de Pagamento; </w:t>
      </w:r>
    </w:p>
    <w:p w:rsidR="0037597C" w:rsidRPr="0071181E" w:rsidRDefault="006708E5" w:rsidP="006708E5">
      <w:pPr>
        <w:numPr>
          <w:ilvl w:val="0"/>
          <w:numId w:val="12"/>
        </w:numPr>
        <w:tabs>
          <w:tab w:val="clear" w:pos="720"/>
          <w:tab w:val="num" w:pos="426"/>
        </w:tabs>
        <w:spacing w:after="160"/>
        <w:ind w:left="426" w:firstLine="0"/>
      </w:pPr>
      <w:r w:rsidRPr="0071181E">
        <w:t xml:space="preserve">Recursos Humanos; </w:t>
      </w:r>
    </w:p>
    <w:p w:rsidR="0037597C" w:rsidRPr="0071181E" w:rsidRDefault="006708E5" w:rsidP="006708E5">
      <w:pPr>
        <w:numPr>
          <w:ilvl w:val="0"/>
          <w:numId w:val="12"/>
        </w:numPr>
        <w:tabs>
          <w:tab w:val="clear" w:pos="720"/>
          <w:tab w:val="num" w:pos="426"/>
        </w:tabs>
        <w:spacing w:after="160"/>
        <w:ind w:left="426" w:firstLine="0"/>
      </w:pPr>
      <w:r w:rsidRPr="0071181E">
        <w:t xml:space="preserve">Ponto Eletrônico; </w:t>
      </w:r>
    </w:p>
    <w:p w:rsidR="0037597C" w:rsidRPr="0071181E" w:rsidRDefault="006708E5" w:rsidP="006708E5">
      <w:pPr>
        <w:numPr>
          <w:ilvl w:val="0"/>
          <w:numId w:val="12"/>
        </w:numPr>
        <w:tabs>
          <w:tab w:val="clear" w:pos="720"/>
          <w:tab w:val="num" w:pos="426"/>
        </w:tabs>
        <w:spacing w:after="160"/>
        <w:ind w:left="426" w:firstLine="0"/>
      </w:pPr>
      <w:r w:rsidRPr="0071181E">
        <w:t xml:space="preserve">eSocial; </w:t>
      </w:r>
    </w:p>
    <w:p w:rsidR="0037597C" w:rsidRPr="0071181E" w:rsidRDefault="006708E5" w:rsidP="006708E5">
      <w:pPr>
        <w:numPr>
          <w:ilvl w:val="0"/>
          <w:numId w:val="12"/>
        </w:numPr>
        <w:tabs>
          <w:tab w:val="clear" w:pos="720"/>
          <w:tab w:val="num" w:pos="426"/>
        </w:tabs>
        <w:spacing w:after="160"/>
        <w:ind w:left="426" w:firstLine="0"/>
      </w:pPr>
      <w:r w:rsidRPr="0071181E">
        <w:t>Sistema de Água</w:t>
      </w:r>
      <w:r>
        <w:t xml:space="preserve"> x Tributação</w:t>
      </w:r>
      <w:r w:rsidRPr="0071181E">
        <w:t xml:space="preserve">; </w:t>
      </w:r>
    </w:p>
    <w:p w:rsidR="0037597C" w:rsidRPr="0071181E" w:rsidRDefault="006708E5" w:rsidP="006708E5">
      <w:pPr>
        <w:numPr>
          <w:ilvl w:val="0"/>
          <w:numId w:val="12"/>
        </w:numPr>
        <w:tabs>
          <w:tab w:val="clear" w:pos="720"/>
          <w:tab w:val="num" w:pos="426"/>
        </w:tabs>
        <w:spacing w:after="160"/>
        <w:ind w:left="426" w:firstLine="0"/>
      </w:pPr>
      <w:r w:rsidRPr="0071181E">
        <w:t>Aplicativo de Leitura</w:t>
      </w:r>
      <w:r>
        <w:t xml:space="preserve"> e Patrimônio</w:t>
      </w:r>
      <w:r w:rsidRPr="0071181E">
        <w:t xml:space="preserve">; </w:t>
      </w:r>
    </w:p>
    <w:p w:rsidR="0037597C" w:rsidRPr="0071181E" w:rsidRDefault="006708E5" w:rsidP="0037597C">
      <w:pPr>
        <w:spacing w:after="160"/>
      </w:pPr>
      <w:r w:rsidRPr="0071181E">
        <w:t>e demais integrações exigidas para o perfeito funcionamento da solução.</w:t>
      </w:r>
    </w:p>
    <w:p w:rsidR="0037597C" w:rsidRPr="007D752D" w:rsidRDefault="006708E5" w:rsidP="006708E5">
      <w:pPr>
        <w:pStyle w:val="Ttulo3"/>
        <w:numPr>
          <w:ilvl w:val="1"/>
          <w:numId w:val="21"/>
        </w:numPr>
        <w:rPr>
          <w:rFonts w:ascii="Cambria" w:hAnsi="Cambria"/>
          <w:color w:val="4F81BD"/>
        </w:rPr>
      </w:pPr>
      <w:r w:rsidRPr="007D752D">
        <w:rPr>
          <w:rFonts w:ascii="Cambria" w:hAnsi="Cambria"/>
          <w:color w:val="4F81BD"/>
        </w:rPr>
        <w:t>Participação das Demais Licitantes</w:t>
      </w:r>
    </w:p>
    <w:p w:rsidR="0037597C" w:rsidRPr="005747EF" w:rsidRDefault="006708E5" w:rsidP="006708E5">
      <w:pPr>
        <w:pStyle w:val="PargrafodaLista"/>
        <w:numPr>
          <w:ilvl w:val="2"/>
          <w:numId w:val="21"/>
        </w:numPr>
        <w:tabs>
          <w:tab w:val="left" w:pos="993"/>
        </w:tabs>
        <w:spacing w:after="160"/>
        <w:ind w:left="0" w:firstLine="0"/>
      </w:pPr>
      <w:r w:rsidRPr="005747EF">
        <w:t>Os representantes credenciados das demais licitantes poderão acompanhar integralmente a realização da Prova de Conceito.</w:t>
      </w:r>
    </w:p>
    <w:p w:rsidR="0037597C" w:rsidRDefault="006708E5" w:rsidP="006708E5">
      <w:pPr>
        <w:pStyle w:val="PargrafodaLista"/>
        <w:numPr>
          <w:ilvl w:val="2"/>
          <w:numId w:val="21"/>
        </w:numPr>
        <w:tabs>
          <w:tab w:val="left" w:pos="993"/>
        </w:tabs>
        <w:spacing w:after="160"/>
        <w:ind w:left="0" w:firstLine="0"/>
      </w:pPr>
      <w:r w:rsidRPr="0071181E">
        <w:t>Não será permitida qualquer manifestação durante a execução dos testes.</w:t>
      </w:r>
    </w:p>
    <w:p w:rsidR="0037597C" w:rsidRPr="0071181E" w:rsidRDefault="006708E5" w:rsidP="006708E5">
      <w:pPr>
        <w:pStyle w:val="PargrafodaLista"/>
        <w:numPr>
          <w:ilvl w:val="2"/>
          <w:numId w:val="21"/>
        </w:numPr>
        <w:tabs>
          <w:tab w:val="left" w:pos="993"/>
        </w:tabs>
        <w:spacing w:after="160"/>
        <w:ind w:left="0" w:firstLine="0"/>
      </w:pPr>
      <w:r w:rsidRPr="0071181E">
        <w:t>Eventuais questionamentos deverão ser apresentados exclusivamente por escrito ao término da demonstração.</w:t>
      </w:r>
    </w:p>
    <w:p w:rsidR="0037597C" w:rsidRPr="007D752D" w:rsidRDefault="006708E5" w:rsidP="006708E5">
      <w:pPr>
        <w:pStyle w:val="Ttulo3"/>
        <w:numPr>
          <w:ilvl w:val="1"/>
          <w:numId w:val="21"/>
        </w:numPr>
        <w:rPr>
          <w:rFonts w:ascii="Cambria" w:hAnsi="Cambria"/>
          <w:color w:val="4F81BD"/>
        </w:rPr>
      </w:pPr>
      <w:r w:rsidRPr="007D752D">
        <w:rPr>
          <w:rFonts w:ascii="Cambria" w:hAnsi="Cambria"/>
          <w:color w:val="4F81BD"/>
        </w:rPr>
        <w:t>Uso de Equipamentos Eletrônicos</w:t>
      </w:r>
    </w:p>
    <w:p w:rsidR="0037597C" w:rsidRPr="0071181E" w:rsidRDefault="006708E5" w:rsidP="006708E5">
      <w:pPr>
        <w:pStyle w:val="PargrafodaLista"/>
        <w:numPr>
          <w:ilvl w:val="2"/>
          <w:numId w:val="21"/>
        </w:numPr>
        <w:tabs>
          <w:tab w:val="left" w:pos="993"/>
        </w:tabs>
        <w:spacing w:after="160"/>
        <w:ind w:left="0" w:firstLine="0"/>
      </w:pPr>
      <w:r w:rsidRPr="0071181E">
        <w:t>Durante a realização da POC fica vedado aos participantes:</w:t>
      </w:r>
    </w:p>
    <w:p w:rsidR="0037597C" w:rsidRPr="0071181E" w:rsidRDefault="006708E5" w:rsidP="006708E5">
      <w:pPr>
        <w:pStyle w:val="PargrafodaLista"/>
        <w:numPr>
          <w:ilvl w:val="0"/>
          <w:numId w:val="13"/>
        </w:numPr>
        <w:tabs>
          <w:tab w:val="left" w:pos="567"/>
        </w:tabs>
        <w:spacing w:after="160"/>
        <w:ind w:left="0" w:firstLine="0"/>
      </w:pPr>
      <w:r w:rsidRPr="0071181E">
        <w:t>interferir na demonstração;</w:t>
      </w:r>
    </w:p>
    <w:p w:rsidR="0037597C" w:rsidRPr="0071181E" w:rsidRDefault="006708E5" w:rsidP="006708E5">
      <w:pPr>
        <w:pStyle w:val="PargrafodaLista"/>
        <w:numPr>
          <w:ilvl w:val="0"/>
          <w:numId w:val="13"/>
        </w:numPr>
        <w:tabs>
          <w:tab w:val="left" w:pos="567"/>
        </w:tabs>
        <w:spacing w:after="160"/>
        <w:ind w:left="0" w:firstLine="0"/>
      </w:pPr>
      <w:r w:rsidRPr="0071181E">
        <w:t>manter contato com a Comissão Técnica durante os testes;</w:t>
      </w:r>
    </w:p>
    <w:p w:rsidR="0037597C" w:rsidRPr="0071181E" w:rsidRDefault="006708E5" w:rsidP="006708E5">
      <w:pPr>
        <w:pStyle w:val="PargrafodaLista"/>
        <w:numPr>
          <w:ilvl w:val="0"/>
          <w:numId w:val="13"/>
        </w:numPr>
        <w:tabs>
          <w:tab w:val="left" w:pos="567"/>
        </w:tabs>
        <w:spacing w:after="160"/>
        <w:ind w:left="0" w:firstLine="0"/>
      </w:pPr>
      <w:r w:rsidRPr="0071181E">
        <w:t>utilizar celulares, câmeras, filmadoras, tablets, notebooks ou qualquer equipamento destinado à gravação de áudio, vídeo ou imagens;</w:t>
      </w:r>
    </w:p>
    <w:p w:rsidR="0037597C" w:rsidRPr="0071181E" w:rsidRDefault="006708E5" w:rsidP="006708E5">
      <w:pPr>
        <w:pStyle w:val="PargrafodaLista"/>
        <w:numPr>
          <w:ilvl w:val="0"/>
          <w:numId w:val="13"/>
        </w:numPr>
        <w:tabs>
          <w:tab w:val="left" w:pos="567"/>
        </w:tabs>
        <w:spacing w:after="160"/>
        <w:ind w:left="0" w:firstLine="0"/>
      </w:pPr>
      <w:r w:rsidRPr="0071181E">
        <w:t>realizar transmissões ao vivo;</w:t>
      </w:r>
    </w:p>
    <w:p w:rsidR="0037597C" w:rsidRPr="0071181E" w:rsidRDefault="006708E5" w:rsidP="006708E5">
      <w:pPr>
        <w:pStyle w:val="PargrafodaLista"/>
        <w:numPr>
          <w:ilvl w:val="0"/>
          <w:numId w:val="13"/>
        </w:numPr>
        <w:tabs>
          <w:tab w:val="left" w:pos="567"/>
        </w:tabs>
        <w:spacing w:after="160"/>
        <w:ind w:left="0" w:firstLine="0"/>
      </w:pPr>
      <w:r w:rsidRPr="0071181E">
        <w:t>fotografar ou gravar a demonstração.</w:t>
      </w:r>
    </w:p>
    <w:p w:rsidR="0037597C" w:rsidRDefault="006708E5" w:rsidP="006708E5">
      <w:pPr>
        <w:pStyle w:val="PargrafodaLista"/>
        <w:numPr>
          <w:ilvl w:val="2"/>
          <w:numId w:val="21"/>
        </w:numPr>
        <w:tabs>
          <w:tab w:val="left" w:pos="993"/>
        </w:tabs>
        <w:spacing w:after="160"/>
        <w:ind w:left="0" w:firstLine="0"/>
      </w:pPr>
      <w:r w:rsidRPr="0071181E">
        <w:t>A Administração poderá realizar gravação institucional para fins exclusivos de instrução do processo administrativo.</w:t>
      </w:r>
    </w:p>
    <w:p w:rsidR="0037597C" w:rsidRPr="0071181E" w:rsidRDefault="006708E5" w:rsidP="006708E5">
      <w:pPr>
        <w:pStyle w:val="PargrafodaLista"/>
        <w:numPr>
          <w:ilvl w:val="2"/>
          <w:numId w:val="21"/>
        </w:numPr>
        <w:tabs>
          <w:tab w:val="left" w:pos="993"/>
        </w:tabs>
        <w:spacing w:after="160"/>
        <w:ind w:left="0" w:firstLine="0"/>
      </w:pPr>
      <w:r w:rsidRPr="0071181E">
        <w:t>O descumprimento destas regras poderá ensejar a retirada do participante do recinto, sem prejuízo do prosseguimento da demonstração.</w:t>
      </w:r>
    </w:p>
    <w:p w:rsidR="0037597C" w:rsidRPr="007D752D" w:rsidRDefault="006708E5" w:rsidP="006708E5">
      <w:pPr>
        <w:pStyle w:val="Ttulo3"/>
        <w:numPr>
          <w:ilvl w:val="1"/>
          <w:numId w:val="21"/>
        </w:numPr>
        <w:rPr>
          <w:rFonts w:ascii="Cambria" w:hAnsi="Cambria"/>
          <w:color w:val="4F81BD"/>
        </w:rPr>
      </w:pPr>
      <w:r w:rsidRPr="007D752D">
        <w:rPr>
          <w:rFonts w:ascii="Cambria" w:hAnsi="Cambria"/>
          <w:color w:val="4F81BD"/>
        </w:rPr>
        <w:lastRenderedPageBreak/>
        <w:t>Registro dos Trabalhos</w:t>
      </w:r>
    </w:p>
    <w:p w:rsidR="0037597C" w:rsidRPr="0071181E" w:rsidRDefault="006708E5" w:rsidP="006708E5">
      <w:pPr>
        <w:pStyle w:val="PargrafodaLista"/>
        <w:numPr>
          <w:ilvl w:val="2"/>
          <w:numId w:val="21"/>
        </w:numPr>
        <w:tabs>
          <w:tab w:val="left" w:pos="993"/>
        </w:tabs>
        <w:spacing w:after="160"/>
        <w:ind w:left="0" w:firstLine="0"/>
      </w:pPr>
      <w:r w:rsidRPr="0071181E">
        <w:t>Todos os atos praticados durante a POC serão registrados mediante:</w:t>
      </w:r>
    </w:p>
    <w:p w:rsidR="0037597C" w:rsidRPr="0071181E" w:rsidRDefault="006708E5" w:rsidP="006708E5">
      <w:pPr>
        <w:pStyle w:val="PargrafodaLista"/>
        <w:numPr>
          <w:ilvl w:val="0"/>
          <w:numId w:val="14"/>
        </w:numPr>
        <w:tabs>
          <w:tab w:val="left" w:pos="567"/>
        </w:tabs>
        <w:spacing w:after="160"/>
        <w:ind w:left="0" w:firstLine="0"/>
      </w:pPr>
      <w:r w:rsidRPr="0071181E">
        <w:t>ata circunstanciada;</w:t>
      </w:r>
    </w:p>
    <w:p w:rsidR="0037597C" w:rsidRPr="0071181E" w:rsidRDefault="006708E5" w:rsidP="006708E5">
      <w:pPr>
        <w:pStyle w:val="PargrafodaLista"/>
        <w:numPr>
          <w:ilvl w:val="0"/>
          <w:numId w:val="14"/>
        </w:numPr>
        <w:tabs>
          <w:tab w:val="left" w:pos="567"/>
        </w:tabs>
        <w:spacing w:after="160"/>
        <w:ind w:left="0" w:firstLine="0"/>
      </w:pPr>
      <w:r w:rsidRPr="0071181E">
        <w:t>checklist técnico de avaliação;</w:t>
      </w:r>
    </w:p>
    <w:p w:rsidR="0037597C" w:rsidRPr="0071181E" w:rsidRDefault="006708E5" w:rsidP="006708E5">
      <w:pPr>
        <w:pStyle w:val="PargrafodaLista"/>
        <w:numPr>
          <w:ilvl w:val="0"/>
          <w:numId w:val="14"/>
        </w:numPr>
        <w:tabs>
          <w:tab w:val="left" w:pos="567"/>
        </w:tabs>
        <w:spacing w:after="160"/>
        <w:ind w:left="0" w:firstLine="0"/>
      </w:pPr>
      <w:r w:rsidRPr="0071181E">
        <w:t>parecer técnico da Comissão;</w:t>
      </w:r>
    </w:p>
    <w:p w:rsidR="0037597C" w:rsidRPr="0071181E" w:rsidRDefault="006708E5" w:rsidP="006708E5">
      <w:pPr>
        <w:pStyle w:val="PargrafodaLista"/>
        <w:numPr>
          <w:ilvl w:val="0"/>
          <w:numId w:val="14"/>
        </w:numPr>
        <w:tabs>
          <w:tab w:val="left" w:pos="567"/>
        </w:tabs>
        <w:spacing w:after="160"/>
        <w:ind w:left="0" w:firstLine="0"/>
      </w:pPr>
      <w:r w:rsidRPr="0071181E">
        <w:t>relatório final da Prova de Conceito.</w:t>
      </w:r>
    </w:p>
    <w:p w:rsidR="0037597C" w:rsidRPr="0071181E" w:rsidRDefault="006708E5" w:rsidP="006708E5">
      <w:pPr>
        <w:pStyle w:val="PargrafodaLista"/>
        <w:numPr>
          <w:ilvl w:val="2"/>
          <w:numId w:val="21"/>
        </w:numPr>
        <w:tabs>
          <w:tab w:val="left" w:pos="993"/>
        </w:tabs>
        <w:spacing w:after="160"/>
        <w:ind w:left="0" w:firstLine="0"/>
      </w:pPr>
      <w:r w:rsidRPr="0071181E">
        <w:t>Esses documentos integrarão o processo administrativo da contratação.</w:t>
      </w:r>
    </w:p>
    <w:p w:rsidR="0037597C" w:rsidRPr="007D752D" w:rsidRDefault="006708E5" w:rsidP="006708E5">
      <w:pPr>
        <w:pStyle w:val="Ttulo3"/>
        <w:numPr>
          <w:ilvl w:val="1"/>
          <w:numId w:val="21"/>
        </w:numPr>
        <w:rPr>
          <w:rFonts w:ascii="Cambria" w:hAnsi="Cambria"/>
          <w:color w:val="4F81BD"/>
        </w:rPr>
      </w:pPr>
      <w:r w:rsidRPr="007D752D">
        <w:rPr>
          <w:rFonts w:ascii="Cambria" w:hAnsi="Cambria"/>
          <w:color w:val="4F81BD"/>
        </w:rPr>
        <w:t>Critério de Aprovação</w:t>
      </w:r>
    </w:p>
    <w:p w:rsidR="0037597C" w:rsidRDefault="006708E5" w:rsidP="006708E5">
      <w:pPr>
        <w:pStyle w:val="PargrafodaLista"/>
        <w:numPr>
          <w:ilvl w:val="2"/>
          <w:numId w:val="21"/>
        </w:numPr>
        <w:tabs>
          <w:tab w:val="left" w:pos="993"/>
        </w:tabs>
        <w:spacing w:after="160"/>
        <w:ind w:left="0" w:firstLine="0"/>
      </w:pPr>
      <w:r w:rsidRPr="0071181E">
        <w:t xml:space="preserve">Será considerada aprovada a licitante que demonstrar o atendimento integral das funcionalidades selecionadas e de todos os requisitos classificados como obrigatórios </w:t>
      </w:r>
      <w:r>
        <w:t>pela comissão de licitação</w:t>
      </w:r>
      <w:r w:rsidRPr="0071181E">
        <w:t>.</w:t>
      </w:r>
    </w:p>
    <w:p w:rsidR="0037597C" w:rsidRPr="0071181E" w:rsidRDefault="006708E5" w:rsidP="006708E5">
      <w:pPr>
        <w:pStyle w:val="PargrafodaLista"/>
        <w:numPr>
          <w:ilvl w:val="2"/>
          <w:numId w:val="21"/>
        </w:numPr>
        <w:tabs>
          <w:tab w:val="left" w:pos="993"/>
        </w:tabs>
        <w:spacing w:after="160"/>
        <w:ind w:left="0" w:firstLine="0"/>
      </w:pPr>
      <w:r w:rsidRPr="0071181E">
        <w:t>O não atendimento de qualquer requisito obrigatório implicará a reprovação da solução</w:t>
      </w:r>
      <w:r>
        <w:t xml:space="preserve"> e consequente desclassificação do proponente</w:t>
      </w:r>
      <w:r w:rsidRPr="0071181E">
        <w:t>.</w:t>
      </w:r>
    </w:p>
    <w:p w:rsidR="0037597C" w:rsidRPr="007D752D" w:rsidRDefault="006708E5" w:rsidP="006708E5">
      <w:pPr>
        <w:pStyle w:val="Ttulo3"/>
        <w:numPr>
          <w:ilvl w:val="1"/>
          <w:numId w:val="21"/>
        </w:numPr>
        <w:rPr>
          <w:rFonts w:ascii="Cambria" w:hAnsi="Cambria"/>
          <w:color w:val="4F81BD"/>
        </w:rPr>
      </w:pPr>
      <w:r w:rsidRPr="007D752D">
        <w:rPr>
          <w:rFonts w:ascii="Cambria" w:hAnsi="Cambria"/>
          <w:color w:val="4F81BD"/>
        </w:rPr>
        <w:t>Resultado</w:t>
      </w:r>
    </w:p>
    <w:p w:rsidR="0037597C" w:rsidRDefault="006708E5" w:rsidP="006708E5">
      <w:pPr>
        <w:pStyle w:val="PargrafodaLista"/>
        <w:numPr>
          <w:ilvl w:val="2"/>
          <w:numId w:val="21"/>
        </w:numPr>
        <w:tabs>
          <w:tab w:val="left" w:pos="993"/>
        </w:tabs>
        <w:spacing w:after="160"/>
        <w:ind w:left="0" w:firstLine="0"/>
      </w:pPr>
      <w:r w:rsidRPr="0071181E">
        <w:t>Concluída a avaliação, a Comissão Técnica emitirá parecer técnico fundamentado, indicando a aprovação ou reprovação da solução apresentada.</w:t>
      </w:r>
    </w:p>
    <w:p w:rsidR="0037597C" w:rsidRPr="0071181E" w:rsidRDefault="006708E5" w:rsidP="006708E5">
      <w:pPr>
        <w:pStyle w:val="PargrafodaLista"/>
        <w:numPr>
          <w:ilvl w:val="2"/>
          <w:numId w:val="21"/>
        </w:numPr>
        <w:tabs>
          <w:tab w:val="left" w:pos="993"/>
        </w:tabs>
        <w:spacing w:after="160"/>
        <w:ind w:left="0" w:firstLine="0"/>
      </w:pPr>
      <w:r w:rsidRPr="0071181E">
        <w:t>O parecer será submetido à autoridade competente para prosseguimento do procedimento licitatório.</w:t>
      </w:r>
    </w:p>
    <w:p w:rsidR="0037597C" w:rsidRPr="007D752D" w:rsidRDefault="006708E5" w:rsidP="006708E5">
      <w:pPr>
        <w:pStyle w:val="Ttulo1"/>
        <w:numPr>
          <w:ilvl w:val="0"/>
          <w:numId w:val="21"/>
        </w:numPr>
        <w:rPr>
          <w:rFonts w:ascii="Cambria" w:hAnsi="Cambria"/>
          <w:color w:val="365F91"/>
          <w:sz w:val="22"/>
          <w:szCs w:val="22"/>
        </w:rPr>
      </w:pPr>
      <w:r w:rsidRPr="007D752D">
        <w:rPr>
          <w:rStyle w:val="Forte"/>
          <w:rFonts w:ascii="Cambria" w:hAnsi="Cambria"/>
          <w:b/>
          <w:color w:val="365F91"/>
          <w:sz w:val="22"/>
          <w:szCs w:val="22"/>
        </w:rPr>
        <w:t>HABILITAÇÃO TÉCNICA</w:t>
      </w:r>
    </w:p>
    <w:p w:rsidR="0037597C" w:rsidRPr="007D752D" w:rsidRDefault="006708E5" w:rsidP="006708E5">
      <w:pPr>
        <w:pStyle w:val="Ttulo2"/>
        <w:numPr>
          <w:ilvl w:val="1"/>
          <w:numId w:val="21"/>
        </w:numPr>
        <w:rPr>
          <w:rFonts w:ascii="Cambria" w:hAnsi="Cambria"/>
          <w:color w:val="4F81BD"/>
          <w:sz w:val="22"/>
          <w:szCs w:val="22"/>
        </w:rPr>
      </w:pPr>
      <w:r w:rsidRPr="007D752D">
        <w:rPr>
          <w:rStyle w:val="Forte"/>
          <w:rFonts w:ascii="Cambria" w:hAnsi="Cambria"/>
          <w:b/>
          <w:color w:val="4F81BD"/>
          <w:sz w:val="22"/>
          <w:szCs w:val="22"/>
        </w:rPr>
        <w:t>Atestado de Capacidade Técnica</w:t>
      </w:r>
    </w:p>
    <w:p w:rsidR="0037597C" w:rsidRDefault="006708E5" w:rsidP="006708E5">
      <w:pPr>
        <w:pStyle w:val="NormalWeb"/>
        <w:numPr>
          <w:ilvl w:val="2"/>
          <w:numId w:val="21"/>
        </w:numPr>
        <w:spacing w:after="160"/>
        <w:ind w:left="0" w:firstLine="0"/>
        <w:jc w:val="both"/>
        <w:rPr>
          <w:rFonts w:asciiTheme="minorHAnsi" w:hAnsiTheme="minorHAnsi"/>
          <w:sz w:val="22"/>
          <w:szCs w:val="22"/>
        </w:rPr>
      </w:pPr>
      <w:r w:rsidRPr="00C640DD">
        <w:rPr>
          <w:rFonts w:asciiTheme="minorHAnsi" w:hAnsiTheme="minorHAnsi"/>
          <w:sz w:val="22"/>
          <w:szCs w:val="22"/>
        </w:rPr>
        <w:t xml:space="preserve">A licitante deverá apresentar, no mínimo, </w:t>
      </w:r>
      <w:r w:rsidRPr="00C640DD">
        <w:rPr>
          <w:rStyle w:val="Forte"/>
          <w:rFonts w:asciiTheme="minorHAnsi" w:hAnsiTheme="minorHAnsi"/>
          <w:b w:val="0"/>
          <w:bCs w:val="0"/>
          <w:sz w:val="22"/>
          <w:szCs w:val="22"/>
        </w:rPr>
        <w:t>01 (um) Atestado de Capacidade Técnica</w:t>
      </w:r>
      <w:r w:rsidRPr="00C640DD">
        <w:rPr>
          <w:rFonts w:asciiTheme="minorHAnsi" w:hAnsiTheme="minorHAnsi"/>
          <w:sz w:val="22"/>
          <w:szCs w:val="22"/>
        </w:rPr>
        <w:t>, emitido por pessoa jurídica de direito público ou privado, comprovando que executou, ou executa satisfatoriamente, serviços compatíveis em características, complexidade e natureza com o objeto desta contratação.</w:t>
      </w:r>
    </w:p>
    <w:p w:rsidR="0037597C" w:rsidRDefault="006708E5" w:rsidP="006708E5">
      <w:pPr>
        <w:pStyle w:val="NormalWeb"/>
        <w:numPr>
          <w:ilvl w:val="2"/>
          <w:numId w:val="21"/>
        </w:numPr>
        <w:spacing w:after="160"/>
        <w:ind w:left="0" w:firstLine="0"/>
        <w:jc w:val="both"/>
        <w:rPr>
          <w:rFonts w:asciiTheme="minorHAnsi" w:hAnsiTheme="minorHAnsi"/>
          <w:sz w:val="22"/>
          <w:szCs w:val="22"/>
        </w:rPr>
      </w:pPr>
      <w:r w:rsidRPr="00C640DD">
        <w:rPr>
          <w:rFonts w:asciiTheme="minorHAnsi" w:hAnsiTheme="minorHAnsi"/>
          <w:sz w:val="22"/>
          <w:szCs w:val="22"/>
        </w:rPr>
        <w:t>O atestado deverá comprovar o fornecimento, implantação, manutenção e suporte técnico de solução integrada de gestão pública, contemplando sistemas compatíveis com o objeto licitado.</w:t>
      </w:r>
    </w:p>
    <w:p w:rsidR="0037597C" w:rsidRDefault="006708E5" w:rsidP="006708E5">
      <w:pPr>
        <w:pStyle w:val="NormalWeb"/>
        <w:numPr>
          <w:ilvl w:val="2"/>
          <w:numId w:val="21"/>
        </w:numPr>
        <w:spacing w:after="160"/>
        <w:ind w:left="0" w:firstLine="0"/>
        <w:jc w:val="both"/>
        <w:rPr>
          <w:rFonts w:asciiTheme="minorHAnsi" w:hAnsiTheme="minorHAnsi"/>
          <w:sz w:val="22"/>
          <w:szCs w:val="22"/>
        </w:rPr>
      </w:pPr>
      <w:r w:rsidRPr="00C640DD">
        <w:rPr>
          <w:rFonts w:asciiTheme="minorHAnsi" w:hAnsiTheme="minorHAnsi"/>
          <w:sz w:val="22"/>
          <w:szCs w:val="22"/>
        </w:rPr>
        <w:t>Serão considerados compatíveis os atestados que demonstrem a execução de solução integrada de gestão pública, independentemente da quantidade de módulos implantados, desde que evidenciem experiência compatível com a natureza da contratação.</w:t>
      </w:r>
    </w:p>
    <w:p w:rsidR="0037597C" w:rsidRPr="00F86535" w:rsidRDefault="006708E5" w:rsidP="006708E5">
      <w:pPr>
        <w:pStyle w:val="NormalWeb"/>
        <w:numPr>
          <w:ilvl w:val="2"/>
          <w:numId w:val="21"/>
        </w:numPr>
        <w:spacing w:after="160"/>
        <w:ind w:left="0" w:firstLine="0"/>
        <w:jc w:val="both"/>
        <w:rPr>
          <w:rFonts w:asciiTheme="minorHAnsi" w:hAnsiTheme="minorHAnsi"/>
          <w:sz w:val="22"/>
          <w:szCs w:val="22"/>
        </w:rPr>
      </w:pPr>
      <w:r w:rsidRPr="00F86535">
        <w:rPr>
          <w:rFonts w:asciiTheme="minorHAnsi" w:hAnsiTheme="minorHAnsi"/>
          <w:sz w:val="22"/>
          <w:szCs w:val="22"/>
        </w:rPr>
        <w:t>A Administração poderá promover diligências para verificar a autenticidade e a veracidade das informações constantes dos atestados apresentados, inclusive mediante contato com a entidade emitente, observando o disposto na Lei nº 14.133/2021.</w:t>
      </w:r>
    </w:p>
    <w:p w:rsidR="0037597C" w:rsidRPr="007D752D" w:rsidRDefault="006708E5" w:rsidP="006708E5">
      <w:pPr>
        <w:pStyle w:val="Ttulo2"/>
        <w:numPr>
          <w:ilvl w:val="1"/>
          <w:numId w:val="21"/>
        </w:numPr>
        <w:rPr>
          <w:rFonts w:ascii="Cambria" w:hAnsi="Cambria"/>
          <w:color w:val="4F81BD"/>
          <w:sz w:val="22"/>
          <w:szCs w:val="22"/>
        </w:rPr>
      </w:pPr>
      <w:r w:rsidRPr="007D752D">
        <w:rPr>
          <w:rStyle w:val="Forte"/>
          <w:rFonts w:ascii="Cambria" w:hAnsi="Cambria"/>
          <w:b/>
          <w:color w:val="4F81BD"/>
          <w:sz w:val="22"/>
          <w:szCs w:val="22"/>
        </w:rPr>
        <w:lastRenderedPageBreak/>
        <w:t>Declarações</w:t>
      </w:r>
    </w:p>
    <w:p w:rsidR="0037597C" w:rsidRPr="00C640DD" w:rsidRDefault="006708E5" w:rsidP="006708E5">
      <w:pPr>
        <w:pStyle w:val="NormalWeb"/>
        <w:numPr>
          <w:ilvl w:val="2"/>
          <w:numId w:val="21"/>
        </w:numPr>
        <w:spacing w:after="160"/>
        <w:ind w:left="0" w:firstLine="0"/>
        <w:jc w:val="both"/>
        <w:rPr>
          <w:rFonts w:asciiTheme="minorHAnsi" w:hAnsiTheme="minorHAnsi"/>
          <w:sz w:val="22"/>
          <w:szCs w:val="22"/>
        </w:rPr>
      </w:pPr>
      <w:r w:rsidRPr="00C640DD">
        <w:rPr>
          <w:rFonts w:asciiTheme="minorHAnsi" w:hAnsiTheme="minorHAnsi"/>
          <w:sz w:val="22"/>
          <w:szCs w:val="22"/>
        </w:rPr>
        <w:t>A licitante deverá apresentar as seguintes declarações, assinadas por seu representante legal:</w:t>
      </w:r>
    </w:p>
    <w:p w:rsidR="0037597C" w:rsidRDefault="006708E5" w:rsidP="006708E5">
      <w:pPr>
        <w:pStyle w:val="NormalWeb"/>
        <w:numPr>
          <w:ilvl w:val="1"/>
          <w:numId w:val="2"/>
        </w:numPr>
        <w:spacing w:after="160"/>
        <w:ind w:left="0" w:firstLine="0"/>
        <w:jc w:val="both"/>
        <w:rPr>
          <w:rFonts w:asciiTheme="minorHAnsi" w:hAnsiTheme="minorHAnsi"/>
          <w:sz w:val="22"/>
          <w:szCs w:val="22"/>
        </w:rPr>
      </w:pPr>
      <w:r w:rsidRPr="00C640DD">
        <w:rPr>
          <w:rFonts w:asciiTheme="minorHAnsi" w:hAnsiTheme="minorHAnsi"/>
          <w:sz w:val="22"/>
          <w:szCs w:val="22"/>
        </w:rPr>
        <w:t>Declaração de que tomou conhecimento de todas as condições estabelecidas no Edital e no Termo de Referência, responsabilizando-se integralmente pelo cumprimento das obrigações decorrentes da futura contratação.</w:t>
      </w:r>
    </w:p>
    <w:p w:rsidR="0037597C" w:rsidRDefault="006708E5" w:rsidP="006708E5">
      <w:pPr>
        <w:pStyle w:val="NormalWeb"/>
        <w:numPr>
          <w:ilvl w:val="1"/>
          <w:numId w:val="2"/>
        </w:numPr>
        <w:spacing w:after="160"/>
        <w:ind w:left="0" w:firstLine="0"/>
        <w:jc w:val="both"/>
        <w:rPr>
          <w:rFonts w:asciiTheme="minorHAnsi" w:hAnsiTheme="minorHAnsi"/>
          <w:sz w:val="22"/>
          <w:szCs w:val="22"/>
        </w:rPr>
      </w:pPr>
      <w:r w:rsidRPr="00F86535">
        <w:rPr>
          <w:rFonts w:asciiTheme="minorHAnsi" w:hAnsiTheme="minorHAnsi"/>
          <w:sz w:val="22"/>
          <w:szCs w:val="22"/>
        </w:rPr>
        <w:t>Declaração de que a solução ofertada atende às especificações técnicas, funcionais, operacionais e de integração estabelecidas neste Termo de Referência.</w:t>
      </w:r>
    </w:p>
    <w:p w:rsidR="0037597C" w:rsidRDefault="006708E5" w:rsidP="006708E5">
      <w:pPr>
        <w:pStyle w:val="NormalWeb"/>
        <w:numPr>
          <w:ilvl w:val="1"/>
          <w:numId w:val="2"/>
        </w:numPr>
        <w:spacing w:after="160"/>
        <w:ind w:left="0" w:firstLine="0"/>
        <w:jc w:val="both"/>
        <w:rPr>
          <w:rFonts w:asciiTheme="minorHAnsi" w:hAnsiTheme="minorHAnsi"/>
          <w:sz w:val="22"/>
          <w:szCs w:val="22"/>
        </w:rPr>
      </w:pPr>
      <w:r w:rsidRPr="00F86535">
        <w:rPr>
          <w:rFonts w:asciiTheme="minorHAnsi" w:hAnsiTheme="minorHAnsi"/>
          <w:sz w:val="22"/>
          <w:szCs w:val="22"/>
        </w:rPr>
        <w:t>Declaração de que possui condições técnicas, operacionais, estrutura física, equipe qualificada e recursos tecnológicos suficientes para executar integralmente o objeto contratado.</w:t>
      </w:r>
    </w:p>
    <w:p w:rsidR="0037597C" w:rsidRDefault="006708E5" w:rsidP="006708E5">
      <w:pPr>
        <w:pStyle w:val="NormalWeb"/>
        <w:numPr>
          <w:ilvl w:val="1"/>
          <w:numId w:val="2"/>
        </w:numPr>
        <w:spacing w:after="160"/>
        <w:ind w:left="0" w:firstLine="0"/>
        <w:jc w:val="both"/>
        <w:rPr>
          <w:rFonts w:asciiTheme="minorHAnsi" w:hAnsiTheme="minorHAnsi"/>
          <w:sz w:val="22"/>
          <w:szCs w:val="22"/>
        </w:rPr>
      </w:pPr>
      <w:r w:rsidRPr="00F86535">
        <w:rPr>
          <w:rFonts w:asciiTheme="minorHAnsi" w:hAnsiTheme="minorHAnsi"/>
          <w:sz w:val="22"/>
          <w:szCs w:val="22"/>
        </w:rPr>
        <w:t>Declaração de que disponibilizará equipe técnica qualificada para implantação, conversão de dados, parametrização, treinamento, suporte técnico e manutenção da solução durante toda a vigência contratual.</w:t>
      </w:r>
    </w:p>
    <w:p w:rsidR="0037597C" w:rsidRPr="00F86535" w:rsidRDefault="006708E5" w:rsidP="006708E5">
      <w:pPr>
        <w:pStyle w:val="NormalWeb"/>
        <w:numPr>
          <w:ilvl w:val="1"/>
          <w:numId w:val="2"/>
        </w:numPr>
        <w:spacing w:after="160"/>
        <w:ind w:left="0" w:firstLine="0"/>
        <w:jc w:val="both"/>
        <w:rPr>
          <w:rFonts w:asciiTheme="minorHAnsi" w:hAnsiTheme="minorHAnsi"/>
          <w:sz w:val="22"/>
          <w:szCs w:val="22"/>
        </w:rPr>
      </w:pPr>
      <w:r w:rsidRPr="00F86535">
        <w:rPr>
          <w:rFonts w:asciiTheme="minorHAnsi" w:hAnsiTheme="minorHAnsi"/>
          <w:sz w:val="22"/>
          <w:szCs w:val="22"/>
        </w:rPr>
        <w:t>Declaração de que todas as funcionalidades apresentadas durante a Prova de Conceito correspondem à versão efetivamente disponibilizada à Administração, não consistindo em protótipos, simulações, funcionalidades futuras ou em desenvolvimento.</w:t>
      </w:r>
    </w:p>
    <w:p w:rsidR="00196FC0" w:rsidRPr="00CF6984" w:rsidRDefault="006708E5">
      <w:pPr>
        <w:pStyle w:val="Ttulo1"/>
        <w:rPr>
          <w:sz w:val="28"/>
          <w:szCs w:val="28"/>
        </w:rPr>
      </w:pPr>
      <w:r w:rsidRPr="00CF6984">
        <w:rPr>
          <w:sz w:val="28"/>
          <w:szCs w:val="28"/>
        </w:rPr>
        <w:t>VALOR ESTIMADO E PUBLICIDADE DO ORÇAMENTO</w:t>
      </w:r>
    </w:p>
    <w:p w:rsidR="00196FC0" w:rsidRDefault="006708E5">
      <w:r>
        <w:t>O valor global estimado da contratação, para o período inicial de 12 (doze) meses, é de R$ 605.217,</w:t>
      </w:r>
      <w:r w:rsidR="00F06E8D">
        <w:t>77, conforme pesquisa de preços,</w:t>
      </w:r>
      <w:r>
        <w:t xml:space="preserve"> memória de cálculo e planilha orçamentária que integram o processo administrativo</w:t>
      </w:r>
      <w:r w:rsidR="00F06E8D">
        <w:t>.</w:t>
      </w:r>
    </w:p>
    <w:p w:rsidR="00196FC0" w:rsidRDefault="006708E5">
      <w:r>
        <w:t>A Administração não adotará orçamento sigiloso. O valor global, os valores mensais, os custos estimados dos serviços iniciais e o valor unitário estimado da hora técnica serão públicos desde a divulgação do edital, em observância aos princípios da publicidade e da transparência e ao art. 24 da Lei Federal nº 14.133/2021.</w:t>
      </w:r>
    </w:p>
    <w:p w:rsidR="00196FC0" w:rsidRDefault="006708E5">
      <w:r>
        <w:t>Para a composição do valor global foram consideradas 100 (cem) horas técnicas especializadas, ao valor unitário estimado de R$ 202,31. Esse quantitativo é estimativo e será remunerado somente quando houver solicitação formal, autorização prévia, efetiva execução e ateste pela fiscalização.</w:t>
      </w:r>
    </w:p>
    <w:p w:rsidR="00196FC0" w:rsidRDefault="006708E5">
      <w:r>
        <w:t>Os valores divulgados constituem parâmetros de referência para o julgamento, a negociação e a análise da aceitabilidade das propostas. Cada licitante permanecerá responsável pela elaboração de sua própria composição de custos, incluindo todos os encargos e despesas necessários ao cumprimento integral do objeto.</w:t>
      </w:r>
    </w:p>
    <w:p w:rsidR="00196FC0" w:rsidRDefault="006708E5">
      <w:r>
        <w:t>A proposta que permanecer acima do valor global estimado após a negociação, ou que apresentar preços inexequíveis ou incompatíveis com a execução do objeto, será desclassificada, observadas as disposições do art. 59 da Lei Federal nº 14.133/2021 e assegurada a possibilidade de diligência quando cabível.</w:t>
      </w:r>
    </w:p>
    <w:tbl>
      <w:tblPr>
        <w:tblStyle w:val="Tabelacomgrade"/>
        <w:tblW w:w="0" w:type="auto"/>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Look w:val="04A0" w:firstRow="1" w:lastRow="0" w:firstColumn="1" w:lastColumn="0" w:noHBand="0" w:noVBand="1"/>
      </w:tblPr>
      <w:tblGrid>
        <w:gridCol w:w="5328"/>
        <w:gridCol w:w="1728"/>
        <w:gridCol w:w="2304"/>
      </w:tblGrid>
      <w:tr w:rsidR="00196FC0">
        <w:trPr>
          <w:tblHeader/>
        </w:trPr>
        <w:tc>
          <w:tcPr>
            <w:tcW w:w="5328" w:type="dxa"/>
            <w:shd w:val="clear" w:color="auto" w:fill="1F4E78"/>
            <w:tcMar>
              <w:top w:w="100" w:type="dxa"/>
              <w:left w:w="100" w:type="dxa"/>
              <w:bottom w:w="100" w:type="dxa"/>
              <w:right w:w="100" w:type="dxa"/>
            </w:tcMar>
            <w:vAlign w:val="center"/>
          </w:tcPr>
          <w:p w:rsidR="00196FC0" w:rsidRDefault="006708E5">
            <w:pPr>
              <w:jc w:val="left"/>
            </w:pPr>
            <w:r>
              <w:rPr>
                <w:b/>
                <w:color w:val="FFFFFF"/>
                <w:sz w:val="18"/>
              </w:rPr>
              <w:t>Componente</w:t>
            </w:r>
          </w:p>
        </w:tc>
        <w:tc>
          <w:tcPr>
            <w:tcW w:w="1728" w:type="dxa"/>
            <w:shd w:val="clear" w:color="auto" w:fill="1F4E78"/>
            <w:tcMar>
              <w:top w:w="100" w:type="dxa"/>
              <w:left w:w="100" w:type="dxa"/>
              <w:bottom w:w="100" w:type="dxa"/>
              <w:right w:w="100" w:type="dxa"/>
            </w:tcMar>
            <w:vAlign w:val="center"/>
          </w:tcPr>
          <w:p w:rsidR="00196FC0" w:rsidRDefault="006708E5">
            <w:pPr>
              <w:jc w:val="center"/>
            </w:pPr>
            <w:r>
              <w:rPr>
                <w:b/>
                <w:color w:val="FFFFFF"/>
                <w:sz w:val="18"/>
              </w:rPr>
              <w:t>Quantidade</w:t>
            </w:r>
          </w:p>
        </w:tc>
        <w:tc>
          <w:tcPr>
            <w:tcW w:w="2304" w:type="dxa"/>
            <w:shd w:val="clear" w:color="auto" w:fill="1F4E78"/>
            <w:tcMar>
              <w:top w:w="100" w:type="dxa"/>
              <w:left w:w="100" w:type="dxa"/>
              <w:bottom w:w="100" w:type="dxa"/>
              <w:right w:w="100" w:type="dxa"/>
            </w:tcMar>
            <w:vAlign w:val="center"/>
          </w:tcPr>
          <w:p w:rsidR="00196FC0" w:rsidRDefault="006708E5">
            <w:pPr>
              <w:jc w:val="center"/>
            </w:pPr>
            <w:r>
              <w:rPr>
                <w:b/>
                <w:color w:val="FFFFFF"/>
                <w:sz w:val="18"/>
              </w:rPr>
              <w:t>Valor estimado</w:t>
            </w:r>
          </w:p>
        </w:tc>
      </w:tr>
      <w:tr w:rsidR="00196FC0">
        <w:tc>
          <w:tcPr>
            <w:tcW w:w="5328" w:type="dxa"/>
            <w:tcMar>
              <w:top w:w="100" w:type="dxa"/>
              <w:left w:w="100" w:type="dxa"/>
              <w:bottom w:w="100" w:type="dxa"/>
              <w:right w:w="100" w:type="dxa"/>
            </w:tcMar>
            <w:vAlign w:val="center"/>
          </w:tcPr>
          <w:p w:rsidR="00196FC0" w:rsidRDefault="006708E5">
            <w:pPr>
              <w:jc w:val="left"/>
            </w:pPr>
            <w:r>
              <w:rPr>
                <w:sz w:val="18"/>
              </w:rPr>
              <w:t>Licenciamento, hospedagem, manutenção, atualização e suporte ordinário</w:t>
            </w:r>
          </w:p>
        </w:tc>
        <w:tc>
          <w:tcPr>
            <w:tcW w:w="1728" w:type="dxa"/>
            <w:tcMar>
              <w:top w:w="100" w:type="dxa"/>
              <w:left w:w="100" w:type="dxa"/>
              <w:bottom w:w="100" w:type="dxa"/>
              <w:right w:w="100" w:type="dxa"/>
            </w:tcMar>
            <w:vAlign w:val="center"/>
          </w:tcPr>
          <w:p w:rsidR="00196FC0" w:rsidRDefault="006708E5">
            <w:pPr>
              <w:jc w:val="center"/>
            </w:pPr>
            <w:r>
              <w:rPr>
                <w:sz w:val="18"/>
              </w:rPr>
              <w:t>12 meses</w:t>
            </w:r>
          </w:p>
        </w:tc>
        <w:tc>
          <w:tcPr>
            <w:tcW w:w="2304" w:type="dxa"/>
            <w:tcMar>
              <w:top w:w="100" w:type="dxa"/>
              <w:left w:w="100" w:type="dxa"/>
              <w:bottom w:w="100" w:type="dxa"/>
              <w:right w:w="100" w:type="dxa"/>
            </w:tcMar>
            <w:vAlign w:val="center"/>
          </w:tcPr>
          <w:p w:rsidR="00196FC0" w:rsidRDefault="006708E5">
            <w:pPr>
              <w:jc w:val="center"/>
            </w:pPr>
            <w:r>
              <w:rPr>
                <w:sz w:val="18"/>
              </w:rPr>
              <w:t>R$ 444.013,15</w:t>
            </w:r>
          </w:p>
        </w:tc>
      </w:tr>
      <w:tr w:rsidR="00196FC0">
        <w:tc>
          <w:tcPr>
            <w:tcW w:w="5328" w:type="dxa"/>
            <w:shd w:val="clear" w:color="auto" w:fill="EAF2F8"/>
            <w:tcMar>
              <w:top w:w="100" w:type="dxa"/>
              <w:left w:w="100" w:type="dxa"/>
              <w:bottom w:w="100" w:type="dxa"/>
              <w:right w:w="100" w:type="dxa"/>
            </w:tcMar>
            <w:vAlign w:val="center"/>
          </w:tcPr>
          <w:p w:rsidR="00196FC0" w:rsidRDefault="006708E5">
            <w:pPr>
              <w:jc w:val="left"/>
            </w:pPr>
            <w:r>
              <w:rPr>
                <w:sz w:val="18"/>
              </w:rPr>
              <w:lastRenderedPageBreak/>
              <w:t>Implantação, parametrização, conversão de dados e treinamento inicial</w:t>
            </w:r>
          </w:p>
        </w:tc>
        <w:tc>
          <w:tcPr>
            <w:tcW w:w="1728" w:type="dxa"/>
            <w:shd w:val="clear" w:color="auto" w:fill="EAF2F8"/>
            <w:tcMar>
              <w:top w:w="100" w:type="dxa"/>
              <w:left w:w="100" w:type="dxa"/>
              <w:bottom w:w="100" w:type="dxa"/>
              <w:right w:w="100" w:type="dxa"/>
            </w:tcMar>
            <w:vAlign w:val="center"/>
          </w:tcPr>
          <w:p w:rsidR="00196FC0" w:rsidRDefault="006708E5">
            <w:pPr>
              <w:jc w:val="center"/>
            </w:pPr>
            <w:r>
              <w:rPr>
                <w:sz w:val="18"/>
              </w:rPr>
              <w:t>1 conjunto</w:t>
            </w:r>
          </w:p>
        </w:tc>
        <w:tc>
          <w:tcPr>
            <w:tcW w:w="2304" w:type="dxa"/>
            <w:shd w:val="clear" w:color="auto" w:fill="EAF2F8"/>
            <w:tcMar>
              <w:top w:w="100" w:type="dxa"/>
              <w:left w:w="100" w:type="dxa"/>
              <w:bottom w:w="100" w:type="dxa"/>
              <w:right w:w="100" w:type="dxa"/>
            </w:tcMar>
            <w:vAlign w:val="center"/>
          </w:tcPr>
          <w:p w:rsidR="00196FC0" w:rsidRDefault="006708E5">
            <w:pPr>
              <w:jc w:val="center"/>
            </w:pPr>
            <w:r>
              <w:rPr>
                <w:sz w:val="18"/>
              </w:rPr>
              <w:t>R$ 140.973,62</w:t>
            </w:r>
          </w:p>
        </w:tc>
      </w:tr>
      <w:tr w:rsidR="00196FC0">
        <w:tc>
          <w:tcPr>
            <w:tcW w:w="5328" w:type="dxa"/>
            <w:tcMar>
              <w:top w:w="100" w:type="dxa"/>
              <w:left w:w="100" w:type="dxa"/>
              <w:bottom w:w="100" w:type="dxa"/>
              <w:right w:w="100" w:type="dxa"/>
            </w:tcMar>
            <w:vAlign w:val="center"/>
          </w:tcPr>
          <w:p w:rsidR="00196FC0" w:rsidRDefault="006708E5">
            <w:pPr>
              <w:jc w:val="left"/>
            </w:pPr>
            <w:r>
              <w:rPr>
                <w:sz w:val="18"/>
              </w:rPr>
              <w:t>Horas técnicas especializadas para demandas extraordinárias</w:t>
            </w:r>
          </w:p>
        </w:tc>
        <w:tc>
          <w:tcPr>
            <w:tcW w:w="1728" w:type="dxa"/>
            <w:tcMar>
              <w:top w:w="100" w:type="dxa"/>
              <w:left w:w="100" w:type="dxa"/>
              <w:bottom w:w="100" w:type="dxa"/>
              <w:right w:w="100" w:type="dxa"/>
            </w:tcMar>
            <w:vAlign w:val="center"/>
          </w:tcPr>
          <w:p w:rsidR="00196FC0" w:rsidRDefault="006708E5">
            <w:pPr>
              <w:jc w:val="center"/>
            </w:pPr>
            <w:r>
              <w:rPr>
                <w:sz w:val="18"/>
              </w:rPr>
              <w:t>100 horas</w:t>
            </w:r>
          </w:p>
        </w:tc>
        <w:tc>
          <w:tcPr>
            <w:tcW w:w="2304" w:type="dxa"/>
            <w:tcMar>
              <w:top w:w="100" w:type="dxa"/>
              <w:left w:w="100" w:type="dxa"/>
              <w:bottom w:w="100" w:type="dxa"/>
              <w:right w:w="100" w:type="dxa"/>
            </w:tcMar>
            <w:vAlign w:val="center"/>
          </w:tcPr>
          <w:p w:rsidR="00196FC0" w:rsidRDefault="006708E5">
            <w:pPr>
              <w:jc w:val="center"/>
            </w:pPr>
            <w:r>
              <w:rPr>
                <w:sz w:val="18"/>
              </w:rPr>
              <w:t>R$ 20.231,00</w:t>
            </w:r>
          </w:p>
        </w:tc>
      </w:tr>
      <w:tr w:rsidR="00196FC0">
        <w:tc>
          <w:tcPr>
            <w:tcW w:w="5328" w:type="dxa"/>
            <w:shd w:val="clear" w:color="auto" w:fill="EAF2F8"/>
            <w:tcMar>
              <w:top w:w="100" w:type="dxa"/>
              <w:left w:w="100" w:type="dxa"/>
              <w:bottom w:w="100" w:type="dxa"/>
              <w:right w:w="100" w:type="dxa"/>
            </w:tcMar>
            <w:vAlign w:val="center"/>
          </w:tcPr>
          <w:p w:rsidR="00196FC0" w:rsidRDefault="006708E5">
            <w:pPr>
              <w:jc w:val="left"/>
            </w:pPr>
            <w:r>
              <w:rPr>
                <w:sz w:val="18"/>
              </w:rPr>
              <w:t>Valor global estimado da contratação</w:t>
            </w:r>
          </w:p>
        </w:tc>
        <w:tc>
          <w:tcPr>
            <w:tcW w:w="1728" w:type="dxa"/>
            <w:shd w:val="clear" w:color="auto" w:fill="EAF2F8"/>
            <w:tcMar>
              <w:top w:w="100" w:type="dxa"/>
              <w:left w:w="100" w:type="dxa"/>
              <w:bottom w:w="100" w:type="dxa"/>
              <w:right w:w="100" w:type="dxa"/>
            </w:tcMar>
            <w:vAlign w:val="center"/>
          </w:tcPr>
          <w:p w:rsidR="00196FC0" w:rsidRDefault="006708E5">
            <w:pPr>
              <w:jc w:val="center"/>
            </w:pPr>
            <w:r>
              <w:rPr>
                <w:sz w:val="18"/>
              </w:rPr>
              <w:t>12 meses</w:t>
            </w:r>
          </w:p>
        </w:tc>
        <w:tc>
          <w:tcPr>
            <w:tcW w:w="2304" w:type="dxa"/>
            <w:shd w:val="clear" w:color="auto" w:fill="EAF2F8"/>
            <w:tcMar>
              <w:top w:w="100" w:type="dxa"/>
              <w:left w:w="100" w:type="dxa"/>
              <w:bottom w:w="100" w:type="dxa"/>
              <w:right w:w="100" w:type="dxa"/>
            </w:tcMar>
            <w:vAlign w:val="center"/>
          </w:tcPr>
          <w:p w:rsidR="00196FC0" w:rsidRDefault="006708E5">
            <w:pPr>
              <w:jc w:val="center"/>
            </w:pPr>
            <w:r>
              <w:rPr>
                <w:sz w:val="18"/>
              </w:rPr>
              <w:t>R$ 605.217,77</w:t>
            </w:r>
          </w:p>
        </w:tc>
      </w:tr>
    </w:tbl>
    <w:p w:rsidR="00196FC0" w:rsidRDefault="00F06E8D">
      <w:r>
        <w:t>Considera-se a seguinte</w:t>
      </w:r>
      <w:r w:rsidR="006708E5">
        <w:t xml:space="preserve"> planilha orçamentária detalhada, contendo a composição dos preços po</w:t>
      </w:r>
      <w:r>
        <w:t xml:space="preserve">r unidade atendida e por sistema: </w:t>
      </w:r>
    </w:p>
    <w:p w:rsidR="00121503" w:rsidRDefault="00121503" w:rsidP="00121503">
      <w:pPr>
        <w:spacing w:after="40"/>
        <w:ind w:left="0"/>
        <w:rPr>
          <w:sz w:val="18"/>
          <w:szCs w:val="18"/>
        </w:rPr>
      </w:pPr>
    </w:p>
    <w:tbl>
      <w:tblPr>
        <w:tblW w:w="10065" w:type="dxa"/>
        <w:tblInd w:w="-35" w:type="dxa"/>
        <w:tblCellMar>
          <w:left w:w="70" w:type="dxa"/>
          <w:right w:w="70" w:type="dxa"/>
        </w:tblCellMar>
        <w:tblLook w:val="04A0" w:firstRow="1" w:lastRow="0" w:firstColumn="1" w:lastColumn="0" w:noHBand="0" w:noVBand="1"/>
      </w:tblPr>
      <w:tblGrid>
        <w:gridCol w:w="636"/>
        <w:gridCol w:w="4431"/>
        <w:gridCol w:w="1275"/>
        <w:gridCol w:w="1701"/>
        <w:gridCol w:w="2022"/>
      </w:tblGrid>
      <w:tr w:rsidR="009A3B3A" w:rsidRPr="00E628B4" w:rsidTr="009A3B3A">
        <w:trPr>
          <w:trHeight w:val="900"/>
        </w:trPr>
        <w:tc>
          <w:tcPr>
            <w:tcW w:w="636" w:type="dxa"/>
            <w:tcBorders>
              <w:top w:val="single" w:sz="8" w:space="0" w:color="auto"/>
              <w:left w:val="single" w:sz="8" w:space="0" w:color="auto"/>
              <w:bottom w:val="single" w:sz="4" w:space="0" w:color="0F9ED5"/>
              <w:right w:val="single" w:sz="8" w:space="0" w:color="auto"/>
            </w:tcBorders>
            <w:shd w:val="clear" w:color="000000" w:fill="002060"/>
            <w:vAlign w:val="center"/>
            <w:hideMark/>
          </w:tcPr>
          <w:p w:rsidR="009A3B3A" w:rsidRPr="00E628B4" w:rsidRDefault="009A3B3A" w:rsidP="009713E3">
            <w:pPr>
              <w:spacing w:after="0" w:line="240" w:lineRule="auto"/>
              <w:ind w:left="0" w:right="0" w:firstLine="0"/>
              <w:jc w:val="center"/>
              <w:rPr>
                <w:rFonts w:eastAsia="Times New Roman"/>
                <w:b/>
                <w:bCs/>
                <w:i/>
                <w:iCs/>
                <w:color w:val="FFFFFF" w:themeColor="background1"/>
                <w:sz w:val="18"/>
                <w:szCs w:val="18"/>
                <w:u w:val="single"/>
              </w:rPr>
            </w:pPr>
            <w:r w:rsidRPr="00E628B4">
              <w:rPr>
                <w:rFonts w:eastAsia="Times New Roman"/>
                <w:b/>
                <w:bCs/>
                <w:i/>
                <w:iCs/>
                <w:color w:val="FFFFFF" w:themeColor="background1"/>
                <w:sz w:val="18"/>
                <w:szCs w:val="18"/>
                <w:u w:val="single"/>
              </w:rPr>
              <w:t>ITEM</w:t>
            </w:r>
          </w:p>
        </w:tc>
        <w:tc>
          <w:tcPr>
            <w:tcW w:w="4431" w:type="dxa"/>
            <w:tcBorders>
              <w:top w:val="single" w:sz="8" w:space="0" w:color="auto"/>
              <w:left w:val="nil"/>
              <w:bottom w:val="single" w:sz="4" w:space="0" w:color="0F9ED5"/>
              <w:right w:val="single" w:sz="8" w:space="0" w:color="auto"/>
            </w:tcBorders>
            <w:shd w:val="clear" w:color="000000" w:fill="002060"/>
            <w:vAlign w:val="center"/>
            <w:hideMark/>
          </w:tcPr>
          <w:p w:rsidR="009A3B3A" w:rsidRPr="00E628B4" w:rsidRDefault="009A3B3A" w:rsidP="009713E3">
            <w:pPr>
              <w:spacing w:after="0" w:line="240" w:lineRule="auto"/>
              <w:ind w:left="0" w:right="0" w:firstLine="0"/>
              <w:rPr>
                <w:rFonts w:eastAsia="Times New Roman"/>
                <w:b/>
                <w:bCs/>
                <w:i/>
                <w:iCs/>
                <w:color w:val="FFFFFF" w:themeColor="background1"/>
                <w:sz w:val="18"/>
                <w:szCs w:val="18"/>
                <w:u w:val="single"/>
              </w:rPr>
            </w:pPr>
            <w:r w:rsidRPr="00E628B4">
              <w:rPr>
                <w:rFonts w:eastAsia="Times New Roman"/>
                <w:b/>
                <w:bCs/>
                <w:i/>
                <w:iCs/>
                <w:color w:val="FFFFFF" w:themeColor="background1"/>
                <w:sz w:val="18"/>
                <w:szCs w:val="18"/>
                <w:u w:val="single"/>
              </w:rPr>
              <w:t>SISTEMAS PARA PREFEITURA MUNICIPAL:</w:t>
            </w:r>
          </w:p>
        </w:tc>
        <w:tc>
          <w:tcPr>
            <w:tcW w:w="1275" w:type="dxa"/>
            <w:tcBorders>
              <w:top w:val="single" w:sz="8" w:space="0" w:color="auto"/>
              <w:left w:val="nil"/>
              <w:bottom w:val="single" w:sz="4" w:space="0" w:color="0F9ED5"/>
              <w:right w:val="single" w:sz="8" w:space="0" w:color="auto"/>
            </w:tcBorders>
            <w:shd w:val="clear" w:color="000000" w:fill="002060"/>
            <w:vAlign w:val="center"/>
            <w:hideMark/>
          </w:tcPr>
          <w:p w:rsidR="009A3B3A" w:rsidRPr="00E628B4" w:rsidRDefault="009A3B3A" w:rsidP="009713E3">
            <w:pPr>
              <w:spacing w:after="0" w:line="240" w:lineRule="auto"/>
              <w:ind w:left="0" w:right="0" w:firstLine="0"/>
              <w:jc w:val="center"/>
              <w:rPr>
                <w:rFonts w:eastAsia="Times New Roman"/>
                <w:b/>
                <w:bCs/>
                <w:i/>
                <w:iCs/>
                <w:color w:val="FFFFFF" w:themeColor="background1"/>
                <w:sz w:val="18"/>
                <w:szCs w:val="18"/>
                <w:u w:val="single"/>
              </w:rPr>
            </w:pPr>
            <w:r w:rsidRPr="00E628B4">
              <w:rPr>
                <w:rFonts w:eastAsia="Times New Roman"/>
                <w:b/>
                <w:bCs/>
                <w:i/>
                <w:iCs/>
                <w:color w:val="FFFFFF" w:themeColor="background1"/>
                <w:sz w:val="18"/>
                <w:szCs w:val="18"/>
                <w:u w:val="single"/>
              </w:rPr>
              <w:t>Preço Unitário</w:t>
            </w:r>
            <w:r>
              <w:rPr>
                <w:rFonts w:eastAsia="Times New Roman"/>
                <w:b/>
                <w:bCs/>
                <w:i/>
                <w:iCs/>
                <w:color w:val="FFFFFF" w:themeColor="background1"/>
                <w:sz w:val="18"/>
                <w:szCs w:val="18"/>
                <w:u w:val="single"/>
              </w:rPr>
              <w:t xml:space="preserve"> mensal</w:t>
            </w:r>
          </w:p>
        </w:tc>
        <w:tc>
          <w:tcPr>
            <w:tcW w:w="1701" w:type="dxa"/>
            <w:tcBorders>
              <w:top w:val="single" w:sz="8" w:space="0" w:color="auto"/>
              <w:left w:val="nil"/>
              <w:bottom w:val="single" w:sz="4" w:space="0" w:color="0F9ED5"/>
              <w:right w:val="nil"/>
            </w:tcBorders>
            <w:shd w:val="clear" w:color="000000" w:fill="002060"/>
          </w:tcPr>
          <w:p w:rsidR="009A3B3A" w:rsidRPr="00E628B4" w:rsidRDefault="009A3B3A" w:rsidP="009713E3">
            <w:pPr>
              <w:spacing w:after="0" w:line="240" w:lineRule="auto"/>
              <w:ind w:left="0" w:right="0" w:firstLine="0"/>
              <w:jc w:val="center"/>
              <w:rPr>
                <w:rFonts w:eastAsia="Times New Roman"/>
                <w:b/>
                <w:bCs/>
                <w:i/>
                <w:iCs/>
                <w:color w:val="FFFFFF" w:themeColor="background1"/>
                <w:sz w:val="18"/>
                <w:szCs w:val="18"/>
                <w:u w:val="single"/>
              </w:rPr>
            </w:pPr>
            <w:r>
              <w:rPr>
                <w:rFonts w:eastAsia="Times New Roman"/>
                <w:b/>
                <w:bCs/>
                <w:i/>
                <w:iCs/>
                <w:color w:val="FFFFFF" w:themeColor="background1"/>
                <w:sz w:val="18"/>
                <w:szCs w:val="18"/>
                <w:u w:val="single"/>
              </w:rPr>
              <w:t>Valor anual</w:t>
            </w:r>
          </w:p>
        </w:tc>
        <w:tc>
          <w:tcPr>
            <w:tcW w:w="2022" w:type="dxa"/>
            <w:tcBorders>
              <w:top w:val="single" w:sz="8" w:space="0" w:color="auto"/>
              <w:left w:val="nil"/>
              <w:bottom w:val="single" w:sz="4" w:space="0" w:color="0F9ED5"/>
              <w:right w:val="single" w:sz="8" w:space="0" w:color="auto"/>
            </w:tcBorders>
            <w:shd w:val="clear" w:color="000000" w:fill="002060"/>
            <w:vAlign w:val="center"/>
            <w:hideMark/>
          </w:tcPr>
          <w:p w:rsidR="009A3B3A" w:rsidRPr="00E628B4" w:rsidRDefault="009A3B3A" w:rsidP="009713E3">
            <w:pPr>
              <w:spacing w:after="0" w:line="240" w:lineRule="auto"/>
              <w:ind w:left="0" w:right="0" w:firstLine="0"/>
              <w:jc w:val="center"/>
              <w:rPr>
                <w:rFonts w:eastAsia="Times New Roman"/>
                <w:b/>
                <w:bCs/>
                <w:i/>
                <w:iCs/>
                <w:color w:val="FFFFFF" w:themeColor="background1"/>
                <w:sz w:val="18"/>
                <w:szCs w:val="18"/>
                <w:u w:val="single"/>
              </w:rPr>
            </w:pPr>
            <w:r w:rsidRPr="00E628B4">
              <w:rPr>
                <w:rFonts w:eastAsia="Times New Roman"/>
                <w:b/>
                <w:bCs/>
                <w:i/>
                <w:iCs/>
                <w:color w:val="FFFFFF" w:themeColor="background1"/>
                <w:sz w:val="18"/>
                <w:szCs w:val="18"/>
                <w:u w:val="single"/>
              </w:rPr>
              <w:t>Implantação</w:t>
            </w:r>
            <w:r w:rsidRPr="00E628B4">
              <w:rPr>
                <w:rFonts w:eastAsia="Times New Roman"/>
                <w:b/>
                <w:bCs/>
                <w:i/>
                <w:iCs/>
                <w:color w:val="FFFFFF" w:themeColor="background1"/>
                <w:sz w:val="18"/>
                <w:szCs w:val="18"/>
                <w:u w:val="single"/>
              </w:rPr>
              <w:br/>
              <w:t>Conversão</w:t>
            </w:r>
            <w:r w:rsidRPr="00E628B4">
              <w:rPr>
                <w:rFonts w:eastAsia="Times New Roman"/>
                <w:b/>
                <w:bCs/>
                <w:i/>
                <w:iCs/>
                <w:color w:val="FFFFFF" w:themeColor="background1"/>
                <w:sz w:val="18"/>
                <w:szCs w:val="18"/>
                <w:u w:val="single"/>
              </w:rPr>
              <w:br/>
              <w:t>Treinamento</w:t>
            </w:r>
          </w:p>
        </w:tc>
      </w:tr>
      <w:tr w:rsidR="009A3B3A" w:rsidRPr="00E628B4" w:rsidTr="009A3B3A">
        <w:trPr>
          <w:trHeight w:val="360"/>
        </w:trPr>
        <w:tc>
          <w:tcPr>
            <w:tcW w:w="636" w:type="dxa"/>
            <w:tcBorders>
              <w:top w:val="single" w:sz="4" w:space="0" w:color="auto"/>
              <w:left w:val="single" w:sz="4" w:space="0" w:color="auto"/>
              <w:bottom w:val="single" w:sz="4" w:space="0" w:color="auto"/>
              <w:right w:val="single" w:sz="4" w:space="0" w:color="auto"/>
            </w:tcBorders>
            <w:shd w:val="clear" w:color="CAEDFB" w:fill="CAEDFB"/>
            <w:vAlign w:val="center"/>
            <w:hideMark/>
          </w:tcPr>
          <w:p w:rsidR="009A3B3A" w:rsidRPr="00E628B4" w:rsidRDefault="009A3B3A" w:rsidP="009A3B3A">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1</w:t>
            </w:r>
          </w:p>
        </w:tc>
        <w:tc>
          <w:tcPr>
            <w:tcW w:w="4431" w:type="dxa"/>
            <w:tcBorders>
              <w:top w:val="single" w:sz="4" w:space="0" w:color="auto"/>
              <w:left w:val="single" w:sz="4" w:space="0" w:color="auto"/>
              <w:bottom w:val="single" w:sz="4" w:space="0" w:color="auto"/>
              <w:right w:val="single" w:sz="4" w:space="0" w:color="auto"/>
            </w:tcBorders>
            <w:shd w:val="clear" w:color="CAEDFB" w:fill="CAEDFB"/>
            <w:noWrap/>
            <w:vAlign w:val="center"/>
            <w:hideMark/>
          </w:tcPr>
          <w:p w:rsidR="009A3B3A" w:rsidRPr="00E628B4" w:rsidRDefault="009A3B3A" w:rsidP="009A3B3A">
            <w:pPr>
              <w:spacing w:after="0" w:line="240" w:lineRule="auto"/>
              <w:ind w:left="0" w:right="0" w:firstLine="0"/>
              <w:rPr>
                <w:rFonts w:eastAsia="Times New Roman"/>
                <w:sz w:val="18"/>
                <w:szCs w:val="18"/>
              </w:rPr>
            </w:pPr>
            <w:r w:rsidRPr="00E628B4">
              <w:rPr>
                <w:rFonts w:eastAsia="Times New Roman"/>
                <w:sz w:val="18"/>
                <w:szCs w:val="18"/>
              </w:rPr>
              <w:t>Contabilidade Pública;</w:t>
            </w:r>
          </w:p>
        </w:tc>
        <w:tc>
          <w:tcPr>
            <w:tcW w:w="1275" w:type="dxa"/>
            <w:tcBorders>
              <w:top w:val="single" w:sz="8" w:space="0" w:color="auto"/>
              <w:left w:val="nil"/>
              <w:bottom w:val="single" w:sz="4" w:space="0" w:color="auto"/>
              <w:right w:val="single" w:sz="4" w:space="0" w:color="auto"/>
            </w:tcBorders>
            <w:shd w:val="clear" w:color="CAEDFB" w:fill="CAEDFB"/>
          </w:tcPr>
          <w:p w:rsidR="009A3B3A" w:rsidRPr="00D412BC" w:rsidRDefault="009A3B3A" w:rsidP="009A3B3A">
            <w:r w:rsidRPr="00D412BC">
              <w:t>R$ 1.850,95</w:t>
            </w:r>
          </w:p>
        </w:tc>
        <w:tc>
          <w:tcPr>
            <w:tcW w:w="1701" w:type="dxa"/>
            <w:tcBorders>
              <w:top w:val="single" w:sz="8" w:space="0" w:color="auto"/>
              <w:left w:val="single" w:sz="4" w:space="0" w:color="auto"/>
              <w:bottom w:val="single" w:sz="4" w:space="0" w:color="auto"/>
              <w:right w:val="single" w:sz="4" w:space="0" w:color="auto"/>
            </w:tcBorders>
            <w:shd w:val="clear" w:color="CAEDFB" w:fill="CAEDFB"/>
          </w:tcPr>
          <w:p w:rsidR="009A3B3A" w:rsidRPr="00BA510F" w:rsidRDefault="009A3B3A" w:rsidP="009A3B3A">
            <w:r w:rsidRPr="00BA510F">
              <w:t>R$ 22.211,45</w:t>
            </w:r>
          </w:p>
        </w:tc>
        <w:tc>
          <w:tcPr>
            <w:tcW w:w="2022" w:type="dxa"/>
            <w:tcBorders>
              <w:top w:val="single" w:sz="8" w:space="0" w:color="auto"/>
              <w:left w:val="single" w:sz="4" w:space="0" w:color="auto"/>
              <w:bottom w:val="single" w:sz="4" w:space="0" w:color="auto"/>
              <w:right w:val="single" w:sz="8" w:space="0" w:color="auto"/>
            </w:tcBorders>
            <w:shd w:val="clear" w:color="CAEDFB" w:fill="CAEDFB"/>
            <w:noWrap/>
          </w:tcPr>
          <w:p w:rsidR="009A3B3A" w:rsidRPr="002B518F" w:rsidRDefault="009A3B3A" w:rsidP="009A3B3A">
            <w:r w:rsidRPr="002B518F">
              <w:t>R$ 5.153,68</w:t>
            </w:r>
          </w:p>
        </w:tc>
      </w:tr>
      <w:tr w:rsidR="009A3B3A" w:rsidRPr="00E628B4" w:rsidTr="009A3B3A">
        <w:trPr>
          <w:trHeight w:val="360"/>
        </w:trPr>
        <w:tc>
          <w:tcPr>
            <w:tcW w:w="636" w:type="dxa"/>
            <w:tcBorders>
              <w:top w:val="single" w:sz="4" w:space="0" w:color="auto"/>
              <w:left w:val="single" w:sz="4" w:space="0" w:color="auto"/>
              <w:bottom w:val="single" w:sz="4" w:space="0" w:color="auto"/>
              <w:right w:val="single" w:sz="4" w:space="0" w:color="auto"/>
            </w:tcBorders>
            <w:vAlign w:val="center"/>
            <w:hideMark/>
          </w:tcPr>
          <w:p w:rsidR="009A3B3A" w:rsidRPr="00E628B4" w:rsidRDefault="009A3B3A" w:rsidP="009A3B3A">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2</w:t>
            </w:r>
          </w:p>
        </w:tc>
        <w:tc>
          <w:tcPr>
            <w:tcW w:w="4431" w:type="dxa"/>
            <w:tcBorders>
              <w:top w:val="single" w:sz="4" w:space="0" w:color="auto"/>
              <w:left w:val="single" w:sz="4" w:space="0" w:color="auto"/>
              <w:bottom w:val="single" w:sz="4" w:space="0" w:color="auto"/>
              <w:right w:val="single" w:sz="4" w:space="0" w:color="auto"/>
            </w:tcBorders>
            <w:noWrap/>
            <w:vAlign w:val="center"/>
            <w:hideMark/>
          </w:tcPr>
          <w:p w:rsidR="009A3B3A" w:rsidRPr="00E628B4" w:rsidRDefault="009A3B3A" w:rsidP="009A3B3A">
            <w:pPr>
              <w:spacing w:after="0" w:line="240" w:lineRule="auto"/>
              <w:ind w:left="0" w:right="0" w:firstLine="0"/>
              <w:rPr>
                <w:rFonts w:eastAsia="Times New Roman"/>
                <w:sz w:val="18"/>
                <w:szCs w:val="18"/>
              </w:rPr>
            </w:pPr>
            <w:r w:rsidRPr="00E628B4">
              <w:rPr>
                <w:rFonts w:eastAsia="Times New Roman"/>
                <w:sz w:val="18"/>
                <w:szCs w:val="18"/>
              </w:rPr>
              <w:t xml:space="preserve"> Tesouraria;</w:t>
            </w:r>
          </w:p>
        </w:tc>
        <w:tc>
          <w:tcPr>
            <w:tcW w:w="1275" w:type="dxa"/>
            <w:tcBorders>
              <w:top w:val="single" w:sz="8" w:space="0" w:color="auto"/>
              <w:left w:val="nil"/>
              <w:bottom w:val="single" w:sz="4" w:space="0" w:color="auto"/>
              <w:right w:val="single" w:sz="4" w:space="0" w:color="auto"/>
            </w:tcBorders>
          </w:tcPr>
          <w:p w:rsidR="009A3B3A" w:rsidRPr="00D412BC" w:rsidRDefault="009A3B3A" w:rsidP="009A3B3A">
            <w:r w:rsidRPr="00D412BC">
              <w:t>R$ 515,91</w:t>
            </w:r>
          </w:p>
        </w:tc>
        <w:tc>
          <w:tcPr>
            <w:tcW w:w="1701" w:type="dxa"/>
            <w:tcBorders>
              <w:top w:val="single" w:sz="8" w:space="0" w:color="auto"/>
              <w:left w:val="single" w:sz="4" w:space="0" w:color="auto"/>
              <w:bottom w:val="single" w:sz="4" w:space="0" w:color="auto"/>
              <w:right w:val="single" w:sz="4" w:space="0" w:color="auto"/>
            </w:tcBorders>
          </w:tcPr>
          <w:p w:rsidR="009A3B3A" w:rsidRPr="00BA510F" w:rsidRDefault="009A3B3A" w:rsidP="009A3B3A">
            <w:r w:rsidRPr="00BA510F">
              <w:t>R$ 6.190,95</w:t>
            </w:r>
          </w:p>
        </w:tc>
        <w:tc>
          <w:tcPr>
            <w:tcW w:w="2022" w:type="dxa"/>
            <w:tcBorders>
              <w:top w:val="single" w:sz="8" w:space="0" w:color="auto"/>
              <w:left w:val="single" w:sz="4" w:space="0" w:color="auto"/>
              <w:bottom w:val="single" w:sz="4" w:space="0" w:color="auto"/>
              <w:right w:val="single" w:sz="8" w:space="0" w:color="auto"/>
            </w:tcBorders>
            <w:noWrap/>
          </w:tcPr>
          <w:p w:rsidR="009A3B3A" w:rsidRPr="002B518F" w:rsidRDefault="009A3B3A" w:rsidP="009A3B3A">
            <w:r w:rsidRPr="002B518F">
              <w:t>R$ 1.883,52</w:t>
            </w:r>
          </w:p>
        </w:tc>
      </w:tr>
      <w:tr w:rsidR="009A3B3A" w:rsidRPr="00E628B4" w:rsidTr="009A3B3A">
        <w:trPr>
          <w:trHeight w:val="360"/>
        </w:trPr>
        <w:tc>
          <w:tcPr>
            <w:tcW w:w="636" w:type="dxa"/>
            <w:tcBorders>
              <w:top w:val="single" w:sz="4" w:space="0" w:color="auto"/>
              <w:left w:val="single" w:sz="4" w:space="0" w:color="auto"/>
              <w:bottom w:val="single" w:sz="4" w:space="0" w:color="auto"/>
              <w:right w:val="single" w:sz="4" w:space="0" w:color="auto"/>
            </w:tcBorders>
            <w:shd w:val="clear" w:color="CAEDFB" w:fill="CAEDFB"/>
            <w:vAlign w:val="center"/>
            <w:hideMark/>
          </w:tcPr>
          <w:p w:rsidR="009A3B3A" w:rsidRPr="00E628B4" w:rsidRDefault="009A3B3A" w:rsidP="009A3B3A">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3</w:t>
            </w:r>
          </w:p>
        </w:tc>
        <w:tc>
          <w:tcPr>
            <w:tcW w:w="4431" w:type="dxa"/>
            <w:tcBorders>
              <w:top w:val="single" w:sz="4" w:space="0" w:color="auto"/>
              <w:left w:val="single" w:sz="4" w:space="0" w:color="auto"/>
              <w:bottom w:val="single" w:sz="4" w:space="0" w:color="auto"/>
              <w:right w:val="single" w:sz="4" w:space="0" w:color="auto"/>
            </w:tcBorders>
            <w:shd w:val="clear" w:color="CAEDFB" w:fill="CAEDFB"/>
            <w:noWrap/>
            <w:vAlign w:val="center"/>
            <w:hideMark/>
          </w:tcPr>
          <w:p w:rsidR="009A3B3A" w:rsidRPr="00E628B4" w:rsidRDefault="009A3B3A" w:rsidP="009A3B3A">
            <w:pPr>
              <w:spacing w:after="0" w:line="240" w:lineRule="auto"/>
              <w:ind w:left="0" w:right="0" w:firstLine="0"/>
              <w:rPr>
                <w:rFonts w:eastAsia="Times New Roman"/>
                <w:sz w:val="18"/>
                <w:szCs w:val="18"/>
              </w:rPr>
            </w:pPr>
            <w:r w:rsidRPr="00E628B4">
              <w:rPr>
                <w:rFonts w:eastAsia="Times New Roman"/>
                <w:sz w:val="18"/>
                <w:szCs w:val="18"/>
              </w:rPr>
              <w:t xml:space="preserve"> Portal de Transparência;</w:t>
            </w:r>
          </w:p>
        </w:tc>
        <w:tc>
          <w:tcPr>
            <w:tcW w:w="1275" w:type="dxa"/>
            <w:tcBorders>
              <w:top w:val="single" w:sz="8" w:space="0" w:color="auto"/>
              <w:left w:val="nil"/>
              <w:bottom w:val="single" w:sz="4" w:space="0" w:color="auto"/>
              <w:right w:val="single" w:sz="4" w:space="0" w:color="auto"/>
            </w:tcBorders>
            <w:shd w:val="clear" w:color="CAEDFB" w:fill="CAEDFB"/>
          </w:tcPr>
          <w:p w:rsidR="009A3B3A" w:rsidRPr="00D412BC" w:rsidRDefault="009A3B3A" w:rsidP="009A3B3A">
            <w:r w:rsidRPr="00D412BC">
              <w:t>R$ 709,37</w:t>
            </w:r>
          </w:p>
        </w:tc>
        <w:tc>
          <w:tcPr>
            <w:tcW w:w="1701" w:type="dxa"/>
            <w:tcBorders>
              <w:top w:val="single" w:sz="8" w:space="0" w:color="auto"/>
              <w:left w:val="single" w:sz="4" w:space="0" w:color="auto"/>
              <w:bottom w:val="single" w:sz="4" w:space="0" w:color="auto"/>
              <w:right w:val="single" w:sz="4" w:space="0" w:color="auto"/>
            </w:tcBorders>
            <w:shd w:val="clear" w:color="CAEDFB" w:fill="CAEDFB"/>
          </w:tcPr>
          <w:p w:rsidR="009A3B3A" w:rsidRPr="00BA510F" w:rsidRDefault="009A3B3A" w:rsidP="009A3B3A">
            <w:r w:rsidRPr="00BA510F">
              <w:t>R$ 8.512,47</w:t>
            </w:r>
          </w:p>
        </w:tc>
        <w:tc>
          <w:tcPr>
            <w:tcW w:w="2022" w:type="dxa"/>
            <w:tcBorders>
              <w:top w:val="single" w:sz="8" w:space="0" w:color="auto"/>
              <w:left w:val="single" w:sz="4" w:space="0" w:color="auto"/>
              <w:bottom w:val="single" w:sz="4" w:space="0" w:color="auto"/>
              <w:right w:val="single" w:sz="8" w:space="0" w:color="auto"/>
            </w:tcBorders>
            <w:shd w:val="clear" w:color="CAEDFB" w:fill="CAEDFB"/>
            <w:noWrap/>
          </w:tcPr>
          <w:p w:rsidR="009A3B3A" w:rsidRPr="002B518F" w:rsidRDefault="009A3B3A" w:rsidP="009A3B3A">
            <w:r w:rsidRPr="002B518F">
              <w:t>R$ 2.751,89</w:t>
            </w:r>
          </w:p>
        </w:tc>
      </w:tr>
      <w:tr w:rsidR="009A3B3A" w:rsidRPr="00E628B4" w:rsidTr="009A3B3A">
        <w:trPr>
          <w:trHeight w:val="360"/>
        </w:trPr>
        <w:tc>
          <w:tcPr>
            <w:tcW w:w="636" w:type="dxa"/>
            <w:tcBorders>
              <w:top w:val="single" w:sz="4" w:space="0" w:color="auto"/>
              <w:left w:val="single" w:sz="4" w:space="0" w:color="auto"/>
              <w:bottom w:val="single" w:sz="4" w:space="0" w:color="auto"/>
              <w:right w:val="single" w:sz="4" w:space="0" w:color="auto"/>
            </w:tcBorders>
            <w:vAlign w:val="center"/>
            <w:hideMark/>
          </w:tcPr>
          <w:p w:rsidR="009A3B3A" w:rsidRPr="00E628B4" w:rsidRDefault="009A3B3A" w:rsidP="009A3B3A">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4</w:t>
            </w:r>
          </w:p>
        </w:tc>
        <w:tc>
          <w:tcPr>
            <w:tcW w:w="4431" w:type="dxa"/>
            <w:tcBorders>
              <w:top w:val="single" w:sz="4" w:space="0" w:color="auto"/>
              <w:left w:val="single" w:sz="4" w:space="0" w:color="auto"/>
              <w:bottom w:val="single" w:sz="4" w:space="0" w:color="auto"/>
              <w:right w:val="single" w:sz="4" w:space="0" w:color="auto"/>
            </w:tcBorders>
            <w:noWrap/>
            <w:vAlign w:val="center"/>
            <w:hideMark/>
          </w:tcPr>
          <w:p w:rsidR="009A3B3A" w:rsidRPr="00E628B4" w:rsidRDefault="009A3B3A" w:rsidP="009A3B3A">
            <w:pPr>
              <w:spacing w:after="0" w:line="240" w:lineRule="auto"/>
              <w:ind w:left="0" w:right="0" w:firstLine="0"/>
              <w:rPr>
                <w:rFonts w:eastAsia="Times New Roman"/>
                <w:sz w:val="18"/>
                <w:szCs w:val="18"/>
              </w:rPr>
            </w:pPr>
            <w:r w:rsidRPr="00E628B4">
              <w:rPr>
                <w:rFonts w:eastAsia="Times New Roman"/>
                <w:sz w:val="18"/>
                <w:szCs w:val="18"/>
              </w:rPr>
              <w:t xml:space="preserve"> Planejamento - PPA, LDO, LOA;</w:t>
            </w:r>
          </w:p>
        </w:tc>
        <w:tc>
          <w:tcPr>
            <w:tcW w:w="1275" w:type="dxa"/>
            <w:tcBorders>
              <w:top w:val="single" w:sz="8" w:space="0" w:color="auto"/>
              <w:left w:val="nil"/>
              <w:bottom w:val="single" w:sz="4" w:space="0" w:color="auto"/>
              <w:right w:val="single" w:sz="4" w:space="0" w:color="auto"/>
            </w:tcBorders>
          </w:tcPr>
          <w:p w:rsidR="009A3B3A" w:rsidRPr="00D412BC" w:rsidRDefault="009A3B3A" w:rsidP="009A3B3A">
            <w:r w:rsidRPr="00D412BC">
              <w:t>R$ 679,68</w:t>
            </w:r>
          </w:p>
        </w:tc>
        <w:tc>
          <w:tcPr>
            <w:tcW w:w="1701" w:type="dxa"/>
            <w:tcBorders>
              <w:top w:val="single" w:sz="8" w:space="0" w:color="auto"/>
              <w:left w:val="single" w:sz="4" w:space="0" w:color="auto"/>
              <w:bottom w:val="single" w:sz="4" w:space="0" w:color="auto"/>
              <w:right w:val="single" w:sz="4" w:space="0" w:color="auto"/>
            </w:tcBorders>
          </w:tcPr>
          <w:p w:rsidR="009A3B3A" w:rsidRPr="00BA510F" w:rsidRDefault="009A3B3A" w:rsidP="009A3B3A">
            <w:r w:rsidRPr="00BA510F">
              <w:t>R$ 8.156,12</w:t>
            </w:r>
          </w:p>
        </w:tc>
        <w:tc>
          <w:tcPr>
            <w:tcW w:w="2022" w:type="dxa"/>
            <w:tcBorders>
              <w:top w:val="single" w:sz="8" w:space="0" w:color="auto"/>
              <w:left w:val="single" w:sz="4" w:space="0" w:color="auto"/>
              <w:bottom w:val="single" w:sz="4" w:space="0" w:color="auto"/>
              <w:right w:val="single" w:sz="8" w:space="0" w:color="auto"/>
            </w:tcBorders>
            <w:noWrap/>
          </w:tcPr>
          <w:p w:rsidR="009A3B3A" w:rsidRPr="002B518F" w:rsidRDefault="009A3B3A" w:rsidP="009A3B3A">
            <w:r w:rsidRPr="002B518F">
              <w:t>R$ 2.653,24</w:t>
            </w:r>
          </w:p>
        </w:tc>
      </w:tr>
      <w:tr w:rsidR="009A3B3A" w:rsidRPr="00E628B4" w:rsidTr="009A3B3A">
        <w:trPr>
          <w:trHeight w:val="360"/>
        </w:trPr>
        <w:tc>
          <w:tcPr>
            <w:tcW w:w="636" w:type="dxa"/>
            <w:tcBorders>
              <w:top w:val="single" w:sz="4" w:space="0" w:color="auto"/>
              <w:left w:val="single" w:sz="4" w:space="0" w:color="auto"/>
              <w:bottom w:val="single" w:sz="4" w:space="0" w:color="auto"/>
              <w:right w:val="single" w:sz="4" w:space="0" w:color="auto"/>
            </w:tcBorders>
            <w:shd w:val="clear" w:color="CAEDFB" w:fill="CAEDFB"/>
            <w:vAlign w:val="center"/>
            <w:hideMark/>
          </w:tcPr>
          <w:p w:rsidR="009A3B3A" w:rsidRPr="00E628B4" w:rsidRDefault="009A3B3A" w:rsidP="009A3B3A">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5</w:t>
            </w:r>
          </w:p>
        </w:tc>
        <w:tc>
          <w:tcPr>
            <w:tcW w:w="4431" w:type="dxa"/>
            <w:tcBorders>
              <w:top w:val="single" w:sz="4" w:space="0" w:color="auto"/>
              <w:left w:val="single" w:sz="4" w:space="0" w:color="auto"/>
              <w:bottom w:val="single" w:sz="4" w:space="0" w:color="auto"/>
              <w:right w:val="single" w:sz="4" w:space="0" w:color="auto"/>
            </w:tcBorders>
            <w:shd w:val="clear" w:color="CAEDFB" w:fill="CAEDFB"/>
            <w:noWrap/>
            <w:vAlign w:val="center"/>
            <w:hideMark/>
          </w:tcPr>
          <w:p w:rsidR="009A3B3A" w:rsidRPr="00E628B4" w:rsidRDefault="009A3B3A" w:rsidP="009A3B3A">
            <w:pPr>
              <w:spacing w:after="0" w:line="240" w:lineRule="auto"/>
              <w:ind w:left="0" w:right="0" w:firstLine="0"/>
              <w:rPr>
                <w:rFonts w:eastAsia="Times New Roman"/>
                <w:sz w:val="18"/>
                <w:szCs w:val="18"/>
              </w:rPr>
            </w:pPr>
            <w:r w:rsidRPr="00E628B4">
              <w:rPr>
                <w:rFonts w:eastAsia="Times New Roman"/>
                <w:sz w:val="18"/>
                <w:szCs w:val="18"/>
              </w:rPr>
              <w:t>Compras e Licitações;</w:t>
            </w:r>
          </w:p>
        </w:tc>
        <w:tc>
          <w:tcPr>
            <w:tcW w:w="1275" w:type="dxa"/>
            <w:tcBorders>
              <w:top w:val="single" w:sz="8" w:space="0" w:color="auto"/>
              <w:left w:val="nil"/>
              <w:bottom w:val="single" w:sz="4" w:space="0" w:color="auto"/>
              <w:right w:val="single" w:sz="4" w:space="0" w:color="auto"/>
            </w:tcBorders>
            <w:shd w:val="clear" w:color="CAEDFB" w:fill="CAEDFB"/>
          </w:tcPr>
          <w:p w:rsidR="009A3B3A" w:rsidRPr="00D412BC" w:rsidRDefault="009A3B3A" w:rsidP="009A3B3A">
            <w:r w:rsidRPr="00D412BC">
              <w:t>R$ 916,61</w:t>
            </w:r>
          </w:p>
        </w:tc>
        <w:tc>
          <w:tcPr>
            <w:tcW w:w="1701" w:type="dxa"/>
            <w:tcBorders>
              <w:top w:val="single" w:sz="8" w:space="0" w:color="auto"/>
              <w:left w:val="single" w:sz="4" w:space="0" w:color="auto"/>
              <w:bottom w:val="single" w:sz="4" w:space="0" w:color="auto"/>
              <w:right w:val="single" w:sz="4" w:space="0" w:color="auto"/>
            </w:tcBorders>
            <w:shd w:val="clear" w:color="CAEDFB" w:fill="CAEDFB"/>
          </w:tcPr>
          <w:p w:rsidR="009A3B3A" w:rsidRPr="00BA510F" w:rsidRDefault="009A3B3A" w:rsidP="009A3B3A">
            <w:r w:rsidRPr="00BA510F">
              <w:t>R$ 10.999,32</w:t>
            </w:r>
          </w:p>
        </w:tc>
        <w:tc>
          <w:tcPr>
            <w:tcW w:w="2022" w:type="dxa"/>
            <w:tcBorders>
              <w:top w:val="single" w:sz="8" w:space="0" w:color="auto"/>
              <w:left w:val="single" w:sz="4" w:space="0" w:color="auto"/>
              <w:bottom w:val="single" w:sz="4" w:space="0" w:color="auto"/>
              <w:right w:val="single" w:sz="8" w:space="0" w:color="auto"/>
            </w:tcBorders>
            <w:shd w:val="clear" w:color="CAEDFB" w:fill="CAEDFB"/>
            <w:noWrap/>
          </w:tcPr>
          <w:p w:rsidR="009A3B3A" w:rsidRPr="002B518F" w:rsidRDefault="009A3B3A" w:rsidP="009A3B3A">
            <w:r w:rsidRPr="002B518F">
              <w:t>R$ 3.288,77</w:t>
            </w:r>
          </w:p>
        </w:tc>
      </w:tr>
      <w:tr w:rsidR="009A3B3A" w:rsidRPr="00E628B4" w:rsidTr="009A3B3A">
        <w:trPr>
          <w:trHeight w:val="360"/>
        </w:trPr>
        <w:tc>
          <w:tcPr>
            <w:tcW w:w="636" w:type="dxa"/>
            <w:tcBorders>
              <w:top w:val="single" w:sz="4" w:space="0" w:color="auto"/>
              <w:left w:val="single" w:sz="4" w:space="0" w:color="auto"/>
              <w:bottom w:val="single" w:sz="4" w:space="0" w:color="auto"/>
              <w:right w:val="single" w:sz="4" w:space="0" w:color="auto"/>
            </w:tcBorders>
            <w:vAlign w:val="center"/>
            <w:hideMark/>
          </w:tcPr>
          <w:p w:rsidR="009A3B3A" w:rsidRPr="00E628B4" w:rsidRDefault="009A3B3A" w:rsidP="009A3B3A">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6</w:t>
            </w:r>
          </w:p>
        </w:tc>
        <w:tc>
          <w:tcPr>
            <w:tcW w:w="4431" w:type="dxa"/>
            <w:tcBorders>
              <w:top w:val="single" w:sz="4" w:space="0" w:color="auto"/>
              <w:left w:val="single" w:sz="4" w:space="0" w:color="auto"/>
              <w:bottom w:val="single" w:sz="4" w:space="0" w:color="auto"/>
              <w:right w:val="single" w:sz="4" w:space="0" w:color="auto"/>
            </w:tcBorders>
            <w:noWrap/>
            <w:vAlign w:val="center"/>
            <w:hideMark/>
          </w:tcPr>
          <w:p w:rsidR="009A3B3A" w:rsidRPr="00E628B4" w:rsidRDefault="009A3B3A" w:rsidP="009A3B3A">
            <w:pPr>
              <w:spacing w:after="0" w:line="240" w:lineRule="auto"/>
              <w:ind w:left="0" w:right="0" w:firstLine="0"/>
              <w:rPr>
                <w:rFonts w:eastAsia="Times New Roman"/>
                <w:sz w:val="18"/>
                <w:szCs w:val="18"/>
              </w:rPr>
            </w:pPr>
            <w:r w:rsidRPr="00E628B4">
              <w:rPr>
                <w:rFonts w:eastAsia="Times New Roman"/>
                <w:sz w:val="18"/>
                <w:szCs w:val="18"/>
              </w:rPr>
              <w:t>Patrimônio;</w:t>
            </w:r>
          </w:p>
        </w:tc>
        <w:tc>
          <w:tcPr>
            <w:tcW w:w="1275" w:type="dxa"/>
            <w:tcBorders>
              <w:top w:val="single" w:sz="8" w:space="0" w:color="auto"/>
              <w:left w:val="nil"/>
              <w:bottom w:val="single" w:sz="4" w:space="0" w:color="auto"/>
              <w:right w:val="single" w:sz="4" w:space="0" w:color="auto"/>
            </w:tcBorders>
          </w:tcPr>
          <w:p w:rsidR="009A3B3A" w:rsidRPr="00D412BC" w:rsidRDefault="009A3B3A" w:rsidP="009A3B3A">
            <w:r w:rsidRPr="00D412BC">
              <w:t>R$ 609,93</w:t>
            </w:r>
          </w:p>
        </w:tc>
        <w:tc>
          <w:tcPr>
            <w:tcW w:w="1701" w:type="dxa"/>
            <w:tcBorders>
              <w:top w:val="single" w:sz="8" w:space="0" w:color="auto"/>
              <w:left w:val="single" w:sz="4" w:space="0" w:color="auto"/>
              <w:bottom w:val="single" w:sz="4" w:space="0" w:color="auto"/>
              <w:right w:val="single" w:sz="4" w:space="0" w:color="auto"/>
            </w:tcBorders>
          </w:tcPr>
          <w:p w:rsidR="009A3B3A" w:rsidRPr="00BA510F" w:rsidRDefault="009A3B3A" w:rsidP="009A3B3A">
            <w:r w:rsidRPr="00BA510F">
              <w:t>R$ 7.319,19</w:t>
            </w:r>
          </w:p>
        </w:tc>
        <w:tc>
          <w:tcPr>
            <w:tcW w:w="2022" w:type="dxa"/>
            <w:tcBorders>
              <w:top w:val="single" w:sz="8" w:space="0" w:color="auto"/>
              <w:left w:val="single" w:sz="4" w:space="0" w:color="auto"/>
              <w:bottom w:val="single" w:sz="4" w:space="0" w:color="auto"/>
              <w:right w:val="single" w:sz="8" w:space="0" w:color="auto"/>
            </w:tcBorders>
            <w:noWrap/>
          </w:tcPr>
          <w:p w:rsidR="009A3B3A" w:rsidRPr="002B518F" w:rsidRDefault="009A3B3A" w:rsidP="009A3B3A">
            <w:r w:rsidRPr="002B518F">
              <w:t>R$ 2.156,29</w:t>
            </w:r>
          </w:p>
        </w:tc>
      </w:tr>
      <w:tr w:rsidR="009A3B3A" w:rsidRPr="00E628B4" w:rsidTr="009A3B3A">
        <w:trPr>
          <w:trHeight w:val="360"/>
        </w:trPr>
        <w:tc>
          <w:tcPr>
            <w:tcW w:w="636" w:type="dxa"/>
            <w:tcBorders>
              <w:top w:val="single" w:sz="4" w:space="0" w:color="auto"/>
              <w:left w:val="single" w:sz="4" w:space="0" w:color="auto"/>
              <w:bottom w:val="single" w:sz="4" w:space="0" w:color="auto"/>
              <w:right w:val="single" w:sz="4" w:space="0" w:color="auto"/>
            </w:tcBorders>
            <w:shd w:val="clear" w:color="CAEDFB" w:fill="CAEDFB"/>
            <w:vAlign w:val="center"/>
            <w:hideMark/>
          </w:tcPr>
          <w:p w:rsidR="009A3B3A" w:rsidRPr="00E628B4" w:rsidRDefault="009A3B3A" w:rsidP="009A3B3A">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7</w:t>
            </w:r>
          </w:p>
        </w:tc>
        <w:tc>
          <w:tcPr>
            <w:tcW w:w="4431" w:type="dxa"/>
            <w:tcBorders>
              <w:top w:val="single" w:sz="4" w:space="0" w:color="auto"/>
              <w:left w:val="single" w:sz="4" w:space="0" w:color="auto"/>
              <w:bottom w:val="single" w:sz="4" w:space="0" w:color="auto"/>
              <w:right w:val="single" w:sz="4" w:space="0" w:color="auto"/>
            </w:tcBorders>
            <w:shd w:val="clear" w:color="CAEDFB" w:fill="CAEDFB"/>
            <w:noWrap/>
            <w:vAlign w:val="center"/>
            <w:hideMark/>
          </w:tcPr>
          <w:p w:rsidR="009A3B3A" w:rsidRPr="00E628B4" w:rsidRDefault="009A3B3A" w:rsidP="009A3B3A">
            <w:pPr>
              <w:spacing w:after="0" w:line="240" w:lineRule="auto"/>
              <w:ind w:left="0" w:right="0" w:firstLine="0"/>
              <w:rPr>
                <w:rFonts w:eastAsia="Times New Roman"/>
                <w:sz w:val="18"/>
                <w:szCs w:val="18"/>
              </w:rPr>
            </w:pPr>
            <w:r w:rsidRPr="00E628B4">
              <w:rPr>
                <w:rFonts w:eastAsia="Times New Roman"/>
                <w:sz w:val="18"/>
                <w:szCs w:val="18"/>
              </w:rPr>
              <w:t>Estoque;</w:t>
            </w:r>
          </w:p>
        </w:tc>
        <w:tc>
          <w:tcPr>
            <w:tcW w:w="1275" w:type="dxa"/>
            <w:tcBorders>
              <w:top w:val="single" w:sz="8" w:space="0" w:color="auto"/>
              <w:left w:val="nil"/>
              <w:bottom w:val="single" w:sz="4" w:space="0" w:color="auto"/>
              <w:right w:val="single" w:sz="4" w:space="0" w:color="auto"/>
            </w:tcBorders>
            <w:shd w:val="clear" w:color="CAEDFB" w:fill="CAEDFB"/>
          </w:tcPr>
          <w:p w:rsidR="009A3B3A" w:rsidRPr="00D412BC" w:rsidRDefault="009A3B3A" w:rsidP="009A3B3A">
            <w:r w:rsidRPr="00D412BC">
              <w:t>R$ 588,71</w:t>
            </w:r>
          </w:p>
        </w:tc>
        <w:tc>
          <w:tcPr>
            <w:tcW w:w="1701" w:type="dxa"/>
            <w:tcBorders>
              <w:top w:val="single" w:sz="8" w:space="0" w:color="auto"/>
              <w:left w:val="single" w:sz="4" w:space="0" w:color="auto"/>
              <w:bottom w:val="single" w:sz="4" w:space="0" w:color="auto"/>
              <w:right w:val="single" w:sz="4" w:space="0" w:color="auto"/>
            </w:tcBorders>
            <w:shd w:val="clear" w:color="CAEDFB" w:fill="CAEDFB"/>
          </w:tcPr>
          <w:p w:rsidR="009A3B3A" w:rsidRPr="00BA510F" w:rsidRDefault="009A3B3A" w:rsidP="009A3B3A">
            <w:r w:rsidRPr="00BA510F">
              <w:t>R$ 7.064,55</w:t>
            </w:r>
          </w:p>
        </w:tc>
        <w:tc>
          <w:tcPr>
            <w:tcW w:w="2022" w:type="dxa"/>
            <w:tcBorders>
              <w:top w:val="single" w:sz="8" w:space="0" w:color="auto"/>
              <w:left w:val="single" w:sz="4" w:space="0" w:color="auto"/>
              <w:bottom w:val="single" w:sz="4" w:space="0" w:color="auto"/>
              <w:right w:val="single" w:sz="8" w:space="0" w:color="auto"/>
            </w:tcBorders>
            <w:shd w:val="clear" w:color="CAEDFB" w:fill="CAEDFB"/>
            <w:noWrap/>
          </w:tcPr>
          <w:p w:rsidR="009A3B3A" w:rsidRPr="002B518F" w:rsidRDefault="009A3B3A" w:rsidP="009A3B3A">
            <w:r w:rsidRPr="002B518F">
              <w:t>R$ 1.974,03</w:t>
            </w:r>
          </w:p>
        </w:tc>
      </w:tr>
      <w:tr w:rsidR="009A3B3A" w:rsidRPr="00E628B4" w:rsidTr="009A3B3A">
        <w:trPr>
          <w:trHeight w:val="360"/>
        </w:trPr>
        <w:tc>
          <w:tcPr>
            <w:tcW w:w="636" w:type="dxa"/>
            <w:tcBorders>
              <w:top w:val="single" w:sz="4" w:space="0" w:color="auto"/>
              <w:left w:val="single" w:sz="4" w:space="0" w:color="auto"/>
              <w:bottom w:val="single" w:sz="4" w:space="0" w:color="auto"/>
              <w:right w:val="single" w:sz="4" w:space="0" w:color="auto"/>
            </w:tcBorders>
            <w:vAlign w:val="center"/>
            <w:hideMark/>
          </w:tcPr>
          <w:p w:rsidR="009A3B3A" w:rsidRPr="00E628B4" w:rsidRDefault="009A3B3A" w:rsidP="009A3B3A">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8</w:t>
            </w:r>
          </w:p>
        </w:tc>
        <w:tc>
          <w:tcPr>
            <w:tcW w:w="4431" w:type="dxa"/>
            <w:tcBorders>
              <w:top w:val="single" w:sz="4" w:space="0" w:color="auto"/>
              <w:left w:val="single" w:sz="4" w:space="0" w:color="auto"/>
              <w:bottom w:val="single" w:sz="4" w:space="0" w:color="auto"/>
              <w:right w:val="single" w:sz="4" w:space="0" w:color="auto"/>
            </w:tcBorders>
            <w:noWrap/>
            <w:vAlign w:val="center"/>
            <w:hideMark/>
          </w:tcPr>
          <w:p w:rsidR="009A3B3A" w:rsidRPr="00E628B4" w:rsidRDefault="009A3B3A" w:rsidP="009A3B3A">
            <w:pPr>
              <w:spacing w:after="0" w:line="240" w:lineRule="auto"/>
              <w:ind w:left="0" w:right="0" w:firstLine="0"/>
              <w:rPr>
                <w:rFonts w:eastAsia="Times New Roman"/>
                <w:sz w:val="18"/>
                <w:szCs w:val="18"/>
              </w:rPr>
            </w:pPr>
            <w:r w:rsidRPr="00E628B4">
              <w:rPr>
                <w:rFonts w:eastAsia="Times New Roman"/>
                <w:sz w:val="18"/>
                <w:szCs w:val="18"/>
              </w:rPr>
              <w:t>Frotas;</w:t>
            </w:r>
          </w:p>
        </w:tc>
        <w:tc>
          <w:tcPr>
            <w:tcW w:w="1275" w:type="dxa"/>
            <w:tcBorders>
              <w:top w:val="single" w:sz="8" w:space="0" w:color="auto"/>
              <w:left w:val="nil"/>
              <w:bottom w:val="single" w:sz="4" w:space="0" w:color="auto"/>
              <w:right w:val="single" w:sz="4" w:space="0" w:color="auto"/>
            </w:tcBorders>
          </w:tcPr>
          <w:p w:rsidR="009A3B3A" w:rsidRPr="00D412BC" w:rsidRDefault="009A3B3A" w:rsidP="009A3B3A">
            <w:r w:rsidRPr="00D412BC">
              <w:t>R$ 448,19</w:t>
            </w:r>
          </w:p>
        </w:tc>
        <w:tc>
          <w:tcPr>
            <w:tcW w:w="1701" w:type="dxa"/>
            <w:tcBorders>
              <w:top w:val="single" w:sz="8" w:space="0" w:color="auto"/>
              <w:left w:val="single" w:sz="4" w:space="0" w:color="auto"/>
              <w:bottom w:val="single" w:sz="4" w:space="0" w:color="auto"/>
              <w:right w:val="single" w:sz="4" w:space="0" w:color="auto"/>
            </w:tcBorders>
          </w:tcPr>
          <w:p w:rsidR="009A3B3A" w:rsidRPr="00BA510F" w:rsidRDefault="009A3B3A" w:rsidP="009A3B3A">
            <w:r w:rsidRPr="00BA510F">
              <w:t>R$ 5.378,22</w:t>
            </w:r>
          </w:p>
        </w:tc>
        <w:tc>
          <w:tcPr>
            <w:tcW w:w="2022" w:type="dxa"/>
            <w:tcBorders>
              <w:top w:val="single" w:sz="8" w:space="0" w:color="auto"/>
              <w:left w:val="single" w:sz="4" w:space="0" w:color="auto"/>
              <w:bottom w:val="single" w:sz="4" w:space="0" w:color="auto"/>
              <w:right w:val="single" w:sz="8" w:space="0" w:color="auto"/>
            </w:tcBorders>
            <w:noWrap/>
          </w:tcPr>
          <w:p w:rsidR="009A3B3A" w:rsidRPr="002B518F" w:rsidRDefault="009A3B3A" w:rsidP="009A3B3A">
            <w:r w:rsidRPr="002B518F">
              <w:t>R$ 1.980,35</w:t>
            </w:r>
          </w:p>
        </w:tc>
      </w:tr>
      <w:tr w:rsidR="009A3B3A" w:rsidRPr="00E628B4" w:rsidTr="009A3B3A">
        <w:trPr>
          <w:trHeight w:val="360"/>
        </w:trPr>
        <w:tc>
          <w:tcPr>
            <w:tcW w:w="636" w:type="dxa"/>
            <w:tcBorders>
              <w:top w:val="single" w:sz="4" w:space="0" w:color="auto"/>
              <w:left w:val="single" w:sz="4" w:space="0" w:color="auto"/>
              <w:bottom w:val="single" w:sz="4" w:space="0" w:color="auto"/>
              <w:right w:val="single" w:sz="4" w:space="0" w:color="auto"/>
            </w:tcBorders>
            <w:shd w:val="clear" w:color="CAEDFB" w:fill="CAEDFB"/>
            <w:vAlign w:val="center"/>
            <w:hideMark/>
          </w:tcPr>
          <w:p w:rsidR="009A3B3A" w:rsidRPr="00E628B4" w:rsidRDefault="009A3B3A" w:rsidP="009A3B3A">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9</w:t>
            </w:r>
          </w:p>
        </w:tc>
        <w:tc>
          <w:tcPr>
            <w:tcW w:w="4431" w:type="dxa"/>
            <w:tcBorders>
              <w:top w:val="single" w:sz="4" w:space="0" w:color="auto"/>
              <w:left w:val="single" w:sz="4" w:space="0" w:color="auto"/>
              <w:bottom w:val="single" w:sz="4" w:space="0" w:color="auto"/>
              <w:right w:val="single" w:sz="4" w:space="0" w:color="auto"/>
            </w:tcBorders>
            <w:shd w:val="clear" w:color="CAEDFB" w:fill="CAEDFB"/>
            <w:noWrap/>
            <w:vAlign w:val="center"/>
            <w:hideMark/>
          </w:tcPr>
          <w:p w:rsidR="009A3B3A" w:rsidRPr="00E628B4" w:rsidRDefault="009A3B3A" w:rsidP="009A3B3A">
            <w:pPr>
              <w:spacing w:after="0" w:line="240" w:lineRule="auto"/>
              <w:ind w:left="0" w:right="0" w:firstLine="0"/>
              <w:rPr>
                <w:rFonts w:eastAsia="Times New Roman"/>
                <w:sz w:val="18"/>
                <w:szCs w:val="18"/>
              </w:rPr>
            </w:pPr>
            <w:r w:rsidRPr="00E628B4">
              <w:rPr>
                <w:rFonts w:eastAsia="Times New Roman"/>
                <w:sz w:val="18"/>
                <w:szCs w:val="18"/>
              </w:rPr>
              <w:t>Tributário;</w:t>
            </w:r>
          </w:p>
        </w:tc>
        <w:tc>
          <w:tcPr>
            <w:tcW w:w="1275" w:type="dxa"/>
            <w:tcBorders>
              <w:top w:val="single" w:sz="8" w:space="0" w:color="auto"/>
              <w:left w:val="nil"/>
              <w:bottom w:val="single" w:sz="4" w:space="0" w:color="auto"/>
              <w:right w:val="single" w:sz="4" w:space="0" w:color="auto"/>
            </w:tcBorders>
            <w:shd w:val="clear" w:color="CAEDFB" w:fill="CAEDFB"/>
          </w:tcPr>
          <w:p w:rsidR="009A3B3A" w:rsidRPr="00D412BC" w:rsidRDefault="009A3B3A" w:rsidP="009A3B3A">
            <w:r w:rsidRPr="00D412BC">
              <w:t>R$ 1.774,10</w:t>
            </w:r>
          </w:p>
        </w:tc>
        <w:tc>
          <w:tcPr>
            <w:tcW w:w="1701" w:type="dxa"/>
            <w:tcBorders>
              <w:top w:val="single" w:sz="8" w:space="0" w:color="auto"/>
              <w:left w:val="single" w:sz="4" w:space="0" w:color="auto"/>
              <w:bottom w:val="single" w:sz="4" w:space="0" w:color="auto"/>
              <w:right w:val="single" w:sz="4" w:space="0" w:color="auto"/>
            </w:tcBorders>
            <w:shd w:val="clear" w:color="CAEDFB" w:fill="CAEDFB"/>
          </w:tcPr>
          <w:p w:rsidR="009A3B3A" w:rsidRPr="00BA510F" w:rsidRDefault="009A3B3A" w:rsidP="009A3B3A">
            <w:r w:rsidRPr="00BA510F">
              <w:t>R$ 21.289,18</w:t>
            </w:r>
          </w:p>
        </w:tc>
        <w:tc>
          <w:tcPr>
            <w:tcW w:w="2022" w:type="dxa"/>
            <w:tcBorders>
              <w:top w:val="single" w:sz="8" w:space="0" w:color="auto"/>
              <w:left w:val="single" w:sz="4" w:space="0" w:color="auto"/>
              <w:bottom w:val="single" w:sz="4" w:space="0" w:color="auto"/>
              <w:right w:val="single" w:sz="8" w:space="0" w:color="auto"/>
            </w:tcBorders>
            <w:shd w:val="clear" w:color="CAEDFB" w:fill="CAEDFB"/>
            <w:noWrap/>
          </w:tcPr>
          <w:p w:rsidR="009A3B3A" w:rsidRPr="002B518F" w:rsidRDefault="009A3B3A" w:rsidP="009A3B3A">
            <w:r w:rsidRPr="002B518F">
              <w:t>R$ 7.749,71</w:t>
            </w:r>
          </w:p>
        </w:tc>
      </w:tr>
      <w:tr w:rsidR="009A3B3A" w:rsidRPr="00E628B4" w:rsidTr="009A3B3A">
        <w:trPr>
          <w:trHeight w:val="360"/>
        </w:trPr>
        <w:tc>
          <w:tcPr>
            <w:tcW w:w="636" w:type="dxa"/>
            <w:tcBorders>
              <w:top w:val="single" w:sz="4" w:space="0" w:color="auto"/>
              <w:left w:val="single" w:sz="4" w:space="0" w:color="auto"/>
              <w:bottom w:val="single" w:sz="4" w:space="0" w:color="auto"/>
              <w:right w:val="single" w:sz="4" w:space="0" w:color="auto"/>
            </w:tcBorders>
            <w:vAlign w:val="center"/>
            <w:hideMark/>
          </w:tcPr>
          <w:p w:rsidR="009A3B3A" w:rsidRPr="00E628B4" w:rsidRDefault="009A3B3A" w:rsidP="009A3B3A">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10</w:t>
            </w:r>
          </w:p>
        </w:tc>
        <w:tc>
          <w:tcPr>
            <w:tcW w:w="4431" w:type="dxa"/>
            <w:tcBorders>
              <w:top w:val="single" w:sz="4" w:space="0" w:color="auto"/>
              <w:left w:val="single" w:sz="4" w:space="0" w:color="auto"/>
              <w:bottom w:val="single" w:sz="4" w:space="0" w:color="auto"/>
              <w:right w:val="single" w:sz="4" w:space="0" w:color="auto"/>
            </w:tcBorders>
            <w:noWrap/>
            <w:vAlign w:val="center"/>
            <w:hideMark/>
          </w:tcPr>
          <w:p w:rsidR="009A3B3A" w:rsidRPr="00E628B4" w:rsidRDefault="009A3B3A" w:rsidP="009A3B3A">
            <w:pPr>
              <w:spacing w:after="0" w:line="240" w:lineRule="auto"/>
              <w:ind w:left="0" w:right="0" w:firstLine="0"/>
              <w:rPr>
                <w:rFonts w:eastAsia="Times New Roman"/>
                <w:sz w:val="18"/>
                <w:szCs w:val="18"/>
              </w:rPr>
            </w:pPr>
            <w:proofErr w:type="spellStart"/>
            <w:proofErr w:type="gramStart"/>
            <w:r w:rsidRPr="00E628B4">
              <w:rPr>
                <w:rFonts w:eastAsia="Times New Roman"/>
                <w:sz w:val="18"/>
                <w:szCs w:val="18"/>
              </w:rPr>
              <w:t>e</w:t>
            </w:r>
            <w:proofErr w:type="gramEnd"/>
            <w:r w:rsidRPr="00E628B4">
              <w:rPr>
                <w:rFonts w:eastAsia="Times New Roman"/>
                <w:sz w:val="18"/>
                <w:szCs w:val="18"/>
              </w:rPr>
              <w:t>-Nota</w:t>
            </w:r>
            <w:proofErr w:type="spellEnd"/>
            <w:r w:rsidRPr="00E628B4">
              <w:rPr>
                <w:rFonts w:eastAsia="Times New Roman"/>
                <w:sz w:val="18"/>
                <w:szCs w:val="18"/>
              </w:rPr>
              <w:t xml:space="preserve"> Fiscal</w:t>
            </w:r>
          </w:p>
        </w:tc>
        <w:tc>
          <w:tcPr>
            <w:tcW w:w="1275" w:type="dxa"/>
            <w:tcBorders>
              <w:top w:val="single" w:sz="8" w:space="0" w:color="auto"/>
              <w:left w:val="nil"/>
              <w:bottom w:val="single" w:sz="4" w:space="0" w:color="auto"/>
              <w:right w:val="single" w:sz="4" w:space="0" w:color="auto"/>
            </w:tcBorders>
          </w:tcPr>
          <w:p w:rsidR="009A3B3A" w:rsidRPr="00D412BC" w:rsidRDefault="009A3B3A" w:rsidP="009A3B3A">
            <w:r w:rsidRPr="00D412BC">
              <w:t>R$ 2.069,31</w:t>
            </w:r>
          </w:p>
        </w:tc>
        <w:tc>
          <w:tcPr>
            <w:tcW w:w="1701" w:type="dxa"/>
            <w:tcBorders>
              <w:top w:val="single" w:sz="8" w:space="0" w:color="auto"/>
              <w:left w:val="single" w:sz="4" w:space="0" w:color="auto"/>
              <w:bottom w:val="single" w:sz="4" w:space="0" w:color="auto"/>
              <w:right w:val="single" w:sz="4" w:space="0" w:color="auto"/>
            </w:tcBorders>
          </w:tcPr>
          <w:p w:rsidR="009A3B3A" w:rsidRPr="00BA510F" w:rsidRDefault="009A3B3A" w:rsidP="009A3B3A">
            <w:r w:rsidRPr="00BA510F">
              <w:t>R$ 24.831,72</w:t>
            </w:r>
          </w:p>
        </w:tc>
        <w:tc>
          <w:tcPr>
            <w:tcW w:w="2022" w:type="dxa"/>
            <w:tcBorders>
              <w:top w:val="single" w:sz="8" w:space="0" w:color="auto"/>
              <w:left w:val="single" w:sz="4" w:space="0" w:color="auto"/>
              <w:bottom w:val="single" w:sz="4" w:space="0" w:color="auto"/>
              <w:right w:val="single" w:sz="8" w:space="0" w:color="auto"/>
            </w:tcBorders>
            <w:noWrap/>
          </w:tcPr>
          <w:p w:rsidR="009A3B3A" w:rsidRPr="002B518F" w:rsidRDefault="009A3B3A" w:rsidP="009A3B3A">
            <w:r w:rsidRPr="002B518F">
              <w:t>R$ 7.796,32</w:t>
            </w:r>
          </w:p>
        </w:tc>
      </w:tr>
      <w:tr w:rsidR="009A3B3A" w:rsidRPr="00E628B4" w:rsidTr="009A3B3A">
        <w:trPr>
          <w:trHeight w:val="360"/>
        </w:trPr>
        <w:tc>
          <w:tcPr>
            <w:tcW w:w="636" w:type="dxa"/>
            <w:tcBorders>
              <w:top w:val="single" w:sz="4" w:space="0" w:color="auto"/>
              <w:left w:val="single" w:sz="4" w:space="0" w:color="auto"/>
              <w:bottom w:val="single" w:sz="4" w:space="0" w:color="auto"/>
              <w:right w:val="single" w:sz="4" w:space="0" w:color="auto"/>
            </w:tcBorders>
            <w:shd w:val="clear" w:color="CAEDFB" w:fill="CAEDFB"/>
            <w:vAlign w:val="center"/>
            <w:hideMark/>
          </w:tcPr>
          <w:p w:rsidR="009A3B3A" w:rsidRPr="00E628B4" w:rsidRDefault="009A3B3A" w:rsidP="009A3B3A">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11</w:t>
            </w:r>
          </w:p>
        </w:tc>
        <w:tc>
          <w:tcPr>
            <w:tcW w:w="4431" w:type="dxa"/>
            <w:tcBorders>
              <w:top w:val="single" w:sz="4" w:space="0" w:color="auto"/>
              <w:left w:val="single" w:sz="4" w:space="0" w:color="auto"/>
              <w:bottom w:val="single" w:sz="4" w:space="0" w:color="auto"/>
              <w:right w:val="single" w:sz="4" w:space="0" w:color="auto"/>
            </w:tcBorders>
            <w:shd w:val="clear" w:color="CAEDFB" w:fill="CAEDFB"/>
            <w:noWrap/>
            <w:vAlign w:val="center"/>
            <w:hideMark/>
          </w:tcPr>
          <w:p w:rsidR="009A3B3A" w:rsidRPr="00E628B4" w:rsidRDefault="009A3B3A" w:rsidP="009A3B3A">
            <w:pPr>
              <w:spacing w:after="0" w:line="240" w:lineRule="auto"/>
              <w:ind w:left="0" w:right="0" w:firstLine="0"/>
              <w:rPr>
                <w:rFonts w:eastAsia="Times New Roman"/>
                <w:sz w:val="18"/>
                <w:szCs w:val="18"/>
              </w:rPr>
            </w:pPr>
            <w:proofErr w:type="spellStart"/>
            <w:r w:rsidRPr="00E628B4">
              <w:rPr>
                <w:rFonts w:eastAsia="Times New Roman"/>
                <w:sz w:val="18"/>
                <w:szCs w:val="18"/>
              </w:rPr>
              <w:t>Iss</w:t>
            </w:r>
            <w:proofErr w:type="spellEnd"/>
            <w:r w:rsidRPr="00E628B4">
              <w:rPr>
                <w:rFonts w:eastAsia="Times New Roman"/>
                <w:sz w:val="18"/>
                <w:szCs w:val="18"/>
              </w:rPr>
              <w:t xml:space="preserve"> Eletrônico</w:t>
            </w:r>
          </w:p>
        </w:tc>
        <w:tc>
          <w:tcPr>
            <w:tcW w:w="1275" w:type="dxa"/>
            <w:tcBorders>
              <w:top w:val="single" w:sz="8" w:space="0" w:color="auto"/>
              <w:left w:val="nil"/>
              <w:bottom w:val="single" w:sz="4" w:space="0" w:color="auto"/>
              <w:right w:val="single" w:sz="4" w:space="0" w:color="auto"/>
            </w:tcBorders>
            <w:shd w:val="clear" w:color="CAEDFB" w:fill="CAEDFB"/>
          </w:tcPr>
          <w:p w:rsidR="009A3B3A" w:rsidRPr="00D412BC" w:rsidRDefault="009A3B3A" w:rsidP="009A3B3A">
            <w:r w:rsidRPr="00D412BC">
              <w:t>R$ 943,44</w:t>
            </w:r>
          </w:p>
        </w:tc>
        <w:tc>
          <w:tcPr>
            <w:tcW w:w="1701" w:type="dxa"/>
            <w:tcBorders>
              <w:top w:val="single" w:sz="8" w:space="0" w:color="auto"/>
              <w:left w:val="single" w:sz="4" w:space="0" w:color="auto"/>
              <w:bottom w:val="single" w:sz="4" w:space="0" w:color="auto"/>
              <w:right w:val="single" w:sz="4" w:space="0" w:color="auto"/>
            </w:tcBorders>
            <w:shd w:val="clear" w:color="CAEDFB" w:fill="CAEDFB"/>
          </w:tcPr>
          <w:p w:rsidR="009A3B3A" w:rsidRPr="00BA510F" w:rsidRDefault="009A3B3A" w:rsidP="009A3B3A">
            <w:r w:rsidRPr="00BA510F">
              <w:t>R$ 11.321,30</w:t>
            </w:r>
          </w:p>
        </w:tc>
        <w:tc>
          <w:tcPr>
            <w:tcW w:w="2022" w:type="dxa"/>
            <w:tcBorders>
              <w:top w:val="single" w:sz="8" w:space="0" w:color="auto"/>
              <w:left w:val="single" w:sz="4" w:space="0" w:color="auto"/>
              <w:bottom w:val="single" w:sz="4" w:space="0" w:color="auto"/>
              <w:right w:val="single" w:sz="8" w:space="0" w:color="auto"/>
            </w:tcBorders>
            <w:shd w:val="clear" w:color="CAEDFB" w:fill="CAEDFB"/>
            <w:noWrap/>
          </w:tcPr>
          <w:p w:rsidR="009A3B3A" w:rsidRPr="002B518F" w:rsidRDefault="009A3B3A" w:rsidP="009A3B3A">
            <w:r w:rsidRPr="002B518F">
              <w:t>R$ 3.680,73</w:t>
            </w:r>
          </w:p>
        </w:tc>
      </w:tr>
      <w:tr w:rsidR="009A3B3A" w:rsidRPr="00E628B4" w:rsidTr="009A3B3A">
        <w:trPr>
          <w:trHeight w:val="360"/>
        </w:trPr>
        <w:tc>
          <w:tcPr>
            <w:tcW w:w="636" w:type="dxa"/>
            <w:tcBorders>
              <w:top w:val="single" w:sz="4" w:space="0" w:color="auto"/>
              <w:left w:val="single" w:sz="4" w:space="0" w:color="auto"/>
              <w:bottom w:val="single" w:sz="4" w:space="0" w:color="auto"/>
              <w:right w:val="single" w:sz="4" w:space="0" w:color="auto"/>
            </w:tcBorders>
            <w:vAlign w:val="center"/>
            <w:hideMark/>
          </w:tcPr>
          <w:p w:rsidR="009A3B3A" w:rsidRPr="00E628B4" w:rsidRDefault="009A3B3A" w:rsidP="009A3B3A">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12</w:t>
            </w:r>
          </w:p>
        </w:tc>
        <w:tc>
          <w:tcPr>
            <w:tcW w:w="4431" w:type="dxa"/>
            <w:tcBorders>
              <w:top w:val="single" w:sz="4" w:space="0" w:color="auto"/>
              <w:left w:val="single" w:sz="4" w:space="0" w:color="auto"/>
              <w:bottom w:val="single" w:sz="4" w:space="0" w:color="auto"/>
              <w:right w:val="single" w:sz="4" w:space="0" w:color="auto"/>
            </w:tcBorders>
            <w:noWrap/>
            <w:vAlign w:val="center"/>
            <w:hideMark/>
          </w:tcPr>
          <w:p w:rsidR="009A3B3A" w:rsidRPr="00E628B4" w:rsidRDefault="009A3B3A" w:rsidP="009A3B3A">
            <w:pPr>
              <w:spacing w:after="0" w:line="240" w:lineRule="auto"/>
              <w:ind w:left="0" w:right="0" w:firstLine="0"/>
              <w:rPr>
                <w:rFonts w:eastAsia="Times New Roman"/>
                <w:sz w:val="18"/>
                <w:szCs w:val="18"/>
              </w:rPr>
            </w:pPr>
            <w:r w:rsidRPr="00E628B4">
              <w:rPr>
                <w:rFonts w:eastAsia="Times New Roman"/>
                <w:sz w:val="18"/>
                <w:szCs w:val="18"/>
              </w:rPr>
              <w:t>Cemitério</w:t>
            </w:r>
          </w:p>
        </w:tc>
        <w:tc>
          <w:tcPr>
            <w:tcW w:w="1275" w:type="dxa"/>
            <w:tcBorders>
              <w:top w:val="single" w:sz="8" w:space="0" w:color="auto"/>
              <w:left w:val="nil"/>
              <w:bottom w:val="single" w:sz="4" w:space="0" w:color="auto"/>
              <w:right w:val="single" w:sz="4" w:space="0" w:color="auto"/>
            </w:tcBorders>
          </w:tcPr>
          <w:p w:rsidR="009A3B3A" w:rsidRPr="00D412BC" w:rsidRDefault="009A3B3A" w:rsidP="009A3B3A">
            <w:r w:rsidRPr="00D412BC">
              <w:t>R$ 696,30</w:t>
            </w:r>
          </w:p>
        </w:tc>
        <w:tc>
          <w:tcPr>
            <w:tcW w:w="1701" w:type="dxa"/>
            <w:tcBorders>
              <w:top w:val="single" w:sz="8" w:space="0" w:color="auto"/>
              <w:left w:val="single" w:sz="4" w:space="0" w:color="auto"/>
              <w:bottom w:val="single" w:sz="4" w:space="0" w:color="auto"/>
              <w:right w:val="single" w:sz="4" w:space="0" w:color="auto"/>
            </w:tcBorders>
          </w:tcPr>
          <w:p w:rsidR="009A3B3A" w:rsidRPr="00BA510F" w:rsidRDefault="009A3B3A" w:rsidP="009A3B3A">
            <w:r w:rsidRPr="00BA510F">
              <w:t>R$ 8.355,60</w:t>
            </w:r>
          </w:p>
        </w:tc>
        <w:tc>
          <w:tcPr>
            <w:tcW w:w="2022" w:type="dxa"/>
            <w:tcBorders>
              <w:top w:val="single" w:sz="8" w:space="0" w:color="auto"/>
              <w:left w:val="single" w:sz="4" w:space="0" w:color="auto"/>
              <w:bottom w:val="single" w:sz="4" w:space="0" w:color="auto"/>
              <w:right w:val="single" w:sz="8" w:space="0" w:color="auto"/>
            </w:tcBorders>
            <w:noWrap/>
          </w:tcPr>
          <w:p w:rsidR="009A3B3A" w:rsidRPr="002B518F" w:rsidRDefault="009A3B3A" w:rsidP="009A3B3A">
            <w:r w:rsidRPr="002B518F">
              <w:t>R$ 3.130,52</w:t>
            </w:r>
          </w:p>
        </w:tc>
      </w:tr>
      <w:tr w:rsidR="009A3B3A" w:rsidRPr="00E628B4" w:rsidTr="009A3B3A">
        <w:trPr>
          <w:trHeight w:val="360"/>
        </w:trPr>
        <w:tc>
          <w:tcPr>
            <w:tcW w:w="636" w:type="dxa"/>
            <w:tcBorders>
              <w:top w:val="single" w:sz="4" w:space="0" w:color="auto"/>
              <w:left w:val="single" w:sz="4" w:space="0" w:color="auto"/>
              <w:bottom w:val="single" w:sz="4" w:space="0" w:color="auto"/>
              <w:right w:val="single" w:sz="4" w:space="0" w:color="auto"/>
            </w:tcBorders>
            <w:shd w:val="clear" w:color="CAEDFB" w:fill="CAEDFB"/>
            <w:vAlign w:val="center"/>
            <w:hideMark/>
          </w:tcPr>
          <w:p w:rsidR="009A3B3A" w:rsidRPr="00E628B4" w:rsidRDefault="009A3B3A" w:rsidP="009A3B3A">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13</w:t>
            </w:r>
          </w:p>
        </w:tc>
        <w:tc>
          <w:tcPr>
            <w:tcW w:w="4431" w:type="dxa"/>
            <w:tcBorders>
              <w:top w:val="single" w:sz="4" w:space="0" w:color="auto"/>
              <w:left w:val="single" w:sz="4" w:space="0" w:color="auto"/>
              <w:bottom w:val="single" w:sz="4" w:space="0" w:color="auto"/>
              <w:right w:val="single" w:sz="4" w:space="0" w:color="auto"/>
            </w:tcBorders>
            <w:shd w:val="clear" w:color="CAEDFB" w:fill="CAEDFB"/>
            <w:noWrap/>
            <w:vAlign w:val="center"/>
            <w:hideMark/>
          </w:tcPr>
          <w:p w:rsidR="009A3B3A" w:rsidRPr="00E628B4" w:rsidRDefault="009A3B3A" w:rsidP="009A3B3A">
            <w:pPr>
              <w:spacing w:after="0" w:line="240" w:lineRule="auto"/>
              <w:ind w:left="0" w:right="0" w:firstLine="0"/>
              <w:rPr>
                <w:rFonts w:eastAsia="Times New Roman"/>
                <w:sz w:val="18"/>
                <w:szCs w:val="18"/>
              </w:rPr>
            </w:pPr>
            <w:r w:rsidRPr="00E628B4">
              <w:rPr>
                <w:rFonts w:eastAsia="Times New Roman"/>
                <w:sz w:val="18"/>
                <w:szCs w:val="18"/>
              </w:rPr>
              <w:t>ITBI Web</w:t>
            </w:r>
          </w:p>
        </w:tc>
        <w:tc>
          <w:tcPr>
            <w:tcW w:w="1275" w:type="dxa"/>
            <w:tcBorders>
              <w:top w:val="single" w:sz="8" w:space="0" w:color="auto"/>
              <w:left w:val="nil"/>
              <w:bottom w:val="single" w:sz="4" w:space="0" w:color="auto"/>
              <w:right w:val="single" w:sz="4" w:space="0" w:color="auto"/>
            </w:tcBorders>
            <w:shd w:val="clear" w:color="CAEDFB" w:fill="CAEDFB"/>
          </w:tcPr>
          <w:p w:rsidR="009A3B3A" w:rsidRPr="00D412BC" w:rsidRDefault="009A3B3A" w:rsidP="009A3B3A">
            <w:r w:rsidRPr="00D412BC">
              <w:t>R$ 827,09</w:t>
            </w:r>
          </w:p>
        </w:tc>
        <w:tc>
          <w:tcPr>
            <w:tcW w:w="1701" w:type="dxa"/>
            <w:tcBorders>
              <w:top w:val="single" w:sz="8" w:space="0" w:color="auto"/>
              <w:left w:val="single" w:sz="4" w:space="0" w:color="auto"/>
              <w:bottom w:val="single" w:sz="4" w:space="0" w:color="auto"/>
              <w:right w:val="single" w:sz="4" w:space="0" w:color="auto"/>
            </w:tcBorders>
            <w:shd w:val="clear" w:color="CAEDFB" w:fill="CAEDFB"/>
          </w:tcPr>
          <w:p w:rsidR="009A3B3A" w:rsidRPr="00BA510F" w:rsidRDefault="009A3B3A" w:rsidP="009A3B3A">
            <w:r w:rsidRPr="00BA510F">
              <w:t>R$ 9.925,04</w:t>
            </w:r>
          </w:p>
        </w:tc>
        <w:tc>
          <w:tcPr>
            <w:tcW w:w="2022" w:type="dxa"/>
            <w:tcBorders>
              <w:top w:val="single" w:sz="8" w:space="0" w:color="auto"/>
              <w:left w:val="single" w:sz="4" w:space="0" w:color="auto"/>
              <w:bottom w:val="single" w:sz="4" w:space="0" w:color="auto"/>
              <w:right w:val="single" w:sz="8" w:space="0" w:color="auto"/>
            </w:tcBorders>
            <w:shd w:val="clear" w:color="CAEDFB" w:fill="CAEDFB"/>
            <w:noWrap/>
          </w:tcPr>
          <w:p w:rsidR="009A3B3A" w:rsidRPr="002B518F" w:rsidRDefault="009A3B3A" w:rsidP="009A3B3A">
            <w:r w:rsidRPr="002B518F">
              <w:t>R$ 2.022,70</w:t>
            </w:r>
          </w:p>
        </w:tc>
      </w:tr>
      <w:tr w:rsidR="009A3B3A" w:rsidRPr="00E628B4" w:rsidTr="009A3B3A">
        <w:trPr>
          <w:trHeight w:val="360"/>
        </w:trPr>
        <w:tc>
          <w:tcPr>
            <w:tcW w:w="636" w:type="dxa"/>
            <w:tcBorders>
              <w:top w:val="single" w:sz="4" w:space="0" w:color="auto"/>
              <w:left w:val="single" w:sz="4" w:space="0" w:color="auto"/>
              <w:bottom w:val="single" w:sz="4" w:space="0" w:color="auto"/>
              <w:right w:val="single" w:sz="4" w:space="0" w:color="auto"/>
            </w:tcBorders>
            <w:vAlign w:val="center"/>
            <w:hideMark/>
          </w:tcPr>
          <w:p w:rsidR="009A3B3A" w:rsidRPr="00E628B4" w:rsidRDefault="009A3B3A" w:rsidP="009A3B3A">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14</w:t>
            </w:r>
          </w:p>
        </w:tc>
        <w:tc>
          <w:tcPr>
            <w:tcW w:w="4431" w:type="dxa"/>
            <w:tcBorders>
              <w:top w:val="single" w:sz="4" w:space="0" w:color="auto"/>
              <w:left w:val="single" w:sz="4" w:space="0" w:color="auto"/>
              <w:bottom w:val="single" w:sz="4" w:space="0" w:color="auto"/>
              <w:right w:val="single" w:sz="4" w:space="0" w:color="auto"/>
            </w:tcBorders>
            <w:noWrap/>
            <w:vAlign w:val="bottom"/>
            <w:hideMark/>
          </w:tcPr>
          <w:p w:rsidR="009A3B3A" w:rsidRPr="009A3B3A" w:rsidRDefault="009A3B3A" w:rsidP="009A3B3A">
            <w:pPr>
              <w:spacing w:after="0" w:line="240" w:lineRule="auto"/>
              <w:ind w:left="0" w:right="0" w:firstLine="0"/>
              <w:jc w:val="left"/>
              <w:rPr>
                <w:rFonts w:eastAsia="Times New Roman"/>
                <w:color w:val="auto"/>
                <w:sz w:val="18"/>
                <w:szCs w:val="18"/>
              </w:rPr>
            </w:pPr>
            <w:r w:rsidRPr="009A3B3A">
              <w:rPr>
                <w:rFonts w:eastAsia="Times New Roman"/>
                <w:color w:val="auto"/>
                <w:sz w:val="18"/>
                <w:szCs w:val="18"/>
              </w:rPr>
              <w:t>Portal do Contribuinte</w:t>
            </w:r>
          </w:p>
        </w:tc>
        <w:tc>
          <w:tcPr>
            <w:tcW w:w="1275" w:type="dxa"/>
            <w:tcBorders>
              <w:top w:val="single" w:sz="8" w:space="0" w:color="auto"/>
              <w:left w:val="nil"/>
              <w:bottom w:val="single" w:sz="4" w:space="0" w:color="auto"/>
              <w:right w:val="single" w:sz="4" w:space="0" w:color="auto"/>
            </w:tcBorders>
          </w:tcPr>
          <w:p w:rsidR="009A3B3A" w:rsidRPr="00D412BC" w:rsidRDefault="009A3B3A" w:rsidP="009A3B3A">
            <w:r w:rsidRPr="00D412BC">
              <w:t>R$ 621,64</w:t>
            </w:r>
          </w:p>
        </w:tc>
        <w:tc>
          <w:tcPr>
            <w:tcW w:w="1701" w:type="dxa"/>
            <w:tcBorders>
              <w:top w:val="single" w:sz="8" w:space="0" w:color="auto"/>
              <w:left w:val="single" w:sz="4" w:space="0" w:color="auto"/>
              <w:bottom w:val="single" w:sz="4" w:space="0" w:color="auto"/>
              <w:right w:val="single" w:sz="4" w:space="0" w:color="auto"/>
            </w:tcBorders>
          </w:tcPr>
          <w:p w:rsidR="009A3B3A" w:rsidRPr="00BA510F" w:rsidRDefault="009A3B3A" w:rsidP="009A3B3A">
            <w:r w:rsidRPr="00BA510F">
              <w:t>R$ 7.459,68</w:t>
            </w:r>
          </w:p>
        </w:tc>
        <w:tc>
          <w:tcPr>
            <w:tcW w:w="2022" w:type="dxa"/>
            <w:tcBorders>
              <w:top w:val="single" w:sz="8" w:space="0" w:color="auto"/>
              <w:left w:val="single" w:sz="4" w:space="0" w:color="auto"/>
              <w:bottom w:val="single" w:sz="4" w:space="0" w:color="auto"/>
              <w:right w:val="single" w:sz="8" w:space="0" w:color="auto"/>
            </w:tcBorders>
            <w:noWrap/>
          </w:tcPr>
          <w:p w:rsidR="009A3B3A" w:rsidRPr="002B518F" w:rsidRDefault="009A3B3A" w:rsidP="009A3B3A">
            <w:r w:rsidRPr="002B518F">
              <w:t>R$ 3.485,96</w:t>
            </w:r>
          </w:p>
        </w:tc>
      </w:tr>
      <w:tr w:rsidR="009A3B3A" w:rsidRPr="00E628B4" w:rsidTr="009A3B3A">
        <w:trPr>
          <w:trHeight w:val="360"/>
        </w:trPr>
        <w:tc>
          <w:tcPr>
            <w:tcW w:w="636" w:type="dxa"/>
            <w:tcBorders>
              <w:top w:val="single" w:sz="4" w:space="0" w:color="auto"/>
              <w:left w:val="single" w:sz="4" w:space="0" w:color="auto"/>
              <w:bottom w:val="single" w:sz="4" w:space="0" w:color="auto"/>
              <w:right w:val="single" w:sz="4" w:space="0" w:color="auto"/>
            </w:tcBorders>
            <w:vAlign w:val="center"/>
          </w:tcPr>
          <w:p w:rsidR="009A3B3A" w:rsidRPr="00E628B4" w:rsidRDefault="009A3B3A" w:rsidP="009A3B3A">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15</w:t>
            </w:r>
          </w:p>
        </w:tc>
        <w:tc>
          <w:tcPr>
            <w:tcW w:w="4431" w:type="dxa"/>
            <w:tcBorders>
              <w:top w:val="single" w:sz="4" w:space="0" w:color="auto"/>
              <w:left w:val="single" w:sz="4" w:space="0" w:color="auto"/>
              <w:bottom w:val="single" w:sz="4" w:space="0" w:color="auto"/>
              <w:right w:val="single" w:sz="4" w:space="0" w:color="auto"/>
            </w:tcBorders>
            <w:noWrap/>
            <w:vAlign w:val="bottom"/>
          </w:tcPr>
          <w:p w:rsidR="009A3B3A" w:rsidRPr="009A3B3A" w:rsidRDefault="009A3B3A" w:rsidP="009A3B3A">
            <w:pPr>
              <w:spacing w:after="0" w:line="240" w:lineRule="auto"/>
              <w:ind w:left="0" w:right="0" w:firstLine="0"/>
              <w:jc w:val="left"/>
              <w:rPr>
                <w:rFonts w:eastAsia="Times New Roman"/>
                <w:color w:val="auto"/>
                <w:sz w:val="18"/>
                <w:szCs w:val="18"/>
              </w:rPr>
            </w:pPr>
            <w:r w:rsidRPr="009A3B3A">
              <w:rPr>
                <w:rFonts w:eastAsia="Times New Roman"/>
                <w:color w:val="auto"/>
                <w:sz w:val="18"/>
                <w:szCs w:val="18"/>
              </w:rPr>
              <w:t>Água e Esgoto</w:t>
            </w:r>
          </w:p>
        </w:tc>
        <w:tc>
          <w:tcPr>
            <w:tcW w:w="1275" w:type="dxa"/>
            <w:tcBorders>
              <w:top w:val="single" w:sz="8" w:space="0" w:color="auto"/>
              <w:left w:val="nil"/>
              <w:bottom w:val="single" w:sz="4" w:space="0" w:color="auto"/>
              <w:right w:val="single" w:sz="4" w:space="0" w:color="auto"/>
            </w:tcBorders>
          </w:tcPr>
          <w:p w:rsidR="009A3B3A" w:rsidRPr="00D412BC" w:rsidRDefault="009A3B3A" w:rsidP="009A3B3A">
            <w:r w:rsidRPr="00D412BC">
              <w:t>R$ 1.500,26</w:t>
            </w:r>
          </w:p>
        </w:tc>
        <w:tc>
          <w:tcPr>
            <w:tcW w:w="1701" w:type="dxa"/>
            <w:tcBorders>
              <w:top w:val="single" w:sz="8" w:space="0" w:color="auto"/>
              <w:left w:val="single" w:sz="4" w:space="0" w:color="auto"/>
              <w:bottom w:val="single" w:sz="4" w:space="0" w:color="auto"/>
              <w:right w:val="single" w:sz="4" w:space="0" w:color="auto"/>
            </w:tcBorders>
          </w:tcPr>
          <w:p w:rsidR="009A3B3A" w:rsidRPr="00BA510F" w:rsidRDefault="009A3B3A" w:rsidP="009A3B3A">
            <w:r w:rsidRPr="00BA510F">
              <w:t>R$ 18.003,10</w:t>
            </w:r>
          </w:p>
        </w:tc>
        <w:tc>
          <w:tcPr>
            <w:tcW w:w="2022" w:type="dxa"/>
            <w:tcBorders>
              <w:top w:val="single" w:sz="8" w:space="0" w:color="auto"/>
              <w:left w:val="single" w:sz="4" w:space="0" w:color="auto"/>
              <w:bottom w:val="single" w:sz="4" w:space="0" w:color="auto"/>
              <w:right w:val="single" w:sz="8" w:space="0" w:color="auto"/>
            </w:tcBorders>
            <w:noWrap/>
          </w:tcPr>
          <w:p w:rsidR="009A3B3A" w:rsidRPr="002B518F" w:rsidRDefault="009A3B3A" w:rsidP="009A3B3A">
            <w:r w:rsidRPr="002B518F">
              <w:t>R$ 5.752,96</w:t>
            </w:r>
          </w:p>
        </w:tc>
      </w:tr>
      <w:tr w:rsidR="009A3B3A" w:rsidRPr="00E628B4" w:rsidTr="009A3B3A">
        <w:trPr>
          <w:trHeight w:val="360"/>
        </w:trPr>
        <w:tc>
          <w:tcPr>
            <w:tcW w:w="636" w:type="dxa"/>
            <w:tcBorders>
              <w:top w:val="single" w:sz="4" w:space="0" w:color="auto"/>
              <w:left w:val="single" w:sz="4" w:space="0" w:color="auto"/>
              <w:bottom w:val="single" w:sz="4" w:space="0" w:color="auto"/>
              <w:right w:val="single" w:sz="4" w:space="0" w:color="auto"/>
            </w:tcBorders>
            <w:shd w:val="clear" w:color="CAEDFB" w:fill="CAEDFB"/>
            <w:vAlign w:val="center"/>
            <w:hideMark/>
          </w:tcPr>
          <w:p w:rsidR="009A3B3A" w:rsidRPr="00E628B4" w:rsidRDefault="009A3B3A" w:rsidP="009A3B3A">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16</w:t>
            </w:r>
          </w:p>
        </w:tc>
        <w:tc>
          <w:tcPr>
            <w:tcW w:w="4431" w:type="dxa"/>
            <w:tcBorders>
              <w:top w:val="single" w:sz="4" w:space="0" w:color="auto"/>
              <w:left w:val="single" w:sz="4" w:space="0" w:color="auto"/>
              <w:bottom w:val="single" w:sz="4" w:space="0" w:color="auto"/>
              <w:right w:val="single" w:sz="4" w:space="0" w:color="auto"/>
            </w:tcBorders>
            <w:shd w:val="clear" w:color="CAEDFB" w:fill="CAEDFB"/>
            <w:noWrap/>
            <w:vAlign w:val="center"/>
            <w:hideMark/>
          </w:tcPr>
          <w:p w:rsidR="009A3B3A" w:rsidRPr="00E628B4" w:rsidRDefault="009A3B3A" w:rsidP="009A3B3A">
            <w:pPr>
              <w:spacing w:after="0" w:line="240" w:lineRule="auto"/>
              <w:ind w:left="0" w:right="0" w:firstLine="0"/>
              <w:rPr>
                <w:rFonts w:eastAsia="Times New Roman"/>
                <w:sz w:val="18"/>
                <w:szCs w:val="18"/>
              </w:rPr>
            </w:pPr>
            <w:r w:rsidRPr="00E628B4">
              <w:rPr>
                <w:rFonts w:eastAsia="Times New Roman"/>
                <w:sz w:val="18"/>
                <w:szCs w:val="18"/>
              </w:rPr>
              <w:t>Folha de Pagamento;</w:t>
            </w:r>
          </w:p>
        </w:tc>
        <w:tc>
          <w:tcPr>
            <w:tcW w:w="1275" w:type="dxa"/>
            <w:tcBorders>
              <w:top w:val="single" w:sz="8" w:space="0" w:color="auto"/>
              <w:left w:val="nil"/>
              <w:bottom w:val="single" w:sz="4" w:space="0" w:color="auto"/>
              <w:right w:val="single" w:sz="4" w:space="0" w:color="auto"/>
            </w:tcBorders>
            <w:shd w:val="clear" w:color="CAEDFB" w:fill="CAEDFB"/>
          </w:tcPr>
          <w:p w:rsidR="009A3B3A" w:rsidRPr="00D412BC" w:rsidRDefault="009A3B3A" w:rsidP="009A3B3A">
            <w:r w:rsidRPr="00D412BC">
              <w:t>R$ 470,16</w:t>
            </w:r>
          </w:p>
        </w:tc>
        <w:tc>
          <w:tcPr>
            <w:tcW w:w="1701" w:type="dxa"/>
            <w:tcBorders>
              <w:top w:val="single" w:sz="8" w:space="0" w:color="auto"/>
              <w:left w:val="single" w:sz="4" w:space="0" w:color="auto"/>
              <w:bottom w:val="single" w:sz="4" w:space="0" w:color="auto"/>
              <w:right w:val="single" w:sz="4" w:space="0" w:color="auto"/>
            </w:tcBorders>
            <w:shd w:val="clear" w:color="CAEDFB" w:fill="CAEDFB"/>
          </w:tcPr>
          <w:p w:rsidR="009A3B3A" w:rsidRPr="00BA510F" w:rsidRDefault="009A3B3A" w:rsidP="009A3B3A">
            <w:r w:rsidRPr="00BA510F">
              <w:t>R$ 5.641,95</w:t>
            </w:r>
          </w:p>
        </w:tc>
        <w:tc>
          <w:tcPr>
            <w:tcW w:w="2022" w:type="dxa"/>
            <w:tcBorders>
              <w:top w:val="single" w:sz="8" w:space="0" w:color="auto"/>
              <w:left w:val="single" w:sz="4" w:space="0" w:color="auto"/>
              <w:bottom w:val="single" w:sz="4" w:space="0" w:color="auto"/>
              <w:right w:val="single" w:sz="8" w:space="0" w:color="auto"/>
            </w:tcBorders>
            <w:shd w:val="clear" w:color="CAEDFB" w:fill="CAEDFB"/>
            <w:noWrap/>
          </w:tcPr>
          <w:p w:rsidR="009A3B3A" w:rsidRPr="002B518F" w:rsidRDefault="009A3B3A" w:rsidP="009A3B3A">
            <w:r w:rsidRPr="002B518F">
              <w:t>R$ 2.006,29</w:t>
            </w:r>
          </w:p>
        </w:tc>
      </w:tr>
      <w:tr w:rsidR="009A3B3A" w:rsidRPr="00E628B4" w:rsidTr="009A3B3A">
        <w:trPr>
          <w:trHeight w:val="360"/>
        </w:trPr>
        <w:tc>
          <w:tcPr>
            <w:tcW w:w="636" w:type="dxa"/>
            <w:tcBorders>
              <w:top w:val="single" w:sz="4" w:space="0" w:color="auto"/>
              <w:left w:val="single" w:sz="4" w:space="0" w:color="auto"/>
              <w:bottom w:val="single" w:sz="4" w:space="0" w:color="auto"/>
              <w:right w:val="single" w:sz="4" w:space="0" w:color="auto"/>
            </w:tcBorders>
            <w:vAlign w:val="center"/>
            <w:hideMark/>
          </w:tcPr>
          <w:p w:rsidR="009A3B3A" w:rsidRPr="00E628B4" w:rsidRDefault="009A3B3A" w:rsidP="009A3B3A">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17</w:t>
            </w:r>
          </w:p>
        </w:tc>
        <w:tc>
          <w:tcPr>
            <w:tcW w:w="4431" w:type="dxa"/>
            <w:tcBorders>
              <w:top w:val="single" w:sz="4" w:space="0" w:color="auto"/>
              <w:left w:val="single" w:sz="4" w:space="0" w:color="auto"/>
              <w:bottom w:val="single" w:sz="4" w:space="0" w:color="auto"/>
              <w:right w:val="single" w:sz="4" w:space="0" w:color="auto"/>
            </w:tcBorders>
            <w:noWrap/>
            <w:vAlign w:val="center"/>
            <w:hideMark/>
          </w:tcPr>
          <w:p w:rsidR="009A3B3A" w:rsidRPr="00E628B4" w:rsidRDefault="009A3B3A" w:rsidP="009A3B3A">
            <w:pPr>
              <w:spacing w:after="0" w:line="240" w:lineRule="auto"/>
              <w:ind w:left="0" w:right="0" w:firstLine="0"/>
              <w:rPr>
                <w:rFonts w:eastAsia="Times New Roman"/>
                <w:sz w:val="18"/>
                <w:szCs w:val="18"/>
              </w:rPr>
            </w:pPr>
            <w:r w:rsidRPr="00E628B4">
              <w:rPr>
                <w:rFonts w:eastAsia="Times New Roman"/>
                <w:sz w:val="18"/>
                <w:szCs w:val="18"/>
              </w:rPr>
              <w:t>Recursos Humanos;</w:t>
            </w:r>
          </w:p>
        </w:tc>
        <w:tc>
          <w:tcPr>
            <w:tcW w:w="1275" w:type="dxa"/>
            <w:tcBorders>
              <w:top w:val="single" w:sz="8" w:space="0" w:color="auto"/>
              <w:left w:val="nil"/>
              <w:bottom w:val="single" w:sz="4" w:space="0" w:color="auto"/>
              <w:right w:val="single" w:sz="4" w:space="0" w:color="auto"/>
            </w:tcBorders>
          </w:tcPr>
          <w:p w:rsidR="009A3B3A" w:rsidRPr="00D412BC" w:rsidRDefault="009A3B3A" w:rsidP="009A3B3A">
            <w:r w:rsidRPr="00D412BC">
              <w:t>R$ 621,30</w:t>
            </w:r>
          </w:p>
        </w:tc>
        <w:tc>
          <w:tcPr>
            <w:tcW w:w="1701" w:type="dxa"/>
            <w:tcBorders>
              <w:top w:val="single" w:sz="8" w:space="0" w:color="auto"/>
              <w:left w:val="single" w:sz="4" w:space="0" w:color="auto"/>
              <w:bottom w:val="single" w:sz="4" w:space="0" w:color="auto"/>
              <w:right w:val="single" w:sz="4" w:space="0" w:color="auto"/>
            </w:tcBorders>
          </w:tcPr>
          <w:p w:rsidR="009A3B3A" w:rsidRPr="00BA510F" w:rsidRDefault="009A3B3A" w:rsidP="009A3B3A">
            <w:r w:rsidRPr="00BA510F">
              <w:t>R$ 7.455,64</w:t>
            </w:r>
          </w:p>
        </w:tc>
        <w:tc>
          <w:tcPr>
            <w:tcW w:w="2022" w:type="dxa"/>
            <w:tcBorders>
              <w:top w:val="single" w:sz="8" w:space="0" w:color="auto"/>
              <w:left w:val="single" w:sz="4" w:space="0" w:color="auto"/>
              <w:bottom w:val="single" w:sz="4" w:space="0" w:color="auto"/>
              <w:right w:val="single" w:sz="8" w:space="0" w:color="auto"/>
            </w:tcBorders>
            <w:noWrap/>
          </w:tcPr>
          <w:p w:rsidR="009A3B3A" w:rsidRPr="002B518F" w:rsidRDefault="009A3B3A" w:rsidP="009A3B3A">
            <w:r w:rsidRPr="002B518F">
              <w:t>R$ 3.075,98</w:t>
            </w:r>
          </w:p>
        </w:tc>
      </w:tr>
      <w:tr w:rsidR="009A3B3A" w:rsidRPr="00E628B4" w:rsidTr="009A3B3A">
        <w:trPr>
          <w:trHeight w:val="360"/>
        </w:trPr>
        <w:tc>
          <w:tcPr>
            <w:tcW w:w="636" w:type="dxa"/>
            <w:tcBorders>
              <w:top w:val="single" w:sz="4" w:space="0" w:color="auto"/>
              <w:left w:val="single" w:sz="4" w:space="0" w:color="auto"/>
              <w:bottom w:val="single" w:sz="4" w:space="0" w:color="auto"/>
              <w:right w:val="single" w:sz="4" w:space="0" w:color="auto"/>
            </w:tcBorders>
            <w:shd w:val="clear" w:color="CAEDFB" w:fill="CAEDFB"/>
            <w:vAlign w:val="center"/>
            <w:hideMark/>
          </w:tcPr>
          <w:p w:rsidR="009A3B3A" w:rsidRPr="00E628B4" w:rsidRDefault="009A3B3A" w:rsidP="009A3B3A">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17</w:t>
            </w:r>
          </w:p>
        </w:tc>
        <w:tc>
          <w:tcPr>
            <w:tcW w:w="4431" w:type="dxa"/>
            <w:tcBorders>
              <w:top w:val="single" w:sz="4" w:space="0" w:color="auto"/>
              <w:left w:val="single" w:sz="4" w:space="0" w:color="auto"/>
              <w:bottom w:val="single" w:sz="4" w:space="0" w:color="auto"/>
              <w:right w:val="single" w:sz="4" w:space="0" w:color="auto"/>
            </w:tcBorders>
            <w:shd w:val="clear" w:color="CAEDFB" w:fill="CAEDFB"/>
            <w:noWrap/>
            <w:vAlign w:val="center"/>
            <w:hideMark/>
          </w:tcPr>
          <w:p w:rsidR="009A3B3A" w:rsidRPr="00E628B4" w:rsidRDefault="009A3B3A" w:rsidP="009A3B3A">
            <w:pPr>
              <w:pStyle w:val="PargrafodaLista"/>
              <w:ind w:left="0"/>
              <w:rPr>
                <w:bCs/>
                <w:iCs/>
                <w:sz w:val="18"/>
                <w:szCs w:val="18"/>
              </w:rPr>
            </w:pPr>
            <w:r w:rsidRPr="00E628B4">
              <w:rPr>
                <w:bCs/>
                <w:iCs/>
                <w:sz w:val="18"/>
                <w:szCs w:val="18"/>
              </w:rPr>
              <w:t>Serviços ao servidor público municipal</w:t>
            </w:r>
          </w:p>
        </w:tc>
        <w:tc>
          <w:tcPr>
            <w:tcW w:w="1275" w:type="dxa"/>
            <w:tcBorders>
              <w:top w:val="single" w:sz="8" w:space="0" w:color="auto"/>
              <w:left w:val="nil"/>
              <w:bottom w:val="single" w:sz="4" w:space="0" w:color="auto"/>
              <w:right w:val="single" w:sz="4" w:space="0" w:color="auto"/>
            </w:tcBorders>
            <w:shd w:val="clear" w:color="CAEDFB" w:fill="CAEDFB"/>
          </w:tcPr>
          <w:p w:rsidR="009A3B3A" w:rsidRPr="00D412BC" w:rsidRDefault="009A3B3A" w:rsidP="009A3B3A">
            <w:r w:rsidRPr="00D412BC">
              <w:t>R$ 658,06</w:t>
            </w:r>
          </w:p>
        </w:tc>
        <w:tc>
          <w:tcPr>
            <w:tcW w:w="1701" w:type="dxa"/>
            <w:tcBorders>
              <w:top w:val="single" w:sz="8" w:space="0" w:color="auto"/>
              <w:left w:val="single" w:sz="4" w:space="0" w:color="auto"/>
              <w:bottom w:val="single" w:sz="4" w:space="0" w:color="auto"/>
              <w:right w:val="single" w:sz="4" w:space="0" w:color="auto"/>
            </w:tcBorders>
            <w:shd w:val="clear" w:color="CAEDFB" w:fill="CAEDFB"/>
          </w:tcPr>
          <w:p w:rsidR="009A3B3A" w:rsidRPr="00BA510F" w:rsidRDefault="009A3B3A" w:rsidP="009A3B3A">
            <w:r w:rsidRPr="00BA510F">
              <w:t>R$ 7.896,74</w:t>
            </w:r>
          </w:p>
        </w:tc>
        <w:tc>
          <w:tcPr>
            <w:tcW w:w="2022" w:type="dxa"/>
            <w:tcBorders>
              <w:top w:val="single" w:sz="8" w:space="0" w:color="auto"/>
              <w:left w:val="single" w:sz="4" w:space="0" w:color="auto"/>
              <w:bottom w:val="single" w:sz="4" w:space="0" w:color="auto"/>
              <w:right w:val="single" w:sz="8" w:space="0" w:color="auto"/>
            </w:tcBorders>
            <w:shd w:val="clear" w:color="CAEDFB" w:fill="CAEDFB"/>
            <w:noWrap/>
          </w:tcPr>
          <w:p w:rsidR="009A3B3A" w:rsidRPr="002B518F" w:rsidRDefault="009A3B3A" w:rsidP="009A3B3A">
            <w:r w:rsidRPr="002B518F">
              <w:t>R$ 2.449,31</w:t>
            </w:r>
          </w:p>
        </w:tc>
      </w:tr>
      <w:tr w:rsidR="009A3B3A" w:rsidRPr="00E628B4" w:rsidTr="009A3B3A">
        <w:trPr>
          <w:trHeight w:val="360"/>
        </w:trPr>
        <w:tc>
          <w:tcPr>
            <w:tcW w:w="636" w:type="dxa"/>
            <w:tcBorders>
              <w:top w:val="single" w:sz="4" w:space="0" w:color="auto"/>
              <w:left w:val="single" w:sz="4" w:space="0" w:color="auto"/>
              <w:bottom w:val="single" w:sz="4" w:space="0" w:color="auto"/>
              <w:right w:val="single" w:sz="4" w:space="0" w:color="auto"/>
            </w:tcBorders>
            <w:vAlign w:val="center"/>
            <w:hideMark/>
          </w:tcPr>
          <w:p w:rsidR="009A3B3A" w:rsidRPr="00E628B4" w:rsidRDefault="009A3B3A" w:rsidP="009A3B3A">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18</w:t>
            </w:r>
          </w:p>
        </w:tc>
        <w:tc>
          <w:tcPr>
            <w:tcW w:w="4431" w:type="dxa"/>
            <w:tcBorders>
              <w:top w:val="single" w:sz="4" w:space="0" w:color="auto"/>
              <w:left w:val="single" w:sz="4" w:space="0" w:color="auto"/>
              <w:bottom w:val="single" w:sz="4" w:space="0" w:color="auto"/>
              <w:right w:val="single" w:sz="4" w:space="0" w:color="auto"/>
            </w:tcBorders>
            <w:noWrap/>
            <w:vAlign w:val="center"/>
            <w:hideMark/>
          </w:tcPr>
          <w:p w:rsidR="009A3B3A" w:rsidRPr="00E628B4" w:rsidRDefault="009A3B3A" w:rsidP="009A3B3A">
            <w:pPr>
              <w:spacing w:after="0" w:line="240" w:lineRule="auto"/>
              <w:ind w:left="0" w:right="0" w:firstLine="0"/>
              <w:rPr>
                <w:rFonts w:eastAsia="Times New Roman"/>
                <w:sz w:val="18"/>
                <w:szCs w:val="18"/>
              </w:rPr>
            </w:pPr>
            <w:r w:rsidRPr="00E628B4">
              <w:rPr>
                <w:rFonts w:eastAsia="Times New Roman"/>
                <w:sz w:val="18"/>
                <w:szCs w:val="18"/>
              </w:rPr>
              <w:t>E-Social;</w:t>
            </w:r>
          </w:p>
        </w:tc>
        <w:tc>
          <w:tcPr>
            <w:tcW w:w="1275" w:type="dxa"/>
            <w:tcBorders>
              <w:top w:val="single" w:sz="8" w:space="0" w:color="auto"/>
              <w:left w:val="nil"/>
              <w:bottom w:val="single" w:sz="4" w:space="0" w:color="auto"/>
              <w:right w:val="single" w:sz="4" w:space="0" w:color="auto"/>
            </w:tcBorders>
          </w:tcPr>
          <w:p w:rsidR="009A3B3A" w:rsidRPr="00D412BC" w:rsidRDefault="009A3B3A" w:rsidP="009A3B3A">
            <w:r w:rsidRPr="00D412BC">
              <w:t>R$ 2.022,56</w:t>
            </w:r>
          </w:p>
        </w:tc>
        <w:tc>
          <w:tcPr>
            <w:tcW w:w="1701" w:type="dxa"/>
            <w:tcBorders>
              <w:top w:val="single" w:sz="8" w:space="0" w:color="auto"/>
              <w:left w:val="single" w:sz="4" w:space="0" w:color="auto"/>
              <w:bottom w:val="single" w:sz="4" w:space="0" w:color="auto"/>
              <w:right w:val="single" w:sz="4" w:space="0" w:color="auto"/>
            </w:tcBorders>
          </w:tcPr>
          <w:p w:rsidR="009A3B3A" w:rsidRPr="00BA510F" w:rsidRDefault="009A3B3A" w:rsidP="009A3B3A">
            <w:r w:rsidRPr="00BA510F">
              <w:t>R$ 24.270,72</w:t>
            </w:r>
          </w:p>
        </w:tc>
        <w:tc>
          <w:tcPr>
            <w:tcW w:w="2022" w:type="dxa"/>
            <w:tcBorders>
              <w:top w:val="single" w:sz="8" w:space="0" w:color="auto"/>
              <w:left w:val="single" w:sz="4" w:space="0" w:color="auto"/>
              <w:bottom w:val="single" w:sz="4" w:space="0" w:color="auto"/>
              <w:right w:val="single" w:sz="8" w:space="0" w:color="auto"/>
            </w:tcBorders>
            <w:noWrap/>
          </w:tcPr>
          <w:p w:rsidR="009A3B3A" w:rsidRPr="002B518F" w:rsidRDefault="009A3B3A" w:rsidP="009A3B3A">
            <w:r w:rsidRPr="002B518F">
              <w:t>R$ 9.049,31</w:t>
            </w:r>
          </w:p>
        </w:tc>
      </w:tr>
      <w:tr w:rsidR="009A3B3A" w:rsidRPr="00E628B4" w:rsidTr="009A3B3A">
        <w:trPr>
          <w:trHeight w:val="360"/>
        </w:trPr>
        <w:tc>
          <w:tcPr>
            <w:tcW w:w="636" w:type="dxa"/>
            <w:tcBorders>
              <w:top w:val="single" w:sz="4" w:space="0" w:color="auto"/>
              <w:left w:val="single" w:sz="4" w:space="0" w:color="auto"/>
              <w:bottom w:val="single" w:sz="4" w:space="0" w:color="auto"/>
              <w:right w:val="single" w:sz="4" w:space="0" w:color="auto"/>
            </w:tcBorders>
            <w:shd w:val="clear" w:color="CAEDFB" w:fill="CAEDFB"/>
            <w:vAlign w:val="center"/>
            <w:hideMark/>
          </w:tcPr>
          <w:p w:rsidR="009A3B3A" w:rsidRPr="00E628B4" w:rsidRDefault="009A3B3A" w:rsidP="009A3B3A">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lastRenderedPageBreak/>
              <w:t>19</w:t>
            </w:r>
          </w:p>
        </w:tc>
        <w:tc>
          <w:tcPr>
            <w:tcW w:w="4431" w:type="dxa"/>
            <w:tcBorders>
              <w:top w:val="single" w:sz="4" w:space="0" w:color="auto"/>
              <w:left w:val="single" w:sz="4" w:space="0" w:color="auto"/>
              <w:bottom w:val="single" w:sz="4" w:space="0" w:color="auto"/>
              <w:right w:val="single" w:sz="4" w:space="0" w:color="auto"/>
            </w:tcBorders>
            <w:shd w:val="clear" w:color="CAEDFB" w:fill="CAEDFB"/>
            <w:noWrap/>
            <w:vAlign w:val="center"/>
            <w:hideMark/>
          </w:tcPr>
          <w:p w:rsidR="009A3B3A" w:rsidRPr="00E628B4" w:rsidRDefault="009A3B3A" w:rsidP="009A3B3A">
            <w:pPr>
              <w:spacing w:after="0" w:line="240" w:lineRule="auto"/>
              <w:ind w:left="0" w:right="0" w:firstLine="0"/>
              <w:rPr>
                <w:rFonts w:eastAsia="Times New Roman"/>
                <w:sz w:val="18"/>
                <w:szCs w:val="18"/>
              </w:rPr>
            </w:pPr>
            <w:r w:rsidRPr="00E628B4">
              <w:rPr>
                <w:rFonts w:eastAsia="Times New Roman"/>
                <w:sz w:val="18"/>
                <w:szCs w:val="18"/>
              </w:rPr>
              <w:t>Protocolo eletrônico;</w:t>
            </w:r>
          </w:p>
        </w:tc>
        <w:tc>
          <w:tcPr>
            <w:tcW w:w="1275" w:type="dxa"/>
            <w:tcBorders>
              <w:top w:val="single" w:sz="8" w:space="0" w:color="auto"/>
              <w:left w:val="nil"/>
              <w:bottom w:val="single" w:sz="4" w:space="0" w:color="auto"/>
              <w:right w:val="single" w:sz="4" w:space="0" w:color="auto"/>
            </w:tcBorders>
            <w:shd w:val="clear" w:color="CAEDFB" w:fill="CAEDFB"/>
          </w:tcPr>
          <w:p w:rsidR="009A3B3A" w:rsidRPr="00D412BC" w:rsidRDefault="009A3B3A" w:rsidP="009A3B3A">
            <w:r w:rsidRPr="00D412BC">
              <w:t>R$ 2.006,04</w:t>
            </w:r>
          </w:p>
        </w:tc>
        <w:tc>
          <w:tcPr>
            <w:tcW w:w="1701" w:type="dxa"/>
            <w:tcBorders>
              <w:top w:val="single" w:sz="8" w:space="0" w:color="auto"/>
              <w:left w:val="single" w:sz="4" w:space="0" w:color="auto"/>
              <w:bottom w:val="single" w:sz="4" w:space="0" w:color="auto"/>
              <w:right w:val="single" w:sz="4" w:space="0" w:color="auto"/>
            </w:tcBorders>
            <w:shd w:val="clear" w:color="CAEDFB" w:fill="CAEDFB"/>
          </w:tcPr>
          <w:p w:rsidR="009A3B3A" w:rsidRPr="00BA510F" w:rsidRDefault="009A3B3A" w:rsidP="009A3B3A">
            <w:r w:rsidRPr="00BA510F">
              <w:t>R$ 24.072,48</w:t>
            </w:r>
          </w:p>
        </w:tc>
        <w:tc>
          <w:tcPr>
            <w:tcW w:w="2022" w:type="dxa"/>
            <w:tcBorders>
              <w:top w:val="single" w:sz="8" w:space="0" w:color="auto"/>
              <w:left w:val="single" w:sz="4" w:space="0" w:color="auto"/>
              <w:bottom w:val="single" w:sz="4" w:space="0" w:color="auto"/>
              <w:right w:val="single" w:sz="8" w:space="0" w:color="auto"/>
            </w:tcBorders>
            <w:shd w:val="clear" w:color="CAEDFB" w:fill="CAEDFB"/>
            <w:noWrap/>
          </w:tcPr>
          <w:p w:rsidR="009A3B3A" w:rsidRPr="002B518F" w:rsidRDefault="009A3B3A" w:rsidP="009A3B3A">
            <w:r w:rsidRPr="002B518F">
              <w:t>R$ 7.602,18</w:t>
            </w:r>
          </w:p>
        </w:tc>
      </w:tr>
      <w:tr w:rsidR="009A3B3A" w:rsidRPr="00E628B4" w:rsidTr="009A3B3A">
        <w:trPr>
          <w:trHeight w:val="360"/>
        </w:trPr>
        <w:tc>
          <w:tcPr>
            <w:tcW w:w="636" w:type="dxa"/>
            <w:tcBorders>
              <w:top w:val="single" w:sz="4" w:space="0" w:color="auto"/>
              <w:left w:val="single" w:sz="4" w:space="0" w:color="auto"/>
              <w:bottom w:val="single" w:sz="4" w:space="0" w:color="auto"/>
              <w:right w:val="single" w:sz="4" w:space="0" w:color="auto"/>
            </w:tcBorders>
            <w:vAlign w:val="center"/>
            <w:hideMark/>
          </w:tcPr>
          <w:p w:rsidR="009A3B3A" w:rsidRPr="00E628B4" w:rsidRDefault="009A3B3A" w:rsidP="009A3B3A">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20</w:t>
            </w:r>
          </w:p>
        </w:tc>
        <w:tc>
          <w:tcPr>
            <w:tcW w:w="4431" w:type="dxa"/>
            <w:tcBorders>
              <w:top w:val="single" w:sz="4" w:space="0" w:color="auto"/>
              <w:left w:val="single" w:sz="4" w:space="0" w:color="auto"/>
              <w:bottom w:val="single" w:sz="4" w:space="0" w:color="auto"/>
              <w:right w:val="single" w:sz="4" w:space="0" w:color="auto"/>
            </w:tcBorders>
            <w:noWrap/>
            <w:vAlign w:val="center"/>
            <w:hideMark/>
          </w:tcPr>
          <w:p w:rsidR="009A3B3A" w:rsidRPr="00E628B4" w:rsidRDefault="009A3B3A" w:rsidP="009A3B3A">
            <w:pPr>
              <w:spacing w:after="0" w:line="240" w:lineRule="auto"/>
              <w:ind w:left="0" w:right="0" w:firstLine="0"/>
              <w:rPr>
                <w:rFonts w:eastAsia="Times New Roman"/>
                <w:sz w:val="18"/>
                <w:szCs w:val="18"/>
              </w:rPr>
            </w:pPr>
            <w:r w:rsidRPr="00E628B4">
              <w:rPr>
                <w:rFonts w:eastAsia="Times New Roman"/>
                <w:sz w:val="18"/>
                <w:szCs w:val="18"/>
              </w:rPr>
              <w:t>Educação</w:t>
            </w:r>
          </w:p>
        </w:tc>
        <w:tc>
          <w:tcPr>
            <w:tcW w:w="1275" w:type="dxa"/>
            <w:tcBorders>
              <w:top w:val="single" w:sz="8" w:space="0" w:color="auto"/>
              <w:left w:val="nil"/>
              <w:bottom w:val="single" w:sz="4" w:space="0" w:color="auto"/>
              <w:right w:val="single" w:sz="4" w:space="0" w:color="auto"/>
            </w:tcBorders>
          </w:tcPr>
          <w:p w:rsidR="009A3B3A" w:rsidRPr="00D412BC" w:rsidRDefault="009A3B3A" w:rsidP="009A3B3A">
            <w:r w:rsidRPr="00D412BC">
              <w:t>R$ 1.553,75</w:t>
            </w:r>
          </w:p>
        </w:tc>
        <w:tc>
          <w:tcPr>
            <w:tcW w:w="1701" w:type="dxa"/>
            <w:tcBorders>
              <w:top w:val="single" w:sz="8" w:space="0" w:color="auto"/>
              <w:left w:val="single" w:sz="4" w:space="0" w:color="auto"/>
              <w:bottom w:val="single" w:sz="4" w:space="0" w:color="auto"/>
              <w:right w:val="single" w:sz="4" w:space="0" w:color="auto"/>
            </w:tcBorders>
          </w:tcPr>
          <w:p w:rsidR="009A3B3A" w:rsidRPr="00BA510F" w:rsidRDefault="009A3B3A" w:rsidP="009A3B3A">
            <w:r w:rsidRPr="00BA510F">
              <w:t>R$ 18.645,04</w:t>
            </w:r>
          </w:p>
        </w:tc>
        <w:tc>
          <w:tcPr>
            <w:tcW w:w="2022" w:type="dxa"/>
            <w:tcBorders>
              <w:top w:val="single" w:sz="8" w:space="0" w:color="auto"/>
              <w:left w:val="single" w:sz="4" w:space="0" w:color="auto"/>
              <w:bottom w:val="single" w:sz="4" w:space="0" w:color="auto"/>
              <w:right w:val="single" w:sz="8" w:space="0" w:color="auto"/>
            </w:tcBorders>
            <w:noWrap/>
          </w:tcPr>
          <w:p w:rsidR="009A3B3A" w:rsidRPr="002B518F" w:rsidRDefault="009A3B3A" w:rsidP="009A3B3A">
            <w:r w:rsidRPr="002B518F">
              <w:t>R$ 5.900,14</w:t>
            </w:r>
          </w:p>
        </w:tc>
      </w:tr>
      <w:tr w:rsidR="009A3B3A" w:rsidRPr="00E628B4" w:rsidTr="009A3B3A">
        <w:trPr>
          <w:trHeight w:val="360"/>
        </w:trPr>
        <w:tc>
          <w:tcPr>
            <w:tcW w:w="636" w:type="dxa"/>
            <w:tcBorders>
              <w:top w:val="single" w:sz="4" w:space="0" w:color="auto"/>
              <w:left w:val="single" w:sz="4" w:space="0" w:color="auto"/>
              <w:bottom w:val="single" w:sz="4" w:space="0" w:color="auto"/>
              <w:right w:val="single" w:sz="4" w:space="0" w:color="auto"/>
            </w:tcBorders>
            <w:shd w:val="clear" w:color="CAEDFB" w:fill="CAEDFB"/>
            <w:vAlign w:val="center"/>
            <w:hideMark/>
          </w:tcPr>
          <w:p w:rsidR="009A3B3A" w:rsidRPr="00E628B4" w:rsidRDefault="009A3B3A" w:rsidP="009A3B3A">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21</w:t>
            </w:r>
          </w:p>
        </w:tc>
        <w:tc>
          <w:tcPr>
            <w:tcW w:w="4431" w:type="dxa"/>
            <w:tcBorders>
              <w:top w:val="single" w:sz="4" w:space="0" w:color="auto"/>
              <w:left w:val="single" w:sz="4" w:space="0" w:color="auto"/>
              <w:bottom w:val="single" w:sz="4" w:space="0" w:color="auto"/>
              <w:right w:val="single" w:sz="4" w:space="0" w:color="auto"/>
            </w:tcBorders>
            <w:shd w:val="clear" w:color="CAEDFB" w:fill="CAEDFB"/>
            <w:noWrap/>
            <w:vAlign w:val="center"/>
            <w:hideMark/>
          </w:tcPr>
          <w:p w:rsidR="009A3B3A" w:rsidRPr="00E628B4" w:rsidRDefault="009A3B3A" w:rsidP="009A3B3A">
            <w:pPr>
              <w:spacing w:after="0" w:line="240" w:lineRule="auto"/>
              <w:ind w:left="0" w:right="0" w:firstLine="0"/>
              <w:rPr>
                <w:rFonts w:eastAsia="Times New Roman"/>
                <w:sz w:val="18"/>
                <w:szCs w:val="18"/>
              </w:rPr>
            </w:pPr>
            <w:r w:rsidRPr="00E628B4">
              <w:rPr>
                <w:rFonts w:eastAsia="Times New Roman"/>
                <w:sz w:val="18"/>
                <w:szCs w:val="18"/>
              </w:rPr>
              <w:t>Saúde;</w:t>
            </w:r>
          </w:p>
        </w:tc>
        <w:tc>
          <w:tcPr>
            <w:tcW w:w="1275" w:type="dxa"/>
            <w:tcBorders>
              <w:top w:val="single" w:sz="8" w:space="0" w:color="auto"/>
              <w:left w:val="nil"/>
              <w:bottom w:val="single" w:sz="4" w:space="0" w:color="auto"/>
              <w:right w:val="single" w:sz="4" w:space="0" w:color="auto"/>
            </w:tcBorders>
            <w:shd w:val="clear" w:color="CAEDFB" w:fill="CAEDFB"/>
          </w:tcPr>
          <w:p w:rsidR="009A3B3A" w:rsidRPr="00D412BC" w:rsidRDefault="009A3B3A" w:rsidP="009A3B3A">
            <w:r w:rsidRPr="00D412BC">
              <w:t>R$ 1.352,80</w:t>
            </w:r>
          </w:p>
        </w:tc>
        <w:tc>
          <w:tcPr>
            <w:tcW w:w="1701" w:type="dxa"/>
            <w:tcBorders>
              <w:top w:val="single" w:sz="8" w:space="0" w:color="auto"/>
              <w:left w:val="single" w:sz="4" w:space="0" w:color="auto"/>
              <w:bottom w:val="single" w:sz="4" w:space="0" w:color="auto"/>
              <w:right w:val="single" w:sz="4" w:space="0" w:color="auto"/>
            </w:tcBorders>
            <w:shd w:val="clear" w:color="CAEDFB" w:fill="CAEDFB"/>
          </w:tcPr>
          <w:p w:rsidR="009A3B3A" w:rsidRPr="00BA510F" w:rsidRDefault="009A3B3A" w:rsidP="009A3B3A">
            <w:r w:rsidRPr="00BA510F">
              <w:t>R$ 16.233,64</w:t>
            </w:r>
          </w:p>
        </w:tc>
        <w:tc>
          <w:tcPr>
            <w:tcW w:w="2022" w:type="dxa"/>
            <w:tcBorders>
              <w:top w:val="single" w:sz="8" w:space="0" w:color="auto"/>
              <w:left w:val="single" w:sz="4" w:space="0" w:color="auto"/>
              <w:bottom w:val="single" w:sz="4" w:space="0" w:color="auto"/>
              <w:right w:val="single" w:sz="8" w:space="0" w:color="auto"/>
            </w:tcBorders>
            <w:shd w:val="clear" w:color="CAEDFB" w:fill="CAEDFB"/>
            <w:noWrap/>
          </w:tcPr>
          <w:p w:rsidR="009A3B3A" w:rsidRPr="002B518F" w:rsidRDefault="009A3B3A" w:rsidP="009A3B3A">
            <w:r w:rsidRPr="002B518F">
              <w:t>R$ 3.213,77</w:t>
            </w:r>
          </w:p>
        </w:tc>
      </w:tr>
      <w:tr w:rsidR="009A3B3A" w:rsidRPr="00E628B4" w:rsidTr="009A3B3A">
        <w:trPr>
          <w:trHeight w:val="360"/>
        </w:trPr>
        <w:tc>
          <w:tcPr>
            <w:tcW w:w="636" w:type="dxa"/>
            <w:tcBorders>
              <w:top w:val="single" w:sz="4" w:space="0" w:color="auto"/>
              <w:left w:val="single" w:sz="4" w:space="0" w:color="auto"/>
              <w:bottom w:val="single" w:sz="4" w:space="0" w:color="auto"/>
              <w:right w:val="single" w:sz="4" w:space="0" w:color="auto"/>
            </w:tcBorders>
            <w:vAlign w:val="center"/>
            <w:hideMark/>
          </w:tcPr>
          <w:p w:rsidR="009A3B3A" w:rsidRPr="00E628B4" w:rsidRDefault="009A3B3A" w:rsidP="009A3B3A">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22</w:t>
            </w:r>
          </w:p>
        </w:tc>
        <w:tc>
          <w:tcPr>
            <w:tcW w:w="4431" w:type="dxa"/>
            <w:tcBorders>
              <w:top w:val="single" w:sz="4" w:space="0" w:color="auto"/>
              <w:left w:val="single" w:sz="4" w:space="0" w:color="auto"/>
              <w:bottom w:val="single" w:sz="4" w:space="0" w:color="auto"/>
              <w:right w:val="single" w:sz="4" w:space="0" w:color="auto"/>
            </w:tcBorders>
            <w:noWrap/>
            <w:vAlign w:val="center"/>
            <w:hideMark/>
          </w:tcPr>
          <w:p w:rsidR="009A3B3A" w:rsidRPr="00E628B4" w:rsidRDefault="009A3B3A" w:rsidP="009A3B3A">
            <w:pPr>
              <w:spacing w:after="0" w:line="240" w:lineRule="auto"/>
              <w:ind w:left="0" w:right="0" w:firstLine="0"/>
              <w:rPr>
                <w:rFonts w:eastAsia="Times New Roman"/>
                <w:sz w:val="18"/>
                <w:szCs w:val="18"/>
              </w:rPr>
            </w:pPr>
            <w:r w:rsidRPr="00E628B4">
              <w:rPr>
                <w:rFonts w:eastAsia="Times New Roman"/>
                <w:sz w:val="18"/>
                <w:szCs w:val="18"/>
              </w:rPr>
              <w:t>Portal do Gestor</w:t>
            </w:r>
          </w:p>
        </w:tc>
        <w:tc>
          <w:tcPr>
            <w:tcW w:w="1275" w:type="dxa"/>
            <w:tcBorders>
              <w:top w:val="single" w:sz="8" w:space="0" w:color="auto"/>
              <w:left w:val="nil"/>
              <w:bottom w:val="single" w:sz="4" w:space="0" w:color="auto"/>
              <w:right w:val="single" w:sz="4" w:space="0" w:color="auto"/>
            </w:tcBorders>
          </w:tcPr>
          <w:p w:rsidR="009A3B3A" w:rsidRPr="00D412BC" w:rsidRDefault="009A3B3A" w:rsidP="009A3B3A">
            <w:r w:rsidRPr="00D412BC">
              <w:t>R$ 1.984,35</w:t>
            </w:r>
          </w:p>
        </w:tc>
        <w:tc>
          <w:tcPr>
            <w:tcW w:w="1701" w:type="dxa"/>
            <w:tcBorders>
              <w:top w:val="single" w:sz="8" w:space="0" w:color="auto"/>
              <w:left w:val="single" w:sz="4" w:space="0" w:color="auto"/>
              <w:bottom w:val="single" w:sz="4" w:space="0" w:color="auto"/>
              <w:right w:val="single" w:sz="4" w:space="0" w:color="auto"/>
            </w:tcBorders>
          </w:tcPr>
          <w:p w:rsidR="009A3B3A" w:rsidRPr="00BA510F" w:rsidRDefault="009A3B3A" w:rsidP="009A3B3A">
            <w:r w:rsidRPr="00BA510F">
              <w:t>R$ 23.812,18</w:t>
            </w:r>
          </w:p>
        </w:tc>
        <w:tc>
          <w:tcPr>
            <w:tcW w:w="2022" w:type="dxa"/>
            <w:tcBorders>
              <w:top w:val="single" w:sz="8" w:space="0" w:color="auto"/>
              <w:left w:val="single" w:sz="4" w:space="0" w:color="auto"/>
              <w:bottom w:val="single" w:sz="4" w:space="0" w:color="auto"/>
              <w:right w:val="single" w:sz="8" w:space="0" w:color="auto"/>
            </w:tcBorders>
            <w:noWrap/>
          </w:tcPr>
          <w:p w:rsidR="009A3B3A" w:rsidRPr="002B518F" w:rsidRDefault="009A3B3A" w:rsidP="009A3B3A">
            <w:r w:rsidRPr="002B518F">
              <w:t>R$ 6.721,54</w:t>
            </w:r>
          </w:p>
        </w:tc>
      </w:tr>
      <w:tr w:rsidR="009A3B3A" w:rsidRPr="00E628B4" w:rsidTr="009A3B3A">
        <w:trPr>
          <w:trHeight w:val="360"/>
        </w:trPr>
        <w:tc>
          <w:tcPr>
            <w:tcW w:w="636" w:type="dxa"/>
            <w:tcBorders>
              <w:top w:val="single" w:sz="4" w:space="0" w:color="auto"/>
              <w:left w:val="single" w:sz="4" w:space="0" w:color="auto"/>
              <w:bottom w:val="single" w:sz="4" w:space="0" w:color="auto"/>
              <w:right w:val="single" w:sz="4" w:space="0" w:color="auto"/>
            </w:tcBorders>
            <w:shd w:val="clear" w:color="CAEDFB" w:fill="CAEDFB"/>
            <w:vAlign w:val="center"/>
            <w:hideMark/>
          </w:tcPr>
          <w:p w:rsidR="009A3B3A" w:rsidRPr="00E628B4" w:rsidRDefault="009A3B3A" w:rsidP="009A3B3A">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23</w:t>
            </w:r>
          </w:p>
        </w:tc>
        <w:tc>
          <w:tcPr>
            <w:tcW w:w="4431" w:type="dxa"/>
            <w:tcBorders>
              <w:top w:val="single" w:sz="4" w:space="0" w:color="auto"/>
              <w:left w:val="single" w:sz="4" w:space="0" w:color="auto"/>
              <w:bottom w:val="single" w:sz="4" w:space="0" w:color="auto"/>
              <w:right w:val="single" w:sz="4" w:space="0" w:color="auto"/>
            </w:tcBorders>
            <w:shd w:val="clear" w:color="CAEDFB" w:fill="CAEDFB"/>
            <w:noWrap/>
            <w:vAlign w:val="center"/>
            <w:hideMark/>
          </w:tcPr>
          <w:p w:rsidR="009A3B3A" w:rsidRPr="00E628B4" w:rsidRDefault="009A3B3A" w:rsidP="009A3B3A">
            <w:pPr>
              <w:spacing w:after="0" w:line="240" w:lineRule="auto"/>
              <w:ind w:left="0" w:right="0" w:firstLine="0"/>
              <w:rPr>
                <w:rFonts w:eastAsia="Times New Roman"/>
                <w:sz w:val="18"/>
                <w:szCs w:val="18"/>
              </w:rPr>
            </w:pPr>
            <w:r w:rsidRPr="00E628B4">
              <w:rPr>
                <w:rFonts w:eastAsia="Times New Roman"/>
                <w:sz w:val="18"/>
                <w:szCs w:val="18"/>
              </w:rPr>
              <w:t>Saúde;</w:t>
            </w:r>
          </w:p>
        </w:tc>
        <w:tc>
          <w:tcPr>
            <w:tcW w:w="1275" w:type="dxa"/>
            <w:tcBorders>
              <w:top w:val="single" w:sz="8" w:space="0" w:color="auto"/>
              <w:left w:val="nil"/>
              <w:bottom w:val="single" w:sz="4" w:space="0" w:color="auto"/>
              <w:right w:val="single" w:sz="4" w:space="0" w:color="auto"/>
            </w:tcBorders>
            <w:shd w:val="clear" w:color="CAEDFB" w:fill="CAEDFB"/>
          </w:tcPr>
          <w:p w:rsidR="009A3B3A" w:rsidRPr="00D412BC" w:rsidRDefault="009A3B3A" w:rsidP="009A3B3A">
            <w:r w:rsidRPr="00D412BC">
              <w:t>R$ 897,67</w:t>
            </w:r>
          </w:p>
        </w:tc>
        <w:tc>
          <w:tcPr>
            <w:tcW w:w="1701" w:type="dxa"/>
            <w:tcBorders>
              <w:top w:val="single" w:sz="8" w:space="0" w:color="auto"/>
              <w:left w:val="single" w:sz="4" w:space="0" w:color="auto"/>
              <w:bottom w:val="single" w:sz="4" w:space="0" w:color="auto"/>
              <w:right w:val="single" w:sz="4" w:space="0" w:color="auto"/>
            </w:tcBorders>
            <w:shd w:val="clear" w:color="CAEDFB" w:fill="CAEDFB"/>
          </w:tcPr>
          <w:p w:rsidR="009A3B3A" w:rsidRPr="00BA510F" w:rsidRDefault="009A3B3A" w:rsidP="009A3B3A">
            <w:r w:rsidRPr="00BA510F">
              <w:t>R$ 10.772,06</w:t>
            </w:r>
          </w:p>
        </w:tc>
        <w:tc>
          <w:tcPr>
            <w:tcW w:w="2022" w:type="dxa"/>
            <w:tcBorders>
              <w:top w:val="single" w:sz="8" w:space="0" w:color="auto"/>
              <w:left w:val="single" w:sz="4" w:space="0" w:color="auto"/>
              <w:bottom w:val="single" w:sz="4" w:space="0" w:color="auto"/>
              <w:right w:val="single" w:sz="8" w:space="0" w:color="auto"/>
            </w:tcBorders>
            <w:shd w:val="clear" w:color="CAEDFB" w:fill="CAEDFB"/>
            <w:noWrap/>
          </w:tcPr>
          <w:p w:rsidR="009A3B3A" w:rsidRPr="002B518F" w:rsidRDefault="009A3B3A" w:rsidP="009A3B3A">
            <w:r w:rsidRPr="002B518F">
              <w:t>R$ 5.351,99</w:t>
            </w:r>
          </w:p>
        </w:tc>
      </w:tr>
      <w:tr w:rsidR="009A3B3A" w:rsidRPr="00E628B4" w:rsidTr="009A3B3A">
        <w:trPr>
          <w:trHeight w:val="360"/>
        </w:trPr>
        <w:tc>
          <w:tcPr>
            <w:tcW w:w="636" w:type="dxa"/>
            <w:tcBorders>
              <w:top w:val="single" w:sz="4" w:space="0" w:color="auto"/>
              <w:left w:val="single" w:sz="4" w:space="0" w:color="auto"/>
              <w:bottom w:val="single" w:sz="4" w:space="0" w:color="auto"/>
              <w:right w:val="single" w:sz="4" w:space="0" w:color="auto"/>
            </w:tcBorders>
            <w:vAlign w:val="center"/>
            <w:hideMark/>
          </w:tcPr>
          <w:p w:rsidR="009A3B3A" w:rsidRPr="00E628B4" w:rsidRDefault="009A3B3A" w:rsidP="009A3B3A">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24</w:t>
            </w:r>
          </w:p>
        </w:tc>
        <w:tc>
          <w:tcPr>
            <w:tcW w:w="4431" w:type="dxa"/>
            <w:tcBorders>
              <w:top w:val="single" w:sz="4" w:space="0" w:color="auto"/>
              <w:left w:val="single" w:sz="4" w:space="0" w:color="auto"/>
              <w:bottom w:val="single" w:sz="4" w:space="0" w:color="auto"/>
              <w:right w:val="single" w:sz="4" w:space="0" w:color="auto"/>
            </w:tcBorders>
            <w:noWrap/>
            <w:vAlign w:val="center"/>
            <w:hideMark/>
          </w:tcPr>
          <w:p w:rsidR="009A3B3A" w:rsidRPr="00E628B4" w:rsidRDefault="009A3B3A" w:rsidP="009A3B3A">
            <w:pPr>
              <w:spacing w:after="0" w:line="240" w:lineRule="auto"/>
              <w:ind w:left="0" w:right="0" w:firstLine="0"/>
              <w:rPr>
                <w:rFonts w:eastAsia="Times New Roman"/>
                <w:sz w:val="18"/>
                <w:szCs w:val="18"/>
              </w:rPr>
            </w:pPr>
            <w:r w:rsidRPr="00E628B4">
              <w:rPr>
                <w:rFonts w:eastAsia="Times New Roman"/>
                <w:sz w:val="18"/>
                <w:szCs w:val="18"/>
              </w:rPr>
              <w:t>Assistência Social.</w:t>
            </w:r>
          </w:p>
        </w:tc>
        <w:tc>
          <w:tcPr>
            <w:tcW w:w="1275" w:type="dxa"/>
            <w:tcBorders>
              <w:top w:val="single" w:sz="8" w:space="0" w:color="auto"/>
              <w:left w:val="nil"/>
              <w:bottom w:val="single" w:sz="4" w:space="0" w:color="auto"/>
              <w:right w:val="single" w:sz="4" w:space="0" w:color="auto"/>
            </w:tcBorders>
          </w:tcPr>
          <w:p w:rsidR="009A3B3A" w:rsidRDefault="009A3B3A" w:rsidP="009A3B3A">
            <w:r w:rsidRPr="00D412BC">
              <w:t>R$ 2.285,60</w:t>
            </w:r>
          </w:p>
        </w:tc>
        <w:tc>
          <w:tcPr>
            <w:tcW w:w="1701" w:type="dxa"/>
            <w:tcBorders>
              <w:top w:val="single" w:sz="8" w:space="0" w:color="auto"/>
              <w:left w:val="single" w:sz="4" w:space="0" w:color="auto"/>
              <w:bottom w:val="single" w:sz="4" w:space="0" w:color="auto"/>
              <w:right w:val="single" w:sz="4" w:space="0" w:color="auto"/>
            </w:tcBorders>
          </w:tcPr>
          <w:p w:rsidR="009A3B3A" w:rsidRDefault="009A3B3A" w:rsidP="009A3B3A">
            <w:r w:rsidRPr="00BA510F">
              <w:t>R$ 27.427,17</w:t>
            </w:r>
          </w:p>
        </w:tc>
        <w:tc>
          <w:tcPr>
            <w:tcW w:w="2022" w:type="dxa"/>
            <w:tcBorders>
              <w:top w:val="single" w:sz="8" w:space="0" w:color="auto"/>
              <w:left w:val="single" w:sz="4" w:space="0" w:color="auto"/>
              <w:bottom w:val="single" w:sz="4" w:space="0" w:color="auto"/>
              <w:right w:val="single" w:sz="8" w:space="0" w:color="auto"/>
            </w:tcBorders>
            <w:noWrap/>
          </w:tcPr>
          <w:p w:rsidR="009A3B3A" w:rsidRDefault="009A3B3A" w:rsidP="009A3B3A">
            <w:r w:rsidRPr="002B518F">
              <w:t>R$ 6.042,50</w:t>
            </w:r>
          </w:p>
        </w:tc>
      </w:tr>
      <w:tr w:rsidR="009A3B3A" w:rsidRPr="00E628B4" w:rsidTr="009A3B3A">
        <w:trPr>
          <w:trHeight w:val="360"/>
        </w:trPr>
        <w:tc>
          <w:tcPr>
            <w:tcW w:w="636" w:type="dxa"/>
            <w:tcBorders>
              <w:top w:val="single" w:sz="4" w:space="0" w:color="auto"/>
              <w:left w:val="single" w:sz="4" w:space="0" w:color="auto"/>
              <w:bottom w:val="single" w:sz="4" w:space="0" w:color="auto"/>
              <w:right w:val="single" w:sz="4" w:space="0" w:color="auto"/>
            </w:tcBorders>
            <w:shd w:val="clear" w:color="CAEDFB" w:fill="CAEDFB"/>
            <w:vAlign w:val="center"/>
            <w:hideMark/>
          </w:tcPr>
          <w:p w:rsidR="009A3B3A" w:rsidRPr="00E628B4" w:rsidRDefault="009A3B3A" w:rsidP="009A3B3A">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25</w:t>
            </w:r>
          </w:p>
        </w:tc>
        <w:tc>
          <w:tcPr>
            <w:tcW w:w="4431" w:type="dxa"/>
            <w:tcBorders>
              <w:top w:val="single" w:sz="4" w:space="0" w:color="auto"/>
              <w:left w:val="single" w:sz="4" w:space="0" w:color="auto"/>
              <w:bottom w:val="single" w:sz="4" w:space="0" w:color="auto"/>
              <w:right w:val="single" w:sz="4" w:space="0" w:color="auto"/>
            </w:tcBorders>
            <w:shd w:val="clear" w:color="CAEDFB" w:fill="CAEDFB"/>
            <w:noWrap/>
            <w:vAlign w:val="bottom"/>
            <w:hideMark/>
          </w:tcPr>
          <w:p w:rsidR="009A3B3A" w:rsidRPr="00E628B4" w:rsidRDefault="009A3B3A" w:rsidP="009A3B3A">
            <w:pPr>
              <w:spacing w:after="0" w:line="240" w:lineRule="auto"/>
              <w:ind w:left="0" w:right="0" w:firstLine="0"/>
              <w:jc w:val="left"/>
              <w:rPr>
                <w:rFonts w:eastAsia="Times New Roman"/>
                <w:color w:val="0C769E"/>
                <w:sz w:val="18"/>
                <w:szCs w:val="18"/>
              </w:rPr>
            </w:pPr>
            <w:r w:rsidRPr="00E628B4">
              <w:rPr>
                <w:rFonts w:eastAsia="Times New Roman"/>
                <w:color w:val="0C769E"/>
                <w:sz w:val="18"/>
                <w:szCs w:val="18"/>
              </w:rPr>
              <w:t>Hospedagem Datacenter</w:t>
            </w:r>
          </w:p>
        </w:tc>
        <w:tc>
          <w:tcPr>
            <w:tcW w:w="1275" w:type="dxa"/>
            <w:tcBorders>
              <w:top w:val="single" w:sz="8" w:space="0" w:color="auto"/>
              <w:left w:val="nil"/>
              <w:bottom w:val="single" w:sz="4" w:space="0" w:color="auto"/>
              <w:right w:val="single" w:sz="4" w:space="0" w:color="auto"/>
            </w:tcBorders>
            <w:shd w:val="clear" w:color="CAEDFB" w:fill="CAEDFB"/>
          </w:tcPr>
          <w:p w:rsidR="009A3B3A" w:rsidRPr="00D412BC" w:rsidRDefault="009A3B3A" w:rsidP="009A3B3A">
            <w:r w:rsidRPr="00D412BC">
              <w:t>R$ 1.850,95</w:t>
            </w:r>
          </w:p>
        </w:tc>
        <w:tc>
          <w:tcPr>
            <w:tcW w:w="1701" w:type="dxa"/>
            <w:tcBorders>
              <w:top w:val="single" w:sz="8" w:space="0" w:color="auto"/>
              <w:left w:val="single" w:sz="4" w:space="0" w:color="auto"/>
              <w:bottom w:val="single" w:sz="4" w:space="0" w:color="auto"/>
              <w:right w:val="single" w:sz="4" w:space="0" w:color="auto"/>
            </w:tcBorders>
            <w:shd w:val="clear" w:color="CAEDFB" w:fill="CAEDFB"/>
          </w:tcPr>
          <w:p w:rsidR="009A3B3A" w:rsidRPr="00BA510F" w:rsidRDefault="009A3B3A" w:rsidP="009A3B3A">
            <w:r w:rsidRPr="00BA510F">
              <w:t>R$ 22.211,45</w:t>
            </w:r>
          </w:p>
        </w:tc>
        <w:tc>
          <w:tcPr>
            <w:tcW w:w="2022" w:type="dxa"/>
            <w:tcBorders>
              <w:top w:val="single" w:sz="8" w:space="0" w:color="auto"/>
              <w:left w:val="single" w:sz="4" w:space="0" w:color="auto"/>
              <w:bottom w:val="single" w:sz="4" w:space="0" w:color="auto"/>
              <w:right w:val="single" w:sz="8" w:space="0" w:color="auto"/>
            </w:tcBorders>
            <w:shd w:val="clear" w:color="CAEDFB" w:fill="CAEDFB"/>
            <w:noWrap/>
          </w:tcPr>
          <w:p w:rsidR="009A3B3A" w:rsidRPr="002B518F" w:rsidRDefault="009A3B3A" w:rsidP="009A3B3A">
            <w:r w:rsidRPr="002B518F">
              <w:t>R$ 5.153,68</w:t>
            </w:r>
          </w:p>
        </w:tc>
      </w:tr>
      <w:tr w:rsidR="009A3B3A" w:rsidRPr="00E628B4" w:rsidTr="009A3B3A">
        <w:trPr>
          <w:trHeight w:val="360"/>
        </w:trPr>
        <w:tc>
          <w:tcPr>
            <w:tcW w:w="636" w:type="dxa"/>
            <w:tcBorders>
              <w:top w:val="single" w:sz="4" w:space="0" w:color="auto"/>
              <w:left w:val="single" w:sz="4" w:space="0" w:color="auto"/>
              <w:bottom w:val="single" w:sz="4" w:space="0" w:color="auto"/>
              <w:right w:val="single" w:sz="4" w:space="0" w:color="auto"/>
            </w:tcBorders>
            <w:vAlign w:val="center"/>
            <w:hideMark/>
          </w:tcPr>
          <w:p w:rsidR="009A3B3A" w:rsidRPr="00E628B4" w:rsidRDefault="009A3B3A" w:rsidP="009A3B3A">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26</w:t>
            </w:r>
          </w:p>
        </w:tc>
        <w:tc>
          <w:tcPr>
            <w:tcW w:w="4431" w:type="dxa"/>
            <w:tcBorders>
              <w:top w:val="nil"/>
              <w:left w:val="single" w:sz="4" w:space="0" w:color="auto"/>
              <w:bottom w:val="single" w:sz="4" w:space="0" w:color="auto"/>
              <w:right w:val="single" w:sz="4" w:space="0" w:color="auto"/>
            </w:tcBorders>
            <w:vAlign w:val="center"/>
            <w:hideMark/>
          </w:tcPr>
          <w:p w:rsidR="009A3B3A" w:rsidRPr="00E628B4" w:rsidRDefault="009A3B3A" w:rsidP="009A3B3A">
            <w:pPr>
              <w:spacing w:after="0" w:line="240" w:lineRule="auto"/>
              <w:ind w:left="0" w:right="0" w:firstLine="0"/>
              <w:jc w:val="left"/>
              <w:rPr>
                <w:rFonts w:eastAsia="Times New Roman"/>
                <w:b/>
                <w:bCs/>
                <w:i/>
                <w:iCs/>
                <w:color w:val="0C769E"/>
                <w:sz w:val="18"/>
                <w:szCs w:val="18"/>
              </w:rPr>
            </w:pPr>
            <w:r w:rsidRPr="00E628B4">
              <w:rPr>
                <w:rFonts w:eastAsia="Times New Roman"/>
                <w:color w:val="0C769E"/>
                <w:sz w:val="18"/>
                <w:szCs w:val="18"/>
              </w:rPr>
              <w:t>Meio Ambiente</w:t>
            </w:r>
            <w:r w:rsidRPr="00E628B4">
              <w:rPr>
                <w:rFonts w:eastAsia="Times New Roman"/>
                <w:b/>
                <w:bCs/>
                <w:i/>
                <w:iCs/>
                <w:color w:val="0C769E"/>
                <w:sz w:val="18"/>
                <w:szCs w:val="18"/>
              </w:rPr>
              <w:t xml:space="preserve"> </w:t>
            </w:r>
          </w:p>
        </w:tc>
        <w:tc>
          <w:tcPr>
            <w:tcW w:w="1275" w:type="dxa"/>
            <w:tcBorders>
              <w:top w:val="single" w:sz="4" w:space="0" w:color="auto"/>
              <w:left w:val="single" w:sz="4" w:space="0" w:color="auto"/>
              <w:bottom w:val="single" w:sz="4" w:space="0" w:color="auto"/>
              <w:right w:val="single" w:sz="4" w:space="0" w:color="auto"/>
            </w:tcBorders>
          </w:tcPr>
          <w:p w:rsidR="009A3B3A" w:rsidRPr="00D412BC" w:rsidRDefault="009A3B3A" w:rsidP="009A3B3A">
            <w:r w:rsidRPr="00D412BC">
              <w:t>R$ 515,91</w:t>
            </w:r>
          </w:p>
        </w:tc>
        <w:tc>
          <w:tcPr>
            <w:tcW w:w="1701" w:type="dxa"/>
            <w:tcBorders>
              <w:top w:val="single" w:sz="4" w:space="0" w:color="auto"/>
              <w:left w:val="single" w:sz="4" w:space="0" w:color="auto"/>
              <w:bottom w:val="single" w:sz="4" w:space="0" w:color="auto"/>
              <w:right w:val="single" w:sz="4" w:space="0" w:color="auto"/>
            </w:tcBorders>
          </w:tcPr>
          <w:p w:rsidR="009A3B3A" w:rsidRPr="00BA510F" w:rsidRDefault="009A3B3A" w:rsidP="009A3B3A">
            <w:r w:rsidRPr="00BA510F">
              <w:t>R$ 6.190,95</w:t>
            </w:r>
          </w:p>
        </w:tc>
        <w:tc>
          <w:tcPr>
            <w:tcW w:w="2022" w:type="dxa"/>
            <w:tcBorders>
              <w:top w:val="single" w:sz="4" w:space="0" w:color="auto"/>
              <w:left w:val="single" w:sz="4" w:space="0" w:color="auto"/>
              <w:bottom w:val="single" w:sz="4" w:space="0" w:color="auto"/>
              <w:right w:val="single" w:sz="4" w:space="0" w:color="auto"/>
            </w:tcBorders>
            <w:noWrap/>
          </w:tcPr>
          <w:p w:rsidR="009A3B3A" w:rsidRPr="002B518F" w:rsidRDefault="009A3B3A" w:rsidP="009A3B3A">
            <w:r w:rsidRPr="002B518F">
              <w:t>R$ 1.883,52</w:t>
            </w:r>
          </w:p>
        </w:tc>
      </w:tr>
      <w:tr w:rsidR="009A3B3A" w:rsidRPr="00E628B4" w:rsidTr="009A3B3A">
        <w:trPr>
          <w:trHeight w:val="312"/>
        </w:trPr>
        <w:tc>
          <w:tcPr>
            <w:tcW w:w="636" w:type="dxa"/>
            <w:tcBorders>
              <w:top w:val="nil"/>
              <w:left w:val="single" w:sz="4" w:space="0" w:color="auto"/>
              <w:bottom w:val="nil"/>
              <w:right w:val="single" w:sz="4" w:space="0" w:color="auto"/>
            </w:tcBorders>
            <w:shd w:val="clear" w:color="CAEDFB" w:fill="CAEDFB"/>
            <w:vAlign w:val="center"/>
            <w:hideMark/>
          </w:tcPr>
          <w:p w:rsidR="009A3B3A" w:rsidRPr="00E628B4" w:rsidRDefault="009A3B3A" w:rsidP="009713E3">
            <w:pPr>
              <w:spacing w:after="0" w:line="240" w:lineRule="auto"/>
              <w:ind w:left="0" w:right="0" w:firstLine="0"/>
              <w:jc w:val="center"/>
              <w:rPr>
                <w:rFonts w:eastAsia="Times New Roman"/>
                <w:b/>
                <w:bCs/>
                <w:i/>
                <w:iCs/>
                <w:color w:val="0C769E"/>
                <w:sz w:val="18"/>
                <w:szCs w:val="18"/>
              </w:rPr>
            </w:pPr>
          </w:p>
        </w:tc>
        <w:tc>
          <w:tcPr>
            <w:tcW w:w="4431" w:type="dxa"/>
            <w:tcBorders>
              <w:top w:val="nil"/>
              <w:left w:val="nil"/>
              <w:bottom w:val="nil"/>
              <w:right w:val="nil"/>
            </w:tcBorders>
            <w:shd w:val="clear" w:color="CAEDFB" w:fill="CAEDFB"/>
            <w:noWrap/>
            <w:vAlign w:val="bottom"/>
            <w:hideMark/>
          </w:tcPr>
          <w:p w:rsidR="009A3B3A" w:rsidRPr="00E628B4" w:rsidRDefault="009A3B3A" w:rsidP="009713E3">
            <w:pPr>
              <w:spacing w:after="0" w:line="240" w:lineRule="auto"/>
              <w:ind w:left="0" w:right="0" w:firstLine="0"/>
              <w:jc w:val="left"/>
              <w:rPr>
                <w:rFonts w:eastAsia="Times New Roman"/>
                <w:color w:val="0C769E"/>
                <w:sz w:val="18"/>
                <w:szCs w:val="18"/>
              </w:rPr>
            </w:pPr>
            <w:r w:rsidRPr="00E628B4">
              <w:rPr>
                <w:rFonts w:eastAsia="Times New Roman"/>
                <w:color w:val="0C769E"/>
                <w:sz w:val="18"/>
                <w:szCs w:val="18"/>
              </w:rPr>
              <w:t>TOTAL</w:t>
            </w:r>
          </w:p>
        </w:tc>
        <w:tc>
          <w:tcPr>
            <w:tcW w:w="1275" w:type="dxa"/>
            <w:tcBorders>
              <w:top w:val="nil"/>
              <w:left w:val="nil"/>
              <w:bottom w:val="nil"/>
              <w:right w:val="nil"/>
            </w:tcBorders>
            <w:shd w:val="clear" w:color="CAEDFB" w:fill="CAEDFB"/>
            <w:noWrap/>
            <w:vAlign w:val="bottom"/>
            <w:hideMark/>
          </w:tcPr>
          <w:p w:rsidR="009A3B3A" w:rsidRPr="00E628B4" w:rsidRDefault="009A3B3A" w:rsidP="009713E3">
            <w:pPr>
              <w:spacing w:after="0" w:line="240" w:lineRule="auto"/>
              <w:ind w:left="0" w:right="0" w:firstLine="0"/>
              <w:jc w:val="left"/>
              <w:rPr>
                <w:rFonts w:eastAsia="Times New Roman"/>
                <w:color w:val="auto"/>
                <w:sz w:val="18"/>
                <w:szCs w:val="18"/>
              </w:rPr>
            </w:pPr>
            <w:r w:rsidRPr="00121503">
              <w:rPr>
                <w:rFonts w:eastAsia="Times New Roman"/>
                <w:color w:val="auto"/>
                <w:sz w:val="18"/>
                <w:szCs w:val="18"/>
              </w:rPr>
              <w:t>R$ 28.603,80</w:t>
            </w:r>
          </w:p>
        </w:tc>
        <w:tc>
          <w:tcPr>
            <w:tcW w:w="1701" w:type="dxa"/>
            <w:tcBorders>
              <w:top w:val="nil"/>
              <w:left w:val="nil"/>
              <w:bottom w:val="nil"/>
              <w:right w:val="nil"/>
            </w:tcBorders>
            <w:shd w:val="clear" w:color="CAEDFB" w:fill="CAEDFB"/>
          </w:tcPr>
          <w:p w:rsidR="009A3B3A" w:rsidRPr="009A3B3A" w:rsidRDefault="009A3B3A" w:rsidP="009A3B3A">
            <w:pPr>
              <w:ind w:firstLine="0"/>
              <w:jc w:val="left"/>
              <w:rPr>
                <w:rFonts w:ascii="Calibri" w:hAnsi="Calibri" w:cs="Calibri"/>
                <w:b/>
                <w:sz w:val="22"/>
              </w:rPr>
            </w:pPr>
            <w:r w:rsidRPr="009A3B3A">
              <w:rPr>
                <w:rFonts w:ascii="Calibri" w:hAnsi="Calibri" w:cs="Calibri"/>
                <w:b/>
                <w:sz w:val="22"/>
              </w:rPr>
              <w:t>R$ 343.245,54</w:t>
            </w:r>
          </w:p>
        </w:tc>
        <w:tc>
          <w:tcPr>
            <w:tcW w:w="2022" w:type="dxa"/>
            <w:tcBorders>
              <w:top w:val="nil"/>
              <w:left w:val="nil"/>
              <w:bottom w:val="nil"/>
              <w:right w:val="nil"/>
            </w:tcBorders>
            <w:shd w:val="clear" w:color="CAEDFB" w:fill="CAEDFB"/>
            <w:noWrap/>
            <w:vAlign w:val="bottom"/>
            <w:hideMark/>
          </w:tcPr>
          <w:p w:rsidR="009A3B3A" w:rsidRPr="00E628B4" w:rsidRDefault="009A3B3A" w:rsidP="009713E3">
            <w:pPr>
              <w:spacing w:after="0" w:line="240" w:lineRule="auto"/>
              <w:ind w:left="0" w:right="0" w:firstLine="0"/>
              <w:jc w:val="left"/>
              <w:rPr>
                <w:rFonts w:eastAsia="Times New Roman"/>
                <w:color w:val="auto"/>
                <w:sz w:val="18"/>
                <w:szCs w:val="18"/>
              </w:rPr>
            </w:pPr>
            <w:r w:rsidRPr="00121503">
              <w:rPr>
                <w:rFonts w:eastAsia="Times New Roman"/>
                <w:color w:val="auto"/>
                <w:sz w:val="18"/>
                <w:szCs w:val="18"/>
              </w:rPr>
              <w:t>R$ 106.873,66</w:t>
            </w:r>
          </w:p>
        </w:tc>
      </w:tr>
    </w:tbl>
    <w:p w:rsidR="00121503" w:rsidRPr="00E628B4" w:rsidRDefault="00121503" w:rsidP="00121503">
      <w:pPr>
        <w:spacing w:after="40"/>
        <w:ind w:left="0"/>
        <w:rPr>
          <w:sz w:val="18"/>
          <w:szCs w:val="18"/>
        </w:rPr>
      </w:pPr>
    </w:p>
    <w:tbl>
      <w:tblPr>
        <w:tblW w:w="9973" w:type="dxa"/>
        <w:tblInd w:w="20" w:type="dxa"/>
        <w:tblCellMar>
          <w:left w:w="70" w:type="dxa"/>
          <w:right w:w="70" w:type="dxa"/>
        </w:tblCellMar>
        <w:tblLook w:val="04A0" w:firstRow="1" w:lastRow="0" w:firstColumn="1" w:lastColumn="0" w:noHBand="0" w:noVBand="1"/>
      </w:tblPr>
      <w:tblGrid>
        <w:gridCol w:w="851"/>
        <w:gridCol w:w="4161"/>
        <w:gridCol w:w="1417"/>
        <w:gridCol w:w="1418"/>
        <w:gridCol w:w="2126"/>
      </w:tblGrid>
      <w:tr w:rsidR="009A3B3A" w:rsidRPr="00E628B4" w:rsidTr="009A3B3A">
        <w:trPr>
          <w:trHeight w:val="360"/>
        </w:trPr>
        <w:tc>
          <w:tcPr>
            <w:tcW w:w="851" w:type="dxa"/>
            <w:tcBorders>
              <w:top w:val="single" w:sz="4" w:space="0" w:color="0F9ED5"/>
              <w:left w:val="nil"/>
              <w:bottom w:val="single" w:sz="4" w:space="0" w:color="0F9ED5"/>
              <w:right w:val="nil"/>
            </w:tcBorders>
            <w:shd w:val="clear" w:color="000000" w:fill="DAE9F8"/>
            <w:noWrap/>
            <w:vAlign w:val="bottom"/>
            <w:hideMark/>
          </w:tcPr>
          <w:p w:rsidR="009A3B3A" w:rsidRPr="00E628B4" w:rsidRDefault="009A3B3A" w:rsidP="009713E3">
            <w:pPr>
              <w:spacing w:after="0" w:line="240" w:lineRule="auto"/>
              <w:ind w:left="0" w:right="0" w:firstLine="0"/>
              <w:jc w:val="center"/>
              <w:rPr>
                <w:rFonts w:eastAsia="Times New Roman"/>
                <w:b/>
                <w:bCs/>
                <w:color w:val="0C769E"/>
                <w:sz w:val="18"/>
                <w:szCs w:val="18"/>
              </w:rPr>
            </w:pPr>
            <w:r w:rsidRPr="00E628B4">
              <w:rPr>
                <w:rFonts w:eastAsia="Times New Roman"/>
                <w:b/>
                <w:bCs/>
                <w:color w:val="0C769E"/>
                <w:sz w:val="18"/>
                <w:szCs w:val="18"/>
              </w:rPr>
              <w:t>ITEM</w:t>
            </w:r>
          </w:p>
        </w:tc>
        <w:tc>
          <w:tcPr>
            <w:tcW w:w="4161" w:type="dxa"/>
            <w:tcBorders>
              <w:top w:val="single" w:sz="8" w:space="0" w:color="auto"/>
              <w:left w:val="nil"/>
              <w:bottom w:val="single" w:sz="8" w:space="0" w:color="auto"/>
              <w:right w:val="single" w:sz="8" w:space="0" w:color="auto"/>
            </w:tcBorders>
            <w:shd w:val="clear" w:color="000000" w:fill="DAE9F8"/>
            <w:vAlign w:val="center"/>
            <w:hideMark/>
          </w:tcPr>
          <w:p w:rsidR="009A3B3A" w:rsidRPr="00E628B4" w:rsidRDefault="009A3B3A" w:rsidP="009713E3">
            <w:pPr>
              <w:spacing w:after="0" w:line="240" w:lineRule="auto"/>
              <w:ind w:left="0" w:right="0" w:firstLine="0"/>
              <w:jc w:val="center"/>
              <w:rPr>
                <w:rFonts w:eastAsia="Times New Roman"/>
                <w:b/>
                <w:bCs/>
                <w:i/>
                <w:iCs/>
                <w:sz w:val="18"/>
                <w:szCs w:val="18"/>
                <w:u w:val="single"/>
              </w:rPr>
            </w:pPr>
            <w:r w:rsidRPr="00E628B4">
              <w:rPr>
                <w:rFonts w:eastAsia="Times New Roman"/>
                <w:b/>
                <w:bCs/>
                <w:i/>
                <w:iCs/>
                <w:sz w:val="18"/>
                <w:szCs w:val="18"/>
                <w:u w:val="single"/>
              </w:rPr>
              <w:t>SISTEMAS PARA CÂMARA VEREADORES:</w:t>
            </w:r>
          </w:p>
        </w:tc>
        <w:tc>
          <w:tcPr>
            <w:tcW w:w="1417" w:type="dxa"/>
            <w:tcBorders>
              <w:top w:val="single" w:sz="8" w:space="0" w:color="auto"/>
              <w:left w:val="nil"/>
              <w:bottom w:val="single" w:sz="4" w:space="0" w:color="0F9ED5"/>
              <w:right w:val="single" w:sz="4" w:space="0" w:color="auto"/>
            </w:tcBorders>
            <w:shd w:val="clear" w:color="000000" w:fill="DAE9F8"/>
            <w:vAlign w:val="center"/>
            <w:hideMark/>
          </w:tcPr>
          <w:p w:rsidR="009A3B3A" w:rsidRPr="00E628B4" w:rsidRDefault="009A3B3A" w:rsidP="009713E3">
            <w:pPr>
              <w:spacing w:after="0" w:line="240" w:lineRule="auto"/>
              <w:ind w:left="0" w:right="0" w:firstLine="0"/>
              <w:jc w:val="center"/>
              <w:rPr>
                <w:rFonts w:eastAsia="Times New Roman"/>
                <w:b/>
                <w:bCs/>
                <w:i/>
                <w:iCs/>
                <w:sz w:val="18"/>
                <w:szCs w:val="18"/>
                <w:u w:val="single"/>
              </w:rPr>
            </w:pPr>
            <w:r w:rsidRPr="00E628B4">
              <w:rPr>
                <w:rFonts w:eastAsia="Times New Roman"/>
                <w:b/>
                <w:bCs/>
                <w:i/>
                <w:iCs/>
                <w:sz w:val="18"/>
                <w:szCs w:val="18"/>
                <w:u w:val="single"/>
              </w:rPr>
              <w:t>Preço Unitário</w:t>
            </w:r>
            <w:r>
              <w:rPr>
                <w:rFonts w:eastAsia="Times New Roman"/>
                <w:b/>
                <w:bCs/>
                <w:i/>
                <w:iCs/>
                <w:sz w:val="18"/>
                <w:szCs w:val="18"/>
                <w:u w:val="single"/>
              </w:rPr>
              <w:t xml:space="preserve"> mensal</w:t>
            </w:r>
          </w:p>
        </w:tc>
        <w:tc>
          <w:tcPr>
            <w:tcW w:w="1418" w:type="dxa"/>
            <w:tcBorders>
              <w:top w:val="single" w:sz="4" w:space="0" w:color="auto"/>
              <w:left w:val="single" w:sz="4" w:space="0" w:color="auto"/>
              <w:bottom w:val="single" w:sz="4" w:space="0" w:color="auto"/>
              <w:right w:val="single" w:sz="4" w:space="0" w:color="auto"/>
            </w:tcBorders>
            <w:shd w:val="clear" w:color="000000" w:fill="DAE9F8"/>
          </w:tcPr>
          <w:p w:rsidR="009A3B3A" w:rsidRPr="00E628B4" w:rsidRDefault="009A3B3A" w:rsidP="009713E3">
            <w:pPr>
              <w:spacing w:after="0" w:line="240" w:lineRule="auto"/>
              <w:ind w:left="0" w:right="0" w:firstLine="0"/>
              <w:jc w:val="center"/>
              <w:rPr>
                <w:rFonts w:eastAsia="Times New Roman"/>
                <w:b/>
                <w:bCs/>
                <w:i/>
                <w:iCs/>
                <w:sz w:val="18"/>
                <w:szCs w:val="18"/>
                <w:u w:val="single"/>
              </w:rPr>
            </w:pPr>
            <w:r>
              <w:rPr>
                <w:rFonts w:eastAsia="Times New Roman"/>
                <w:b/>
                <w:bCs/>
                <w:i/>
                <w:iCs/>
                <w:sz w:val="18"/>
                <w:szCs w:val="18"/>
                <w:u w:val="single"/>
              </w:rPr>
              <w:t>Valor anual</w:t>
            </w:r>
          </w:p>
        </w:tc>
        <w:tc>
          <w:tcPr>
            <w:tcW w:w="2126" w:type="dxa"/>
            <w:tcBorders>
              <w:top w:val="single" w:sz="4" w:space="0" w:color="auto"/>
              <w:left w:val="single" w:sz="4" w:space="0" w:color="auto"/>
              <w:bottom w:val="single" w:sz="4" w:space="0" w:color="auto"/>
              <w:right w:val="single" w:sz="4" w:space="0" w:color="auto"/>
            </w:tcBorders>
            <w:shd w:val="clear" w:color="000000" w:fill="DAE9F8"/>
            <w:vAlign w:val="center"/>
            <w:hideMark/>
          </w:tcPr>
          <w:p w:rsidR="009A3B3A" w:rsidRPr="00E628B4" w:rsidRDefault="009A3B3A" w:rsidP="009713E3">
            <w:pPr>
              <w:spacing w:after="0" w:line="240" w:lineRule="auto"/>
              <w:ind w:left="0" w:right="0" w:firstLine="0"/>
              <w:jc w:val="center"/>
              <w:rPr>
                <w:rFonts w:eastAsia="Times New Roman"/>
                <w:b/>
                <w:bCs/>
                <w:i/>
                <w:iCs/>
                <w:sz w:val="18"/>
                <w:szCs w:val="18"/>
                <w:u w:val="single"/>
              </w:rPr>
            </w:pPr>
            <w:r w:rsidRPr="00E628B4">
              <w:rPr>
                <w:rFonts w:eastAsia="Times New Roman"/>
                <w:b/>
                <w:bCs/>
                <w:i/>
                <w:iCs/>
                <w:sz w:val="18"/>
                <w:szCs w:val="18"/>
                <w:u w:val="single"/>
              </w:rPr>
              <w:t>Implantação</w:t>
            </w:r>
            <w:r w:rsidRPr="00E628B4">
              <w:rPr>
                <w:rFonts w:eastAsia="Times New Roman"/>
                <w:b/>
                <w:bCs/>
                <w:i/>
                <w:iCs/>
                <w:sz w:val="18"/>
                <w:szCs w:val="18"/>
                <w:u w:val="single"/>
              </w:rPr>
              <w:br/>
              <w:t>Conversão</w:t>
            </w:r>
            <w:r w:rsidRPr="00E628B4">
              <w:rPr>
                <w:rFonts w:eastAsia="Times New Roman"/>
                <w:b/>
                <w:bCs/>
                <w:i/>
                <w:iCs/>
                <w:sz w:val="18"/>
                <w:szCs w:val="18"/>
                <w:u w:val="single"/>
              </w:rPr>
              <w:br/>
              <w:t>Treinamento</w:t>
            </w:r>
          </w:p>
        </w:tc>
      </w:tr>
      <w:tr w:rsidR="009A3B3A" w:rsidRPr="00E628B4" w:rsidTr="009A3B3A">
        <w:trPr>
          <w:trHeight w:val="345"/>
        </w:trPr>
        <w:tc>
          <w:tcPr>
            <w:tcW w:w="851" w:type="dxa"/>
            <w:tcBorders>
              <w:top w:val="single" w:sz="8" w:space="0" w:color="auto"/>
              <w:left w:val="single" w:sz="8" w:space="0" w:color="auto"/>
              <w:bottom w:val="single" w:sz="8" w:space="0" w:color="auto"/>
              <w:right w:val="single" w:sz="8" w:space="0" w:color="auto"/>
            </w:tcBorders>
            <w:shd w:val="clear" w:color="CAEDFB" w:fill="CAEDFB"/>
            <w:vAlign w:val="center"/>
            <w:hideMark/>
          </w:tcPr>
          <w:p w:rsidR="009A3B3A" w:rsidRPr="00E628B4" w:rsidRDefault="009A3B3A" w:rsidP="009A3B3A">
            <w:pPr>
              <w:spacing w:after="0" w:line="240" w:lineRule="auto"/>
              <w:ind w:left="0" w:right="0" w:firstLine="0"/>
              <w:jc w:val="center"/>
              <w:rPr>
                <w:rFonts w:eastAsia="Times New Roman"/>
                <w:b/>
                <w:bCs/>
                <w:i/>
                <w:iCs/>
                <w:sz w:val="18"/>
                <w:szCs w:val="18"/>
              </w:rPr>
            </w:pPr>
            <w:r w:rsidRPr="00E628B4">
              <w:rPr>
                <w:rFonts w:eastAsia="Times New Roman"/>
                <w:b/>
                <w:bCs/>
                <w:i/>
                <w:iCs/>
                <w:sz w:val="18"/>
                <w:szCs w:val="18"/>
              </w:rPr>
              <w:t>1</w:t>
            </w:r>
          </w:p>
        </w:tc>
        <w:tc>
          <w:tcPr>
            <w:tcW w:w="4161" w:type="dxa"/>
            <w:tcBorders>
              <w:top w:val="nil"/>
              <w:left w:val="nil"/>
              <w:bottom w:val="single" w:sz="8" w:space="0" w:color="auto"/>
              <w:right w:val="nil"/>
            </w:tcBorders>
            <w:shd w:val="clear" w:color="CAEDFB" w:fill="CAEDFB"/>
            <w:vAlign w:val="center"/>
            <w:hideMark/>
          </w:tcPr>
          <w:p w:rsidR="009A3B3A" w:rsidRPr="00E628B4" w:rsidRDefault="009A3B3A" w:rsidP="009A3B3A">
            <w:pPr>
              <w:spacing w:after="0" w:line="240" w:lineRule="auto"/>
              <w:ind w:left="0" w:right="0" w:firstLine="0"/>
              <w:rPr>
                <w:rFonts w:eastAsia="Times New Roman"/>
                <w:i/>
                <w:iCs/>
                <w:color w:val="0C769E"/>
                <w:sz w:val="18"/>
                <w:szCs w:val="18"/>
              </w:rPr>
            </w:pPr>
            <w:r w:rsidRPr="00E628B4">
              <w:rPr>
                <w:rFonts w:eastAsia="Times New Roman"/>
                <w:i/>
                <w:iCs/>
                <w:color w:val="0C769E"/>
                <w:sz w:val="18"/>
                <w:szCs w:val="18"/>
              </w:rPr>
              <w:t>Contabilidade Pública;</w:t>
            </w:r>
          </w:p>
        </w:tc>
        <w:tc>
          <w:tcPr>
            <w:tcW w:w="1417" w:type="dxa"/>
            <w:tcBorders>
              <w:top w:val="single" w:sz="8" w:space="0" w:color="auto"/>
              <w:left w:val="single" w:sz="8" w:space="0" w:color="auto"/>
              <w:bottom w:val="single" w:sz="4" w:space="0" w:color="auto"/>
              <w:right w:val="single" w:sz="4" w:space="0" w:color="auto"/>
            </w:tcBorders>
            <w:shd w:val="clear" w:color="CAEDFB" w:fill="CAEDFB"/>
          </w:tcPr>
          <w:p w:rsidR="009A3B3A" w:rsidRPr="00CE2764" w:rsidRDefault="009A3B3A" w:rsidP="009A3B3A">
            <w:r w:rsidRPr="00CE2764">
              <w:t>R$ 822,91</w:t>
            </w:r>
          </w:p>
        </w:tc>
        <w:tc>
          <w:tcPr>
            <w:tcW w:w="1418" w:type="dxa"/>
            <w:tcBorders>
              <w:top w:val="single" w:sz="4" w:space="0" w:color="auto"/>
              <w:left w:val="single" w:sz="4" w:space="0" w:color="auto"/>
              <w:bottom w:val="single" w:sz="4" w:space="0" w:color="auto"/>
              <w:right w:val="single" w:sz="4" w:space="0" w:color="auto"/>
            </w:tcBorders>
            <w:shd w:val="clear" w:color="CAEDFB" w:fill="CAEDFB"/>
            <w:vAlign w:val="bottom"/>
          </w:tcPr>
          <w:p w:rsidR="009A3B3A" w:rsidRDefault="009A3B3A" w:rsidP="009A3B3A">
            <w:pPr>
              <w:ind w:firstLine="0"/>
              <w:jc w:val="right"/>
              <w:rPr>
                <w:rFonts w:ascii="Calibri" w:hAnsi="Calibri" w:cs="Calibri"/>
                <w:sz w:val="22"/>
              </w:rPr>
            </w:pPr>
            <w:r>
              <w:rPr>
                <w:rFonts w:ascii="Calibri" w:hAnsi="Calibri" w:cs="Calibri"/>
                <w:sz w:val="22"/>
              </w:rPr>
              <w:t>R$ 9.874,92</w:t>
            </w:r>
          </w:p>
        </w:tc>
        <w:tc>
          <w:tcPr>
            <w:tcW w:w="2126" w:type="dxa"/>
            <w:tcBorders>
              <w:top w:val="single" w:sz="4" w:space="0" w:color="auto"/>
              <w:left w:val="single" w:sz="4" w:space="0" w:color="auto"/>
              <w:bottom w:val="single" w:sz="4" w:space="0" w:color="auto"/>
              <w:right w:val="single" w:sz="8" w:space="0" w:color="auto"/>
            </w:tcBorders>
            <w:shd w:val="clear" w:color="CAEDFB" w:fill="CAEDFB"/>
            <w:noWrap/>
          </w:tcPr>
          <w:p w:rsidR="009A3B3A" w:rsidRPr="00FB1BB7" w:rsidRDefault="009A3B3A" w:rsidP="009A3B3A">
            <w:r w:rsidRPr="00FB1BB7">
              <w:t>R$ 2.496,88</w:t>
            </w:r>
          </w:p>
        </w:tc>
      </w:tr>
      <w:tr w:rsidR="009A3B3A" w:rsidRPr="00E628B4" w:rsidTr="009A3B3A">
        <w:trPr>
          <w:trHeight w:val="360"/>
        </w:trPr>
        <w:tc>
          <w:tcPr>
            <w:tcW w:w="851" w:type="dxa"/>
            <w:tcBorders>
              <w:top w:val="nil"/>
              <w:left w:val="single" w:sz="8" w:space="0" w:color="auto"/>
              <w:bottom w:val="single" w:sz="8" w:space="0" w:color="auto"/>
              <w:right w:val="single" w:sz="8" w:space="0" w:color="auto"/>
            </w:tcBorders>
            <w:vAlign w:val="center"/>
            <w:hideMark/>
          </w:tcPr>
          <w:p w:rsidR="009A3B3A" w:rsidRPr="00E628B4" w:rsidRDefault="009A3B3A" w:rsidP="009A3B3A">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2</w:t>
            </w:r>
          </w:p>
        </w:tc>
        <w:tc>
          <w:tcPr>
            <w:tcW w:w="4161" w:type="dxa"/>
            <w:tcBorders>
              <w:top w:val="nil"/>
              <w:left w:val="nil"/>
              <w:bottom w:val="single" w:sz="8" w:space="0" w:color="auto"/>
              <w:right w:val="nil"/>
            </w:tcBorders>
            <w:vAlign w:val="center"/>
            <w:hideMark/>
          </w:tcPr>
          <w:p w:rsidR="009A3B3A" w:rsidRPr="00E628B4" w:rsidRDefault="009A3B3A" w:rsidP="009A3B3A">
            <w:pPr>
              <w:spacing w:after="0" w:line="240" w:lineRule="auto"/>
              <w:ind w:left="0" w:right="0" w:firstLine="0"/>
              <w:rPr>
                <w:rFonts w:eastAsia="Times New Roman"/>
                <w:i/>
                <w:iCs/>
                <w:sz w:val="18"/>
                <w:szCs w:val="18"/>
              </w:rPr>
            </w:pPr>
            <w:r w:rsidRPr="00E628B4">
              <w:rPr>
                <w:rFonts w:eastAsia="Times New Roman"/>
                <w:i/>
                <w:iCs/>
                <w:sz w:val="18"/>
                <w:szCs w:val="18"/>
              </w:rPr>
              <w:t>Tesouraria;</w:t>
            </w:r>
          </w:p>
        </w:tc>
        <w:tc>
          <w:tcPr>
            <w:tcW w:w="1417" w:type="dxa"/>
            <w:tcBorders>
              <w:top w:val="single" w:sz="8" w:space="0" w:color="auto"/>
              <w:left w:val="single" w:sz="8" w:space="0" w:color="auto"/>
              <w:bottom w:val="single" w:sz="4" w:space="0" w:color="auto"/>
              <w:right w:val="single" w:sz="4" w:space="0" w:color="auto"/>
            </w:tcBorders>
          </w:tcPr>
          <w:p w:rsidR="009A3B3A" w:rsidRPr="00CE2764" w:rsidRDefault="009A3B3A" w:rsidP="009A3B3A">
            <w:r w:rsidRPr="00CE2764">
              <w:t>R$ 256,04</w:t>
            </w:r>
          </w:p>
        </w:tc>
        <w:tc>
          <w:tcPr>
            <w:tcW w:w="1418" w:type="dxa"/>
            <w:tcBorders>
              <w:top w:val="single" w:sz="8" w:space="0" w:color="auto"/>
              <w:left w:val="single" w:sz="4" w:space="0" w:color="auto"/>
              <w:bottom w:val="single" w:sz="4" w:space="0" w:color="auto"/>
              <w:right w:val="single" w:sz="4" w:space="0" w:color="auto"/>
            </w:tcBorders>
            <w:vAlign w:val="bottom"/>
          </w:tcPr>
          <w:p w:rsidR="009A3B3A" w:rsidRDefault="009A3B3A" w:rsidP="009A3B3A">
            <w:pPr>
              <w:jc w:val="right"/>
              <w:rPr>
                <w:rFonts w:ascii="Calibri" w:hAnsi="Calibri" w:cs="Calibri"/>
                <w:sz w:val="22"/>
              </w:rPr>
            </w:pPr>
            <w:r>
              <w:rPr>
                <w:rFonts w:ascii="Calibri" w:hAnsi="Calibri" w:cs="Calibri"/>
                <w:sz w:val="22"/>
              </w:rPr>
              <w:t>R$ 3.072,48</w:t>
            </w:r>
          </w:p>
        </w:tc>
        <w:tc>
          <w:tcPr>
            <w:tcW w:w="2126" w:type="dxa"/>
            <w:tcBorders>
              <w:top w:val="single" w:sz="8" w:space="0" w:color="auto"/>
              <w:left w:val="single" w:sz="4" w:space="0" w:color="auto"/>
              <w:bottom w:val="single" w:sz="4" w:space="0" w:color="auto"/>
              <w:right w:val="single" w:sz="8" w:space="0" w:color="auto"/>
            </w:tcBorders>
            <w:noWrap/>
          </w:tcPr>
          <w:p w:rsidR="009A3B3A" w:rsidRPr="00FB1BB7" w:rsidRDefault="009A3B3A" w:rsidP="009A3B3A">
            <w:r w:rsidRPr="00FB1BB7">
              <w:t>R$ 1.014,43</w:t>
            </w:r>
          </w:p>
        </w:tc>
      </w:tr>
      <w:tr w:rsidR="009A3B3A" w:rsidRPr="00E628B4" w:rsidTr="009A3B3A">
        <w:trPr>
          <w:trHeight w:val="360"/>
        </w:trPr>
        <w:tc>
          <w:tcPr>
            <w:tcW w:w="851" w:type="dxa"/>
            <w:tcBorders>
              <w:top w:val="nil"/>
              <w:left w:val="single" w:sz="8" w:space="0" w:color="auto"/>
              <w:bottom w:val="single" w:sz="8" w:space="0" w:color="auto"/>
              <w:right w:val="single" w:sz="8" w:space="0" w:color="auto"/>
            </w:tcBorders>
            <w:shd w:val="clear" w:color="CAEDFB" w:fill="CAEDFB"/>
            <w:vAlign w:val="center"/>
            <w:hideMark/>
          </w:tcPr>
          <w:p w:rsidR="009A3B3A" w:rsidRPr="00E628B4" w:rsidRDefault="009A3B3A" w:rsidP="009A3B3A">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3</w:t>
            </w:r>
          </w:p>
        </w:tc>
        <w:tc>
          <w:tcPr>
            <w:tcW w:w="4161" w:type="dxa"/>
            <w:tcBorders>
              <w:top w:val="nil"/>
              <w:left w:val="nil"/>
              <w:bottom w:val="single" w:sz="8" w:space="0" w:color="auto"/>
              <w:right w:val="nil"/>
            </w:tcBorders>
            <w:shd w:val="clear" w:color="CAEDFB" w:fill="CAEDFB"/>
            <w:vAlign w:val="center"/>
            <w:hideMark/>
          </w:tcPr>
          <w:p w:rsidR="009A3B3A" w:rsidRPr="00E628B4" w:rsidRDefault="009A3B3A" w:rsidP="009A3B3A">
            <w:pPr>
              <w:spacing w:after="0" w:line="240" w:lineRule="auto"/>
              <w:ind w:left="0" w:right="0" w:firstLine="0"/>
              <w:rPr>
                <w:rFonts w:eastAsia="Times New Roman"/>
                <w:i/>
                <w:iCs/>
                <w:sz w:val="18"/>
                <w:szCs w:val="18"/>
              </w:rPr>
            </w:pPr>
            <w:r w:rsidRPr="00E628B4">
              <w:rPr>
                <w:rFonts w:eastAsia="Times New Roman"/>
                <w:i/>
                <w:iCs/>
                <w:sz w:val="18"/>
                <w:szCs w:val="18"/>
              </w:rPr>
              <w:t>Portal da Transparência;</w:t>
            </w:r>
          </w:p>
        </w:tc>
        <w:tc>
          <w:tcPr>
            <w:tcW w:w="1417" w:type="dxa"/>
            <w:tcBorders>
              <w:top w:val="single" w:sz="8" w:space="0" w:color="auto"/>
              <w:left w:val="single" w:sz="8" w:space="0" w:color="auto"/>
              <w:bottom w:val="single" w:sz="4" w:space="0" w:color="auto"/>
              <w:right w:val="single" w:sz="4" w:space="0" w:color="auto"/>
            </w:tcBorders>
            <w:shd w:val="clear" w:color="CAEDFB" w:fill="CAEDFB"/>
          </w:tcPr>
          <w:p w:rsidR="009A3B3A" w:rsidRPr="00CE2764" w:rsidRDefault="009A3B3A" w:rsidP="009A3B3A">
            <w:r w:rsidRPr="00CE2764">
              <w:t>R$ 233,64</w:t>
            </w:r>
          </w:p>
        </w:tc>
        <w:tc>
          <w:tcPr>
            <w:tcW w:w="1418" w:type="dxa"/>
            <w:tcBorders>
              <w:top w:val="single" w:sz="8" w:space="0" w:color="auto"/>
              <w:left w:val="single" w:sz="4" w:space="0" w:color="auto"/>
              <w:bottom w:val="single" w:sz="4" w:space="0" w:color="auto"/>
              <w:right w:val="single" w:sz="4" w:space="0" w:color="auto"/>
            </w:tcBorders>
            <w:shd w:val="clear" w:color="CAEDFB" w:fill="CAEDFB"/>
            <w:vAlign w:val="bottom"/>
          </w:tcPr>
          <w:p w:rsidR="009A3B3A" w:rsidRDefault="009A3B3A" w:rsidP="009A3B3A">
            <w:pPr>
              <w:jc w:val="right"/>
              <w:rPr>
                <w:rFonts w:ascii="Calibri" w:hAnsi="Calibri" w:cs="Calibri"/>
                <w:sz w:val="22"/>
              </w:rPr>
            </w:pPr>
            <w:r>
              <w:rPr>
                <w:rFonts w:ascii="Calibri" w:hAnsi="Calibri" w:cs="Calibri"/>
                <w:sz w:val="22"/>
              </w:rPr>
              <w:t>R$ 2.803,68</w:t>
            </w:r>
          </w:p>
        </w:tc>
        <w:tc>
          <w:tcPr>
            <w:tcW w:w="2126" w:type="dxa"/>
            <w:tcBorders>
              <w:top w:val="single" w:sz="8" w:space="0" w:color="auto"/>
              <w:left w:val="single" w:sz="4" w:space="0" w:color="auto"/>
              <w:bottom w:val="single" w:sz="4" w:space="0" w:color="auto"/>
              <w:right w:val="single" w:sz="8" w:space="0" w:color="auto"/>
            </w:tcBorders>
            <w:shd w:val="clear" w:color="CAEDFB" w:fill="CAEDFB"/>
            <w:noWrap/>
          </w:tcPr>
          <w:p w:rsidR="009A3B3A" w:rsidRPr="00FB1BB7" w:rsidRDefault="009A3B3A" w:rsidP="009A3B3A">
            <w:r w:rsidRPr="00FB1BB7">
              <w:t>R$ 1.123,10</w:t>
            </w:r>
          </w:p>
        </w:tc>
      </w:tr>
      <w:tr w:rsidR="009A3B3A" w:rsidRPr="00E628B4" w:rsidTr="009A3B3A">
        <w:trPr>
          <w:trHeight w:val="360"/>
        </w:trPr>
        <w:tc>
          <w:tcPr>
            <w:tcW w:w="851" w:type="dxa"/>
            <w:tcBorders>
              <w:top w:val="single" w:sz="8" w:space="0" w:color="auto"/>
              <w:left w:val="single" w:sz="8" w:space="0" w:color="auto"/>
              <w:bottom w:val="single" w:sz="8" w:space="0" w:color="auto"/>
              <w:right w:val="single" w:sz="8" w:space="0" w:color="auto"/>
            </w:tcBorders>
            <w:vAlign w:val="center"/>
            <w:hideMark/>
          </w:tcPr>
          <w:p w:rsidR="009A3B3A" w:rsidRPr="00E628B4" w:rsidRDefault="009A3B3A" w:rsidP="009A3B3A">
            <w:pPr>
              <w:spacing w:after="0" w:line="240" w:lineRule="auto"/>
              <w:ind w:left="0" w:right="0" w:firstLine="0"/>
              <w:jc w:val="center"/>
              <w:rPr>
                <w:rFonts w:eastAsia="Times New Roman"/>
                <w:b/>
                <w:bCs/>
                <w:i/>
                <w:iCs/>
                <w:sz w:val="18"/>
                <w:szCs w:val="18"/>
              </w:rPr>
            </w:pPr>
            <w:r w:rsidRPr="00E628B4">
              <w:rPr>
                <w:rFonts w:eastAsia="Times New Roman"/>
                <w:b/>
                <w:bCs/>
                <w:i/>
                <w:iCs/>
                <w:sz w:val="18"/>
                <w:szCs w:val="18"/>
              </w:rPr>
              <w:t>4</w:t>
            </w:r>
          </w:p>
        </w:tc>
        <w:tc>
          <w:tcPr>
            <w:tcW w:w="4161" w:type="dxa"/>
            <w:tcBorders>
              <w:top w:val="nil"/>
              <w:left w:val="nil"/>
              <w:bottom w:val="nil"/>
              <w:right w:val="nil"/>
            </w:tcBorders>
            <w:vAlign w:val="center"/>
            <w:hideMark/>
          </w:tcPr>
          <w:p w:rsidR="009A3B3A" w:rsidRPr="00E628B4" w:rsidRDefault="009A3B3A" w:rsidP="009A3B3A">
            <w:pPr>
              <w:spacing w:after="0" w:line="240" w:lineRule="auto"/>
              <w:ind w:left="0" w:right="0" w:firstLine="0"/>
              <w:rPr>
                <w:rFonts w:eastAsia="Times New Roman"/>
                <w:i/>
                <w:iCs/>
                <w:color w:val="0C769E"/>
                <w:sz w:val="18"/>
                <w:szCs w:val="18"/>
              </w:rPr>
            </w:pPr>
            <w:r w:rsidRPr="00E628B4">
              <w:rPr>
                <w:rFonts w:eastAsia="Times New Roman"/>
                <w:i/>
                <w:iCs/>
                <w:color w:val="0C769E"/>
                <w:sz w:val="18"/>
                <w:szCs w:val="18"/>
              </w:rPr>
              <w:t>Planejamento – PPA, LDO, LOA;</w:t>
            </w:r>
          </w:p>
        </w:tc>
        <w:tc>
          <w:tcPr>
            <w:tcW w:w="1417" w:type="dxa"/>
            <w:tcBorders>
              <w:top w:val="single" w:sz="8" w:space="0" w:color="auto"/>
              <w:left w:val="single" w:sz="8" w:space="0" w:color="auto"/>
              <w:bottom w:val="single" w:sz="4" w:space="0" w:color="auto"/>
              <w:right w:val="single" w:sz="4" w:space="0" w:color="auto"/>
            </w:tcBorders>
          </w:tcPr>
          <w:p w:rsidR="009A3B3A" w:rsidRPr="00CE2764" w:rsidRDefault="009A3B3A" w:rsidP="009A3B3A">
            <w:r w:rsidRPr="00CE2764">
              <w:t>R$ 187,56</w:t>
            </w:r>
          </w:p>
        </w:tc>
        <w:tc>
          <w:tcPr>
            <w:tcW w:w="1418" w:type="dxa"/>
            <w:tcBorders>
              <w:top w:val="single" w:sz="8" w:space="0" w:color="auto"/>
              <w:left w:val="single" w:sz="4" w:space="0" w:color="auto"/>
              <w:bottom w:val="single" w:sz="4" w:space="0" w:color="auto"/>
              <w:right w:val="single" w:sz="4" w:space="0" w:color="auto"/>
            </w:tcBorders>
            <w:vAlign w:val="bottom"/>
          </w:tcPr>
          <w:p w:rsidR="009A3B3A" w:rsidRDefault="009A3B3A" w:rsidP="009A3B3A">
            <w:pPr>
              <w:jc w:val="right"/>
              <w:rPr>
                <w:rFonts w:ascii="Calibri" w:hAnsi="Calibri" w:cs="Calibri"/>
                <w:sz w:val="22"/>
              </w:rPr>
            </w:pPr>
            <w:r>
              <w:rPr>
                <w:rFonts w:ascii="Calibri" w:hAnsi="Calibri" w:cs="Calibri"/>
                <w:sz w:val="22"/>
              </w:rPr>
              <w:t>R$ 2.250,72</w:t>
            </w:r>
          </w:p>
        </w:tc>
        <w:tc>
          <w:tcPr>
            <w:tcW w:w="2126" w:type="dxa"/>
            <w:tcBorders>
              <w:top w:val="single" w:sz="8" w:space="0" w:color="auto"/>
              <w:left w:val="single" w:sz="4" w:space="0" w:color="auto"/>
              <w:bottom w:val="single" w:sz="4" w:space="0" w:color="auto"/>
              <w:right w:val="single" w:sz="8" w:space="0" w:color="auto"/>
            </w:tcBorders>
            <w:noWrap/>
          </w:tcPr>
          <w:p w:rsidR="009A3B3A" w:rsidRPr="00FB1BB7" w:rsidRDefault="009A3B3A" w:rsidP="009A3B3A">
            <w:r w:rsidRPr="00FB1BB7">
              <w:t>R$ 887,80</w:t>
            </w:r>
          </w:p>
        </w:tc>
      </w:tr>
      <w:tr w:rsidR="009A3B3A" w:rsidRPr="00E628B4" w:rsidTr="009A3B3A">
        <w:trPr>
          <w:trHeight w:val="360"/>
        </w:trPr>
        <w:tc>
          <w:tcPr>
            <w:tcW w:w="851" w:type="dxa"/>
            <w:tcBorders>
              <w:top w:val="nil"/>
              <w:left w:val="single" w:sz="8" w:space="0" w:color="auto"/>
              <w:bottom w:val="single" w:sz="8" w:space="0" w:color="auto"/>
              <w:right w:val="single" w:sz="8" w:space="0" w:color="auto"/>
            </w:tcBorders>
            <w:shd w:val="clear" w:color="CAEDFB" w:fill="CAEDFB"/>
            <w:vAlign w:val="center"/>
            <w:hideMark/>
          </w:tcPr>
          <w:p w:rsidR="009A3B3A" w:rsidRPr="00E628B4" w:rsidRDefault="009A3B3A" w:rsidP="009A3B3A">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5</w:t>
            </w:r>
          </w:p>
        </w:tc>
        <w:tc>
          <w:tcPr>
            <w:tcW w:w="4161" w:type="dxa"/>
            <w:tcBorders>
              <w:top w:val="single" w:sz="4" w:space="0" w:color="auto"/>
              <w:left w:val="single" w:sz="4" w:space="0" w:color="auto"/>
              <w:bottom w:val="single" w:sz="4" w:space="0" w:color="auto"/>
              <w:right w:val="single" w:sz="4" w:space="0" w:color="auto"/>
            </w:tcBorders>
            <w:shd w:val="clear" w:color="CAEDFB" w:fill="CAEDFB"/>
            <w:noWrap/>
            <w:vAlign w:val="center"/>
            <w:hideMark/>
          </w:tcPr>
          <w:p w:rsidR="009A3B3A" w:rsidRPr="00E628B4" w:rsidRDefault="009A3B3A" w:rsidP="009A3B3A">
            <w:pPr>
              <w:spacing w:after="0" w:line="240" w:lineRule="auto"/>
              <w:ind w:left="0" w:right="0" w:firstLine="0"/>
              <w:rPr>
                <w:rFonts w:eastAsia="Times New Roman"/>
                <w:sz w:val="18"/>
                <w:szCs w:val="18"/>
              </w:rPr>
            </w:pPr>
            <w:r w:rsidRPr="00E628B4">
              <w:rPr>
                <w:rFonts w:eastAsia="Times New Roman"/>
                <w:sz w:val="18"/>
                <w:szCs w:val="18"/>
              </w:rPr>
              <w:t>Prestação de Contas;</w:t>
            </w:r>
          </w:p>
        </w:tc>
        <w:tc>
          <w:tcPr>
            <w:tcW w:w="1417" w:type="dxa"/>
            <w:tcBorders>
              <w:top w:val="single" w:sz="8" w:space="0" w:color="auto"/>
              <w:left w:val="single" w:sz="8" w:space="0" w:color="auto"/>
              <w:bottom w:val="single" w:sz="4" w:space="0" w:color="auto"/>
              <w:right w:val="single" w:sz="4" w:space="0" w:color="auto"/>
            </w:tcBorders>
            <w:shd w:val="clear" w:color="CAEDFB" w:fill="CAEDFB"/>
          </w:tcPr>
          <w:p w:rsidR="009A3B3A" w:rsidRPr="00CE2764" w:rsidRDefault="009A3B3A" w:rsidP="009A3B3A">
            <w:r w:rsidRPr="00CE2764">
              <w:t>R$ 187,56</w:t>
            </w:r>
          </w:p>
        </w:tc>
        <w:tc>
          <w:tcPr>
            <w:tcW w:w="1418" w:type="dxa"/>
            <w:tcBorders>
              <w:top w:val="single" w:sz="8" w:space="0" w:color="auto"/>
              <w:left w:val="single" w:sz="4" w:space="0" w:color="auto"/>
              <w:bottom w:val="single" w:sz="4" w:space="0" w:color="auto"/>
              <w:right w:val="single" w:sz="4" w:space="0" w:color="auto"/>
            </w:tcBorders>
            <w:shd w:val="clear" w:color="CAEDFB" w:fill="CAEDFB"/>
            <w:vAlign w:val="bottom"/>
          </w:tcPr>
          <w:p w:rsidR="009A3B3A" w:rsidRDefault="009A3B3A" w:rsidP="009A3B3A">
            <w:pPr>
              <w:jc w:val="right"/>
              <w:rPr>
                <w:rFonts w:ascii="Calibri" w:hAnsi="Calibri" w:cs="Calibri"/>
                <w:sz w:val="22"/>
              </w:rPr>
            </w:pPr>
            <w:r>
              <w:rPr>
                <w:rFonts w:ascii="Calibri" w:hAnsi="Calibri" w:cs="Calibri"/>
                <w:sz w:val="22"/>
              </w:rPr>
              <w:t>R$ 2.250,72</w:t>
            </w:r>
          </w:p>
        </w:tc>
        <w:tc>
          <w:tcPr>
            <w:tcW w:w="2126" w:type="dxa"/>
            <w:tcBorders>
              <w:top w:val="single" w:sz="8" w:space="0" w:color="auto"/>
              <w:left w:val="single" w:sz="4" w:space="0" w:color="auto"/>
              <w:bottom w:val="single" w:sz="4" w:space="0" w:color="auto"/>
              <w:right w:val="single" w:sz="8" w:space="0" w:color="auto"/>
            </w:tcBorders>
            <w:shd w:val="clear" w:color="CAEDFB" w:fill="CAEDFB"/>
            <w:noWrap/>
          </w:tcPr>
          <w:p w:rsidR="009A3B3A" w:rsidRPr="00FB1BB7" w:rsidRDefault="009A3B3A" w:rsidP="009A3B3A">
            <w:r w:rsidRPr="00FB1BB7">
              <w:t>R$ 887,80</w:t>
            </w:r>
          </w:p>
        </w:tc>
      </w:tr>
      <w:tr w:rsidR="009A3B3A" w:rsidRPr="00E628B4" w:rsidTr="009A3B3A">
        <w:trPr>
          <w:trHeight w:val="405"/>
        </w:trPr>
        <w:tc>
          <w:tcPr>
            <w:tcW w:w="851" w:type="dxa"/>
            <w:tcBorders>
              <w:top w:val="nil"/>
              <w:left w:val="single" w:sz="8" w:space="0" w:color="auto"/>
              <w:bottom w:val="single" w:sz="8" w:space="0" w:color="auto"/>
              <w:right w:val="single" w:sz="8" w:space="0" w:color="auto"/>
            </w:tcBorders>
            <w:vAlign w:val="center"/>
            <w:hideMark/>
          </w:tcPr>
          <w:p w:rsidR="009A3B3A" w:rsidRPr="00E628B4" w:rsidRDefault="009A3B3A" w:rsidP="009A3B3A">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6</w:t>
            </w:r>
          </w:p>
        </w:tc>
        <w:tc>
          <w:tcPr>
            <w:tcW w:w="4161" w:type="dxa"/>
            <w:tcBorders>
              <w:top w:val="single" w:sz="4" w:space="0" w:color="auto"/>
              <w:left w:val="single" w:sz="4" w:space="0" w:color="auto"/>
              <w:bottom w:val="single" w:sz="4" w:space="0" w:color="auto"/>
              <w:right w:val="single" w:sz="4" w:space="0" w:color="auto"/>
            </w:tcBorders>
            <w:noWrap/>
            <w:vAlign w:val="center"/>
            <w:hideMark/>
          </w:tcPr>
          <w:p w:rsidR="009A3B3A" w:rsidRPr="00E628B4" w:rsidRDefault="009A3B3A" w:rsidP="009A3B3A">
            <w:pPr>
              <w:spacing w:after="0" w:line="240" w:lineRule="auto"/>
              <w:ind w:left="0" w:right="0" w:firstLine="0"/>
              <w:rPr>
                <w:rFonts w:eastAsia="Times New Roman"/>
                <w:sz w:val="18"/>
                <w:szCs w:val="18"/>
              </w:rPr>
            </w:pPr>
            <w:r w:rsidRPr="00E628B4">
              <w:rPr>
                <w:rFonts w:eastAsia="Times New Roman"/>
                <w:sz w:val="18"/>
                <w:szCs w:val="18"/>
              </w:rPr>
              <w:t>Folha de Pagamento;</w:t>
            </w:r>
          </w:p>
        </w:tc>
        <w:tc>
          <w:tcPr>
            <w:tcW w:w="1417" w:type="dxa"/>
            <w:tcBorders>
              <w:top w:val="single" w:sz="8" w:space="0" w:color="auto"/>
              <w:left w:val="single" w:sz="8" w:space="0" w:color="auto"/>
              <w:bottom w:val="single" w:sz="4" w:space="0" w:color="auto"/>
              <w:right w:val="single" w:sz="4" w:space="0" w:color="auto"/>
            </w:tcBorders>
          </w:tcPr>
          <w:p w:rsidR="009A3B3A" w:rsidRPr="00CE2764" w:rsidRDefault="009A3B3A" w:rsidP="009A3B3A">
            <w:r w:rsidRPr="00CE2764">
              <w:t>R$ 563,60</w:t>
            </w:r>
          </w:p>
        </w:tc>
        <w:tc>
          <w:tcPr>
            <w:tcW w:w="1418" w:type="dxa"/>
            <w:tcBorders>
              <w:top w:val="single" w:sz="8" w:space="0" w:color="auto"/>
              <w:left w:val="single" w:sz="4" w:space="0" w:color="auto"/>
              <w:bottom w:val="single" w:sz="4" w:space="0" w:color="auto"/>
              <w:right w:val="single" w:sz="4" w:space="0" w:color="auto"/>
            </w:tcBorders>
            <w:vAlign w:val="bottom"/>
          </w:tcPr>
          <w:p w:rsidR="009A3B3A" w:rsidRDefault="009A3B3A" w:rsidP="009A3B3A">
            <w:pPr>
              <w:jc w:val="right"/>
              <w:rPr>
                <w:rFonts w:ascii="Calibri" w:hAnsi="Calibri" w:cs="Calibri"/>
                <w:sz w:val="22"/>
              </w:rPr>
            </w:pPr>
            <w:r>
              <w:rPr>
                <w:rFonts w:ascii="Calibri" w:hAnsi="Calibri" w:cs="Calibri"/>
                <w:sz w:val="22"/>
              </w:rPr>
              <w:t>R$ 6.763,20</w:t>
            </w:r>
          </w:p>
        </w:tc>
        <w:tc>
          <w:tcPr>
            <w:tcW w:w="2126" w:type="dxa"/>
            <w:tcBorders>
              <w:top w:val="single" w:sz="8" w:space="0" w:color="auto"/>
              <w:left w:val="single" w:sz="4" w:space="0" w:color="auto"/>
              <w:bottom w:val="single" w:sz="4" w:space="0" w:color="auto"/>
              <w:right w:val="single" w:sz="8" w:space="0" w:color="auto"/>
            </w:tcBorders>
            <w:noWrap/>
          </w:tcPr>
          <w:p w:rsidR="009A3B3A" w:rsidRPr="00FB1BB7" w:rsidRDefault="009A3B3A" w:rsidP="009A3B3A">
            <w:r w:rsidRPr="00FB1BB7">
              <w:t>R$ 2.188,88</w:t>
            </w:r>
          </w:p>
        </w:tc>
      </w:tr>
      <w:tr w:rsidR="009A3B3A" w:rsidRPr="00E628B4" w:rsidTr="009A3B3A">
        <w:trPr>
          <w:trHeight w:val="360"/>
        </w:trPr>
        <w:tc>
          <w:tcPr>
            <w:tcW w:w="851" w:type="dxa"/>
            <w:tcBorders>
              <w:top w:val="single" w:sz="8" w:space="0" w:color="auto"/>
              <w:left w:val="single" w:sz="8" w:space="0" w:color="auto"/>
              <w:bottom w:val="single" w:sz="8" w:space="0" w:color="auto"/>
              <w:right w:val="single" w:sz="8" w:space="0" w:color="auto"/>
            </w:tcBorders>
            <w:shd w:val="clear" w:color="CAEDFB" w:fill="CAEDFB"/>
            <w:vAlign w:val="center"/>
            <w:hideMark/>
          </w:tcPr>
          <w:p w:rsidR="009A3B3A" w:rsidRPr="00E628B4" w:rsidRDefault="009A3B3A" w:rsidP="009A3B3A">
            <w:pPr>
              <w:spacing w:after="0" w:line="240" w:lineRule="auto"/>
              <w:ind w:left="0" w:right="0" w:firstLine="0"/>
              <w:jc w:val="center"/>
              <w:rPr>
                <w:rFonts w:eastAsia="Times New Roman"/>
                <w:b/>
                <w:bCs/>
                <w:i/>
                <w:iCs/>
                <w:sz w:val="18"/>
                <w:szCs w:val="18"/>
              </w:rPr>
            </w:pPr>
            <w:r w:rsidRPr="00E628B4">
              <w:rPr>
                <w:rFonts w:eastAsia="Times New Roman"/>
                <w:b/>
                <w:bCs/>
                <w:i/>
                <w:iCs/>
                <w:sz w:val="18"/>
                <w:szCs w:val="18"/>
              </w:rPr>
              <w:t>7</w:t>
            </w:r>
          </w:p>
        </w:tc>
        <w:tc>
          <w:tcPr>
            <w:tcW w:w="4161" w:type="dxa"/>
            <w:tcBorders>
              <w:top w:val="single" w:sz="4" w:space="0" w:color="auto"/>
              <w:left w:val="single" w:sz="4" w:space="0" w:color="auto"/>
              <w:bottom w:val="single" w:sz="4" w:space="0" w:color="auto"/>
              <w:right w:val="single" w:sz="4" w:space="0" w:color="auto"/>
            </w:tcBorders>
            <w:shd w:val="clear" w:color="CAEDFB" w:fill="CAEDFB"/>
            <w:noWrap/>
            <w:vAlign w:val="center"/>
            <w:hideMark/>
          </w:tcPr>
          <w:p w:rsidR="009A3B3A" w:rsidRPr="00E628B4" w:rsidRDefault="009A3B3A" w:rsidP="009A3B3A">
            <w:pPr>
              <w:spacing w:after="0" w:line="240" w:lineRule="auto"/>
              <w:ind w:left="0" w:right="0" w:firstLine="0"/>
              <w:rPr>
                <w:rFonts w:eastAsia="Times New Roman"/>
                <w:sz w:val="18"/>
                <w:szCs w:val="18"/>
              </w:rPr>
            </w:pPr>
            <w:r w:rsidRPr="00E628B4">
              <w:rPr>
                <w:rFonts w:eastAsia="Times New Roman"/>
                <w:sz w:val="18"/>
                <w:szCs w:val="18"/>
              </w:rPr>
              <w:t>Recursos Humanos;</w:t>
            </w:r>
          </w:p>
        </w:tc>
        <w:tc>
          <w:tcPr>
            <w:tcW w:w="1417" w:type="dxa"/>
            <w:tcBorders>
              <w:top w:val="single" w:sz="8" w:space="0" w:color="auto"/>
              <w:left w:val="single" w:sz="8" w:space="0" w:color="auto"/>
              <w:bottom w:val="single" w:sz="4" w:space="0" w:color="auto"/>
              <w:right w:val="single" w:sz="4" w:space="0" w:color="auto"/>
            </w:tcBorders>
            <w:shd w:val="clear" w:color="CAEDFB" w:fill="CAEDFB"/>
          </w:tcPr>
          <w:p w:rsidR="009A3B3A" w:rsidRPr="00CE2764" w:rsidRDefault="009A3B3A" w:rsidP="009A3B3A">
            <w:r w:rsidRPr="00CE2764">
              <w:t>R$ 192,88</w:t>
            </w:r>
          </w:p>
        </w:tc>
        <w:tc>
          <w:tcPr>
            <w:tcW w:w="1418" w:type="dxa"/>
            <w:tcBorders>
              <w:top w:val="single" w:sz="8" w:space="0" w:color="auto"/>
              <w:left w:val="single" w:sz="4" w:space="0" w:color="auto"/>
              <w:bottom w:val="single" w:sz="4" w:space="0" w:color="auto"/>
              <w:right w:val="single" w:sz="4" w:space="0" w:color="auto"/>
            </w:tcBorders>
            <w:shd w:val="clear" w:color="CAEDFB" w:fill="CAEDFB"/>
            <w:vAlign w:val="bottom"/>
          </w:tcPr>
          <w:p w:rsidR="009A3B3A" w:rsidRDefault="009A3B3A" w:rsidP="009A3B3A">
            <w:pPr>
              <w:jc w:val="right"/>
              <w:rPr>
                <w:rFonts w:ascii="Calibri" w:hAnsi="Calibri" w:cs="Calibri"/>
                <w:sz w:val="22"/>
              </w:rPr>
            </w:pPr>
            <w:r>
              <w:rPr>
                <w:rFonts w:ascii="Calibri" w:hAnsi="Calibri" w:cs="Calibri"/>
                <w:sz w:val="22"/>
              </w:rPr>
              <w:t>R$ 2.314,56</w:t>
            </w:r>
          </w:p>
        </w:tc>
        <w:tc>
          <w:tcPr>
            <w:tcW w:w="2126" w:type="dxa"/>
            <w:tcBorders>
              <w:top w:val="single" w:sz="8" w:space="0" w:color="auto"/>
              <w:left w:val="single" w:sz="4" w:space="0" w:color="auto"/>
              <w:bottom w:val="single" w:sz="4" w:space="0" w:color="auto"/>
              <w:right w:val="single" w:sz="8" w:space="0" w:color="auto"/>
            </w:tcBorders>
            <w:shd w:val="clear" w:color="CAEDFB" w:fill="CAEDFB"/>
            <w:noWrap/>
          </w:tcPr>
          <w:p w:rsidR="009A3B3A" w:rsidRPr="00FB1BB7" w:rsidRDefault="009A3B3A" w:rsidP="009A3B3A">
            <w:r w:rsidRPr="00FB1BB7">
              <w:t>R$ 964,35</w:t>
            </w:r>
          </w:p>
        </w:tc>
      </w:tr>
      <w:tr w:rsidR="009A3B3A" w:rsidRPr="00E628B4" w:rsidTr="009A3B3A">
        <w:trPr>
          <w:trHeight w:val="360"/>
        </w:trPr>
        <w:tc>
          <w:tcPr>
            <w:tcW w:w="851" w:type="dxa"/>
            <w:tcBorders>
              <w:top w:val="nil"/>
              <w:left w:val="single" w:sz="8" w:space="0" w:color="auto"/>
              <w:bottom w:val="single" w:sz="8" w:space="0" w:color="auto"/>
              <w:right w:val="single" w:sz="8" w:space="0" w:color="auto"/>
            </w:tcBorders>
            <w:vAlign w:val="center"/>
            <w:hideMark/>
          </w:tcPr>
          <w:p w:rsidR="009A3B3A" w:rsidRPr="00E628B4" w:rsidRDefault="009A3B3A" w:rsidP="009A3B3A">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8</w:t>
            </w:r>
          </w:p>
        </w:tc>
        <w:tc>
          <w:tcPr>
            <w:tcW w:w="4161" w:type="dxa"/>
            <w:tcBorders>
              <w:top w:val="single" w:sz="4" w:space="0" w:color="auto"/>
              <w:left w:val="single" w:sz="4" w:space="0" w:color="auto"/>
              <w:bottom w:val="single" w:sz="4" w:space="0" w:color="auto"/>
              <w:right w:val="single" w:sz="4" w:space="0" w:color="auto"/>
            </w:tcBorders>
            <w:noWrap/>
            <w:vAlign w:val="center"/>
            <w:hideMark/>
          </w:tcPr>
          <w:p w:rsidR="009A3B3A" w:rsidRPr="00E628B4" w:rsidRDefault="009A3B3A" w:rsidP="009A3B3A">
            <w:pPr>
              <w:spacing w:after="0" w:line="240" w:lineRule="auto"/>
              <w:ind w:left="0" w:right="0" w:firstLine="0"/>
              <w:rPr>
                <w:rFonts w:eastAsia="Times New Roman"/>
                <w:sz w:val="18"/>
                <w:szCs w:val="18"/>
              </w:rPr>
            </w:pPr>
            <w:r w:rsidRPr="00E628B4">
              <w:rPr>
                <w:rFonts w:eastAsia="Times New Roman"/>
                <w:sz w:val="18"/>
                <w:szCs w:val="18"/>
              </w:rPr>
              <w:t>Portal do Servidor;</w:t>
            </w:r>
          </w:p>
        </w:tc>
        <w:tc>
          <w:tcPr>
            <w:tcW w:w="1417" w:type="dxa"/>
            <w:tcBorders>
              <w:top w:val="single" w:sz="8" w:space="0" w:color="auto"/>
              <w:left w:val="single" w:sz="8" w:space="0" w:color="auto"/>
              <w:bottom w:val="single" w:sz="4" w:space="0" w:color="auto"/>
              <w:right w:val="single" w:sz="4" w:space="0" w:color="auto"/>
            </w:tcBorders>
          </w:tcPr>
          <w:p w:rsidR="009A3B3A" w:rsidRPr="00CE2764" w:rsidRDefault="009A3B3A" w:rsidP="009A3B3A">
            <w:r w:rsidRPr="00CE2764">
              <w:t>R$ 132,93</w:t>
            </w:r>
          </w:p>
        </w:tc>
        <w:tc>
          <w:tcPr>
            <w:tcW w:w="1418" w:type="dxa"/>
            <w:tcBorders>
              <w:top w:val="single" w:sz="8" w:space="0" w:color="auto"/>
              <w:left w:val="single" w:sz="4" w:space="0" w:color="auto"/>
              <w:bottom w:val="single" w:sz="4" w:space="0" w:color="auto"/>
              <w:right w:val="single" w:sz="4" w:space="0" w:color="auto"/>
            </w:tcBorders>
            <w:vAlign w:val="bottom"/>
          </w:tcPr>
          <w:p w:rsidR="009A3B3A" w:rsidRDefault="009A3B3A" w:rsidP="009A3B3A">
            <w:pPr>
              <w:jc w:val="right"/>
              <w:rPr>
                <w:rFonts w:ascii="Calibri" w:hAnsi="Calibri" w:cs="Calibri"/>
                <w:sz w:val="22"/>
              </w:rPr>
            </w:pPr>
            <w:r>
              <w:rPr>
                <w:rFonts w:ascii="Calibri" w:hAnsi="Calibri" w:cs="Calibri"/>
                <w:sz w:val="22"/>
              </w:rPr>
              <w:t>R$ 1.595,16</w:t>
            </w:r>
          </w:p>
        </w:tc>
        <w:tc>
          <w:tcPr>
            <w:tcW w:w="2126" w:type="dxa"/>
            <w:tcBorders>
              <w:top w:val="single" w:sz="8" w:space="0" w:color="auto"/>
              <w:left w:val="single" w:sz="4" w:space="0" w:color="auto"/>
              <w:bottom w:val="single" w:sz="4" w:space="0" w:color="auto"/>
              <w:right w:val="single" w:sz="8" w:space="0" w:color="auto"/>
            </w:tcBorders>
            <w:noWrap/>
          </w:tcPr>
          <w:p w:rsidR="009A3B3A" w:rsidRPr="00FB1BB7" w:rsidRDefault="009A3B3A" w:rsidP="009A3B3A">
            <w:r w:rsidRPr="00FB1BB7">
              <w:t>R$ 887,80</w:t>
            </w:r>
          </w:p>
        </w:tc>
      </w:tr>
      <w:tr w:rsidR="009A3B3A" w:rsidRPr="00E628B4" w:rsidTr="009A3B3A">
        <w:trPr>
          <w:trHeight w:val="360"/>
        </w:trPr>
        <w:tc>
          <w:tcPr>
            <w:tcW w:w="851" w:type="dxa"/>
            <w:tcBorders>
              <w:top w:val="nil"/>
              <w:left w:val="single" w:sz="8" w:space="0" w:color="auto"/>
              <w:bottom w:val="single" w:sz="8" w:space="0" w:color="auto"/>
              <w:right w:val="single" w:sz="8" w:space="0" w:color="auto"/>
            </w:tcBorders>
            <w:shd w:val="clear" w:color="CAEDFB" w:fill="CAEDFB"/>
            <w:vAlign w:val="center"/>
            <w:hideMark/>
          </w:tcPr>
          <w:p w:rsidR="009A3B3A" w:rsidRPr="00E628B4" w:rsidRDefault="009A3B3A" w:rsidP="009A3B3A">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9</w:t>
            </w:r>
          </w:p>
        </w:tc>
        <w:tc>
          <w:tcPr>
            <w:tcW w:w="4161" w:type="dxa"/>
            <w:tcBorders>
              <w:top w:val="single" w:sz="4" w:space="0" w:color="auto"/>
              <w:left w:val="single" w:sz="4" w:space="0" w:color="auto"/>
              <w:bottom w:val="single" w:sz="4" w:space="0" w:color="auto"/>
              <w:right w:val="single" w:sz="4" w:space="0" w:color="auto"/>
            </w:tcBorders>
            <w:shd w:val="clear" w:color="CAEDFB" w:fill="CAEDFB"/>
            <w:noWrap/>
            <w:vAlign w:val="center"/>
            <w:hideMark/>
          </w:tcPr>
          <w:p w:rsidR="009A3B3A" w:rsidRPr="00E628B4" w:rsidRDefault="009A3B3A" w:rsidP="009A3B3A">
            <w:pPr>
              <w:spacing w:after="0" w:line="240" w:lineRule="auto"/>
              <w:ind w:left="0" w:right="0" w:firstLine="0"/>
              <w:rPr>
                <w:rFonts w:eastAsia="Times New Roman"/>
                <w:sz w:val="18"/>
                <w:szCs w:val="18"/>
              </w:rPr>
            </w:pPr>
            <w:r w:rsidRPr="00E628B4">
              <w:rPr>
                <w:rFonts w:eastAsia="Times New Roman"/>
                <w:sz w:val="18"/>
                <w:szCs w:val="18"/>
              </w:rPr>
              <w:t>Ponto Eletrônico;</w:t>
            </w:r>
          </w:p>
        </w:tc>
        <w:tc>
          <w:tcPr>
            <w:tcW w:w="1417" w:type="dxa"/>
            <w:tcBorders>
              <w:top w:val="single" w:sz="8" w:space="0" w:color="auto"/>
              <w:left w:val="single" w:sz="8" w:space="0" w:color="auto"/>
              <w:bottom w:val="single" w:sz="4" w:space="0" w:color="auto"/>
              <w:right w:val="single" w:sz="4" w:space="0" w:color="auto"/>
            </w:tcBorders>
            <w:shd w:val="clear" w:color="CAEDFB" w:fill="CAEDFB"/>
          </w:tcPr>
          <w:p w:rsidR="009A3B3A" w:rsidRPr="00CE2764" w:rsidRDefault="009A3B3A" w:rsidP="009A3B3A">
            <w:r w:rsidRPr="00CE2764">
              <w:t>R$ 187,56</w:t>
            </w:r>
          </w:p>
        </w:tc>
        <w:tc>
          <w:tcPr>
            <w:tcW w:w="1418" w:type="dxa"/>
            <w:tcBorders>
              <w:top w:val="single" w:sz="8" w:space="0" w:color="auto"/>
              <w:left w:val="single" w:sz="4" w:space="0" w:color="auto"/>
              <w:bottom w:val="single" w:sz="4" w:space="0" w:color="auto"/>
              <w:right w:val="single" w:sz="4" w:space="0" w:color="auto"/>
            </w:tcBorders>
            <w:shd w:val="clear" w:color="CAEDFB" w:fill="CAEDFB"/>
            <w:vAlign w:val="bottom"/>
          </w:tcPr>
          <w:p w:rsidR="009A3B3A" w:rsidRDefault="009A3B3A" w:rsidP="009A3B3A">
            <w:pPr>
              <w:jc w:val="right"/>
              <w:rPr>
                <w:rFonts w:ascii="Calibri" w:hAnsi="Calibri" w:cs="Calibri"/>
                <w:sz w:val="22"/>
              </w:rPr>
            </w:pPr>
            <w:r>
              <w:rPr>
                <w:rFonts w:ascii="Calibri" w:hAnsi="Calibri" w:cs="Calibri"/>
                <w:sz w:val="22"/>
              </w:rPr>
              <w:t>R$ 2.250,72</w:t>
            </w:r>
          </w:p>
        </w:tc>
        <w:tc>
          <w:tcPr>
            <w:tcW w:w="2126" w:type="dxa"/>
            <w:tcBorders>
              <w:top w:val="single" w:sz="8" w:space="0" w:color="auto"/>
              <w:left w:val="single" w:sz="4" w:space="0" w:color="auto"/>
              <w:bottom w:val="single" w:sz="4" w:space="0" w:color="auto"/>
              <w:right w:val="single" w:sz="8" w:space="0" w:color="auto"/>
            </w:tcBorders>
            <w:shd w:val="clear" w:color="CAEDFB" w:fill="CAEDFB"/>
            <w:noWrap/>
          </w:tcPr>
          <w:p w:rsidR="009A3B3A" w:rsidRPr="00FB1BB7" w:rsidRDefault="009A3B3A" w:rsidP="009A3B3A">
            <w:r w:rsidRPr="00FB1BB7">
              <w:t>R$ 887,80</w:t>
            </w:r>
          </w:p>
        </w:tc>
      </w:tr>
      <w:tr w:rsidR="009A3B3A" w:rsidRPr="00E628B4" w:rsidTr="009A3B3A">
        <w:trPr>
          <w:trHeight w:val="360"/>
        </w:trPr>
        <w:tc>
          <w:tcPr>
            <w:tcW w:w="851" w:type="dxa"/>
            <w:tcBorders>
              <w:top w:val="single" w:sz="8" w:space="0" w:color="auto"/>
              <w:left w:val="single" w:sz="8" w:space="0" w:color="auto"/>
              <w:bottom w:val="single" w:sz="8" w:space="0" w:color="auto"/>
              <w:right w:val="single" w:sz="8" w:space="0" w:color="auto"/>
            </w:tcBorders>
            <w:vAlign w:val="center"/>
            <w:hideMark/>
          </w:tcPr>
          <w:p w:rsidR="009A3B3A" w:rsidRPr="00E628B4" w:rsidRDefault="009A3B3A" w:rsidP="009A3B3A">
            <w:pPr>
              <w:spacing w:after="0" w:line="240" w:lineRule="auto"/>
              <w:ind w:left="0" w:right="0" w:firstLine="0"/>
              <w:jc w:val="center"/>
              <w:rPr>
                <w:rFonts w:eastAsia="Times New Roman"/>
                <w:b/>
                <w:bCs/>
                <w:i/>
                <w:iCs/>
                <w:sz w:val="18"/>
                <w:szCs w:val="18"/>
              </w:rPr>
            </w:pPr>
            <w:r w:rsidRPr="00E628B4">
              <w:rPr>
                <w:rFonts w:eastAsia="Times New Roman"/>
                <w:b/>
                <w:bCs/>
                <w:i/>
                <w:iCs/>
                <w:sz w:val="18"/>
                <w:szCs w:val="18"/>
              </w:rPr>
              <w:t>10</w:t>
            </w:r>
          </w:p>
        </w:tc>
        <w:tc>
          <w:tcPr>
            <w:tcW w:w="4161" w:type="dxa"/>
            <w:tcBorders>
              <w:top w:val="single" w:sz="4" w:space="0" w:color="auto"/>
              <w:left w:val="single" w:sz="4" w:space="0" w:color="auto"/>
              <w:bottom w:val="single" w:sz="4" w:space="0" w:color="auto"/>
              <w:right w:val="single" w:sz="4" w:space="0" w:color="auto"/>
            </w:tcBorders>
            <w:noWrap/>
            <w:vAlign w:val="center"/>
            <w:hideMark/>
          </w:tcPr>
          <w:p w:rsidR="009A3B3A" w:rsidRPr="00E628B4" w:rsidRDefault="009A3B3A" w:rsidP="009A3B3A">
            <w:pPr>
              <w:spacing w:after="0" w:line="240" w:lineRule="auto"/>
              <w:ind w:left="0" w:right="0" w:firstLine="0"/>
              <w:rPr>
                <w:rFonts w:eastAsia="Times New Roman"/>
                <w:sz w:val="18"/>
                <w:szCs w:val="18"/>
              </w:rPr>
            </w:pPr>
            <w:r w:rsidRPr="00E628B4">
              <w:rPr>
                <w:rFonts w:eastAsia="Times New Roman"/>
                <w:sz w:val="18"/>
                <w:szCs w:val="18"/>
              </w:rPr>
              <w:t>E-Social;</w:t>
            </w:r>
          </w:p>
        </w:tc>
        <w:tc>
          <w:tcPr>
            <w:tcW w:w="1417" w:type="dxa"/>
            <w:tcBorders>
              <w:top w:val="single" w:sz="8" w:space="0" w:color="auto"/>
              <w:left w:val="single" w:sz="8" w:space="0" w:color="auto"/>
              <w:bottom w:val="single" w:sz="4" w:space="0" w:color="auto"/>
              <w:right w:val="single" w:sz="4" w:space="0" w:color="auto"/>
            </w:tcBorders>
          </w:tcPr>
          <w:p w:rsidR="009A3B3A" w:rsidRPr="00CE2764" w:rsidRDefault="009A3B3A" w:rsidP="009A3B3A">
            <w:r w:rsidRPr="00CE2764">
              <w:t>R$ 244,01</w:t>
            </w:r>
          </w:p>
        </w:tc>
        <w:tc>
          <w:tcPr>
            <w:tcW w:w="1418" w:type="dxa"/>
            <w:tcBorders>
              <w:top w:val="single" w:sz="8" w:space="0" w:color="auto"/>
              <w:left w:val="single" w:sz="4" w:space="0" w:color="auto"/>
              <w:bottom w:val="single" w:sz="4" w:space="0" w:color="auto"/>
              <w:right w:val="single" w:sz="4" w:space="0" w:color="auto"/>
            </w:tcBorders>
            <w:vAlign w:val="bottom"/>
          </w:tcPr>
          <w:p w:rsidR="009A3B3A" w:rsidRDefault="009A3B3A" w:rsidP="009A3B3A">
            <w:pPr>
              <w:jc w:val="right"/>
              <w:rPr>
                <w:rFonts w:ascii="Calibri" w:hAnsi="Calibri" w:cs="Calibri"/>
                <w:sz w:val="22"/>
              </w:rPr>
            </w:pPr>
            <w:r>
              <w:rPr>
                <w:rFonts w:ascii="Calibri" w:hAnsi="Calibri" w:cs="Calibri"/>
                <w:sz w:val="22"/>
              </w:rPr>
              <w:t>R$ 2.928,12</w:t>
            </w:r>
          </w:p>
        </w:tc>
        <w:tc>
          <w:tcPr>
            <w:tcW w:w="2126" w:type="dxa"/>
            <w:tcBorders>
              <w:top w:val="single" w:sz="8" w:space="0" w:color="auto"/>
              <w:left w:val="single" w:sz="4" w:space="0" w:color="auto"/>
              <w:bottom w:val="single" w:sz="4" w:space="0" w:color="auto"/>
              <w:right w:val="single" w:sz="8" w:space="0" w:color="auto"/>
            </w:tcBorders>
            <w:noWrap/>
          </w:tcPr>
          <w:p w:rsidR="009A3B3A" w:rsidRPr="00FB1BB7" w:rsidRDefault="009A3B3A" w:rsidP="009A3B3A">
            <w:r w:rsidRPr="00FB1BB7">
              <w:t>R$ 1.039,35</w:t>
            </w:r>
          </w:p>
        </w:tc>
      </w:tr>
      <w:tr w:rsidR="009A3B3A" w:rsidRPr="00E628B4" w:rsidTr="009A3B3A">
        <w:trPr>
          <w:trHeight w:val="360"/>
        </w:trPr>
        <w:tc>
          <w:tcPr>
            <w:tcW w:w="851" w:type="dxa"/>
            <w:tcBorders>
              <w:top w:val="nil"/>
              <w:left w:val="single" w:sz="8" w:space="0" w:color="auto"/>
              <w:bottom w:val="single" w:sz="8" w:space="0" w:color="auto"/>
              <w:right w:val="single" w:sz="8" w:space="0" w:color="auto"/>
            </w:tcBorders>
            <w:shd w:val="clear" w:color="CAEDFB" w:fill="CAEDFB"/>
            <w:vAlign w:val="center"/>
            <w:hideMark/>
          </w:tcPr>
          <w:p w:rsidR="009A3B3A" w:rsidRPr="00E628B4" w:rsidRDefault="009A3B3A" w:rsidP="009A3B3A">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11</w:t>
            </w:r>
          </w:p>
        </w:tc>
        <w:tc>
          <w:tcPr>
            <w:tcW w:w="4161" w:type="dxa"/>
            <w:tcBorders>
              <w:top w:val="single" w:sz="4" w:space="0" w:color="auto"/>
              <w:left w:val="single" w:sz="4" w:space="0" w:color="auto"/>
              <w:bottom w:val="single" w:sz="4" w:space="0" w:color="auto"/>
              <w:right w:val="single" w:sz="4" w:space="0" w:color="auto"/>
            </w:tcBorders>
            <w:shd w:val="clear" w:color="CAEDFB" w:fill="CAEDFB"/>
            <w:vAlign w:val="center"/>
            <w:hideMark/>
          </w:tcPr>
          <w:p w:rsidR="009A3B3A" w:rsidRPr="00E628B4" w:rsidRDefault="009A3B3A" w:rsidP="009A3B3A">
            <w:pPr>
              <w:spacing w:after="0" w:line="240" w:lineRule="auto"/>
              <w:ind w:left="0" w:right="0" w:firstLine="0"/>
              <w:rPr>
                <w:rFonts w:eastAsia="Times New Roman"/>
                <w:b/>
                <w:bCs/>
                <w:i/>
                <w:iCs/>
                <w:color w:val="0C769E"/>
                <w:sz w:val="18"/>
                <w:szCs w:val="18"/>
              </w:rPr>
            </w:pPr>
            <w:r w:rsidRPr="00E628B4">
              <w:rPr>
                <w:rFonts w:eastAsia="Times New Roman"/>
                <w:b/>
                <w:bCs/>
                <w:i/>
                <w:iCs/>
                <w:color w:val="0C769E"/>
                <w:sz w:val="18"/>
                <w:szCs w:val="18"/>
              </w:rPr>
              <w:t>Sistema de Compras/Licitações;</w:t>
            </w:r>
          </w:p>
        </w:tc>
        <w:tc>
          <w:tcPr>
            <w:tcW w:w="1417" w:type="dxa"/>
            <w:tcBorders>
              <w:top w:val="single" w:sz="8" w:space="0" w:color="auto"/>
              <w:left w:val="single" w:sz="8" w:space="0" w:color="auto"/>
              <w:bottom w:val="single" w:sz="4" w:space="0" w:color="auto"/>
              <w:right w:val="single" w:sz="4" w:space="0" w:color="auto"/>
            </w:tcBorders>
            <w:shd w:val="clear" w:color="CAEDFB" w:fill="CAEDFB"/>
          </w:tcPr>
          <w:p w:rsidR="009A3B3A" w:rsidRPr="00CE2764" w:rsidRDefault="009A3B3A" w:rsidP="009A3B3A">
            <w:r w:rsidRPr="00CE2764">
              <w:t>R$ 333,06</w:t>
            </w:r>
          </w:p>
        </w:tc>
        <w:tc>
          <w:tcPr>
            <w:tcW w:w="1418" w:type="dxa"/>
            <w:tcBorders>
              <w:top w:val="single" w:sz="8" w:space="0" w:color="auto"/>
              <w:left w:val="single" w:sz="4" w:space="0" w:color="auto"/>
              <w:bottom w:val="single" w:sz="4" w:space="0" w:color="auto"/>
              <w:right w:val="single" w:sz="4" w:space="0" w:color="auto"/>
            </w:tcBorders>
            <w:shd w:val="clear" w:color="CAEDFB" w:fill="CAEDFB"/>
            <w:vAlign w:val="bottom"/>
          </w:tcPr>
          <w:p w:rsidR="009A3B3A" w:rsidRDefault="009A3B3A" w:rsidP="009A3B3A">
            <w:pPr>
              <w:jc w:val="right"/>
              <w:rPr>
                <w:rFonts w:ascii="Calibri" w:hAnsi="Calibri" w:cs="Calibri"/>
                <w:sz w:val="22"/>
              </w:rPr>
            </w:pPr>
            <w:r>
              <w:rPr>
                <w:rFonts w:ascii="Calibri" w:hAnsi="Calibri" w:cs="Calibri"/>
                <w:sz w:val="22"/>
              </w:rPr>
              <w:t>R$ 3.996,72</w:t>
            </w:r>
          </w:p>
        </w:tc>
        <w:tc>
          <w:tcPr>
            <w:tcW w:w="2126" w:type="dxa"/>
            <w:tcBorders>
              <w:top w:val="single" w:sz="8" w:space="0" w:color="auto"/>
              <w:left w:val="single" w:sz="4" w:space="0" w:color="auto"/>
              <w:bottom w:val="single" w:sz="4" w:space="0" w:color="auto"/>
              <w:right w:val="single" w:sz="8" w:space="0" w:color="auto"/>
            </w:tcBorders>
            <w:shd w:val="clear" w:color="CAEDFB" w:fill="CAEDFB"/>
            <w:noWrap/>
          </w:tcPr>
          <w:p w:rsidR="009A3B3A" w:rsidRPr="00FB1BB7" w:rsidRDefault="009A3B3A" w:rsidP="009A3B3A">
            <w:r w:rsidRPr="00FB1BB7">
              <w:t>R$ 1.135,95</w:t>
            </w:r>
          </w:p>
        </w:tc>
      </w:tr>
      <w:tr w:rsidR="009A3B3A" w:rsidRPr="00E628B4" w:rsidTr="009A3B3A">
        <w:trPr>
          <w:trHeight w:val="360"/>
        </w:trPr>
        <w:tc>
          <w:tcPr>
            <w:tcW w:w="851" w:type="dxa"/>
            <w:tcBorders>
              <w:top w:val="nil"/>
              <w:left w:val="single" w:sz="8" w:space="0" w:color="auto"/>
              <w:bottom w:val="single" w:sz="8" w:space="0" w:color="auto"/>
              <w:right w:val="single" w:sz="8" w:space="0" w:color="auto"/>
            </w:tcBorders>
            <w:vAlign w:val="center"/>
            <w:hideMark/>
          </w:tcPr>
          <w:p w:rsidR="009A3B3A" w:rsidRPr="00E628B4" w:rsidRDefault="009A3B3A" w:rsidP="009A3B3A">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12</w:t>
            </w:r>
          </w:p>
        </w:tc>
        <w:tc>
          <w:tcPr>
            <w:tcW w:w="4161" w:type="dxa"/>
            <w:tcBorders>
              <w:top w:val="nil"/>
              <w:left w:val="nil"/>
              <w:bottom w:val="single" w:sz="8" w:space="0" w:color="auto"/>
              <w:right w:val="nil"/>
            </w:tcBorders>
            <w:vAlign w:val="center"/>
            <w:hideMark/>
          </w:tcPr>
          <w:p w:rsidR="009A3B3A" w:rsidRPr="00E628B4" w:rsidRDefault="009A3B3A" w:rsidP="009A3B3A">
            <w:pPr>
              <w:spacing w:after="0" w:line="240" w:lineRule="auto"/>
              <w:ind w:left="0" w:right="0" w:firstLine="0"/>
              <w:rPr>
                <w:rFonts w:eastAsia="Times New Roman"/>
                <w:i/>
                <w:iCs/>
                <w:color w:val="0C769E"/>
                <w:sz w:val="18"/>
                <w:szCs w:val="18"/>
              </w:rPr>
            </w:pPr>
            <w:r w:rsidRPr="00E628B4">
              <w:rPr>
                <w:rFonts w:eastAsia="Times New Roman"/>
                <w:i/>
                <w:iCs/>
                <w:color w:val="0C769E"/>
                <w:sz w:val="18"/>
                <w:szCs w:val="18"/>
              </w:rPr>
              <w:t>Estoque/Almoxarifado;</w:t>
            </w:r>
          </w:p>
        </w:tc>
        <w:tc>
          <w:tcPr>
            <w:tcW w:w="1417" w:type="dxa"/>
            <w:tcBorders>
              <w:top w:val="single" w:sz="8" w:space="0" w:color="auto"/>
              <w:left w:val="single" w:sz="8" w:space="0" w:color="auto"/>
              <w:bottom w:val="single" w:sz="4" w:space="0" w:color="auto"/>
              <w:right w:val="single" w:sz="4" w:space="0" w:color="auto"/>
            </w:tcBorders>
          </w:tcPr>
          <w:p w:rsidR="009A3B3A" w:rsidRPr="00CE2764" w:rsidRDefault="009A3B3A" w:rsidP="009A3B3A">
            <w:r w:rsidRPr="00CE2764">
              <w:t>R$ 349,51</w:t>
            </w:r>
          </w:p>
        </w:tc>
        <w:tc>
          <w:tcPr>
            <w:tcW w:w="1418" w:type="dxa"/>
            <w:tcBorders>
              <w:top w:val="single" w:sz="8" w:space="0" w:color="auto"/>
              <w:left w:val="single" w:sz="4" w:space="0" w:color="auto"/>
              <w:bottom w:val="single" w:sz="4" w:space="0" w:color="auto"/>
              <w:right w:val="single" w:sz="4" w:space="0" w:color="auto"/>
            </w:tcBorders>
            <w:vAlign w:val="bottom"/>
          </w:tcPr>
          <w:p w:rsidR="009A3B3A" w:rsidRDefault="009A3B3A" w:rsidP="009A3B3A">
            <w:pPr>
              <w:jc w:val="right"/>
              <w:rPr>
                <w:rFonts w:ascii="Calibri" w:hAnsi="Calibri" w:cs="Calibri"/>
                <w:sz w:val="22"/>
              </w:rPr>
            </w:pPr>
            <w:r>
              <w:rPr>
                <w:rFonts w:ascii="Calibri" w:hAnsi="Calibri" w:cs="Calibri"/>
                <w:sz w:val="22"/>
              </w:rPr>
              <w:t>R$ 4.194,12</w:t>
            </w:r>
          </w:p>
        </w:tc>
        <w:tc>
          <w:tcPr>
            <w:tcW w:w="2126" w:type="dxa"/>
            <w:tcBorders>
              <w:top w:val="single" w:sz="8" w:space="0" w:color="auto"/>
              <w:left w:val="single" w:sz="4" w:space="0" w:color="auto"/>
              <w:bottom w:val="single" w:sz="4" w:space="0" w:color="auto"/>
              <w:right w:val="single" w:sz="8" w:space="0" w:color="auto"/>
            </w:tcBorders>
            <w:noWrap/>
          </w:tcPr>
          <w:p w:rsidR="009A3B3A" w:rsidRPr="00FB1BB7" w:rsidRDefault="009A3B3A" w:rsidP="009A3B3A">
            <w:r w:rsidRPr="00FB1BB7">
              <w:t>R$ 1.588,08</w:t>
            </w:r>
          </w:p>
        </w:tc>
      </w:tr>
      <w:tr w:rsidR="009A3B3A" w:rsidRPr="00E628B4" w:rsidTr="009A3B3A">
        <w:trPr>
          <w:trHeight w:val="360"/>
        </w:trPr>
        <w:tc>
          <w:tcPr>
            <w:tcW w:w="851" w:type="dxa"/>
            <w:tcBorders>
              <w:top w:val="single" w:sz="8" w:space="0" w:color="auto"/>
              <w:left w:val="single" w:sz="8" w:space="0" w:color="auto"/>
              <w:bottom w:val="single" w:sz="8" w:space="0" w:color="auto"/>
              <w:right w:val="single" w:sz="8" w:space="0" w:color="auto"/>
            </w:tcBorders>
            <w:shd w:val="clear" w:color="CAEDFB" w:fill="CAEDFB"/>
            <w:vAlign w:val="center"/>
            <w:hideMark/>
          </w:tcPr>
          <w:p w:rsidR="009A3B3A" w:rsidRPr="00E628B4" w:rsidRDefault="009A3B3A" w:rsidP="009A3B3A">
            <w:pPr>
              <w:spacing w:after="0" w:line="240" w:lineRule="auto"/>
              <w:ind w:left="0" w:right="0" w:firstLine="0"/>
              <w:jc w:val="center"/>
              <w:rPr>
                <w:rFonts w:eastAsia="Times New Roman"/>
                <w:b/>
                <w:bCs/>
                <w:i/>
                <w:iCs/>
                <w:sz w:val="18"/>
                <w:szCs w:val="18"/>
              </w:rPr>
            </w:pPr>
            <w:r w:rsidRPr="00E628B4">
              <w:rPr>
                <w:rFonts w:eastAsia="Times New Roman"/>
                <w:b/>
                <w:bCs/>
                <w:i/>
                <w:iCs/>
                <w:sz w:val="18"/>
                <w:szCs w:val="18"/>
              </w:rPr>
              <w:t>13</w:t>
            </w:r>
          </w:p>
        </w:tc>
        <w:tc>
          <w:tcPr>
            <w:tcW w:w="4161" w:type="dxa"/>
            <w:tcBorders>
              <w:top w:val="nil"/>
              <w:left w:val="nil"/>
              <w:bottom w:val="single" w:sz="8" w:space="0" w:color="auto"/>
              <w:right w:val="nil"/>
            </w:tcBorders>
            <w:shd w:val="clear" w:color="CAEDFB" w:fill="CAEDFB"/>
            <w:vAlign w:val="center"/>
            <w:hideMark/>
          </w:tcPr>
          <w:p w:rsidR="009A3B3A" w:rsidRPr="00E628B4" w:rsidRDefault="009A3B3A" w:rsidP="009A3B3A">
            <w:pPr>
              <w:spacing w:after="0" w:line="240" w:lineRule="auto"/>
              <w:ind w:left="0" w:right="0" w:firstLine="0"/>
              <w:rPr>
                <w:rFonts w:eastAsia="Times New Roman"/>
                <w:i/>
                <w:iCs/>
                <w:color w:val="0C769E"/>
                <w:sz w:val="18"/>
                <w:szCs w:val="18"/>
              </w:rPr>
            </w:pPr>
            <w:r w:rsidRPr="00E628B4">
              <w:rPr>
                <w:rFonts w:eastAsia="Times New Roman"/>
                <w:i/>
                <w:iCs/>
                <w:color w:val="0C769E"/>
                <w:sz w:val="18"/>
                <w:szCs w:val="18"/>
              </w:rPr>
              <w:t>Controle de Patrimônio;</w:t>
            </w:r>
          </w:p>
        </w:tc>
        <w:tc>
          <w:tcPr>
            <w:tcW w:w="1417" w:type="dxa"/>
            <w:tcBorders>
              <w:top w:val="single" w:sz="8" w:space="0" w:color="auto"/>
              <w:left w:val="single" w:sz="8" w:space="0" w:color="auto"/>
              <w:bottom w:val="single" w:sz="4" w:space="0" w:color="auto"/>
              <w:right w:val="single" w:sz="4" w:space="0" w:color="auto"/>
            </w:tcBorders>
            <w:shd w:val="clear" w:color="CAEDFB" w:fill="CAEDFB"/>
          </w:tcPr>
          <w:p w:rsidR="009A3B3A" w:rsidRPr="00CE2764" w:rsidRDefault="009A3B3A" w:rsidP="009A3B3A">
            <w:r w:rsidRPr="00CE2764">
              <w:t>R$ 304,84</w:t>
            </w:r>
          </w:p>
        </w:tc>
        <w:tc>
          <w:tcPr>
            <w:tcW w:w="1418" w:type="dxa"/>
            <w:tcBorders>
              <w:top w:val="single" w:sz="8" w:space="0" w:color="auto"/>
              <w:left w:val="single" w:sz="4" w:space="0" w:color="auto"/>
              <w:bottom w:val="single" w:sz="4" w:space="0" w:color="auto"/>
              <w:right w:val="single" w:sz="4" w:space="0" w:color="auto"/>
            </w:tcBorders>
            <w:shd w:val="clear" w:color="CAEDFB" w:fill="CAEDFB"/>
            <w:vAlign w:val="bottom"/>
          </w:tcPr>
          <w:p w:rsidR="009A3B3A" w:rsidRDefault="009A3B3A" w:rsidP="009A3B3A">
            <w:pPr>
              <w:jc w:val="right"/>
              <w:rPr>
                <w:rFonts w:ascii="Calibri" w:hAnsi="Calibri" w:cs="Calibri"/>
                <w:sz w:val="22"/>
              </w:rPr>
            </w:pPr>
            <w:r>
              <w:rPr>
                <w:rFonts w:ascii="Calibri" w:hAnsi="Calibri" w:cs="Calibri"/>
                <w:sz w:val="22"/>
              </w:rPr>
              <w:t>R$ 3.658,08</w:t>
            </w:r>
          </w:p>
        </w:tc>
        <w:tc>
          <w:tcPr>
            <w:tcW w:w="2126" w:type="dxa"/>
            <w:tcBorders>
              <w:top w:val="single" w:sz="8" w:space="0" w:color="auto"/>
              <w:left w:val="single" w:sz="4" w:space="0" w:color="auto"/>
              <w:bottom w:val="single" w:sz="4" w:space="0" w:color="auto"/>
              <w:right w:val="single" w:sz="8" w:space="0" w:color="auto"/>
            </w:tcBorders>
            <w:shd w:val="clear" w:color="CAEDFB" w:fill="CAEDFB"/>
            <w:noWrap/>
          </w:tcPr>
          <w:p w:rsidR="009A3B3A" w:rsidRPr="00FB1BB7" w:rsidRDefault="009A3B3A" w:rsidP="009A3B3A">
            <w:r w:rsidRPr="00FB1BB7">
              <w:t>R$ 1.813,13</w:t>
            </w:r>
          </w:p>
        </w:tc>
      </w:tr>
      <w:tr w:rsidR="009A3B3A" w:rsidRPr="00E628B4" w:rsidTr="009A3B3A">
        <w:trPr>
          <w:trHeight w:val="360"/>
        </w:trPr>
        <w:tc>
          <w:tcPr>
            <w:tcW w:w="851" w:type="dxa"/>
            <w:tcBorders>
              <w:top w:val="nil"/>
              <w:left w:val="single" w:sz="8" w:space="0" w:color="auto"/>
              <w:bottom w:val="single" w:sz="8" w:space="0" w:color="auto"/>
              <w:right w:val="single" w:sz="8" w:space="0" w:color="auto"/>
            </w:tcBorders>
            <w:vAlign w:val="center"/>
            <w:hideMark/>
          </w:tcPr>
          <w:p w:rsidR="009A3B3A" w:rsidRPr="00E628B4" w:rsidRDefault="009A3B3A" w:rsidP="009A3B3A">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14</w:t>
            </w:r>
          </w:p>
        </w:tc>
        <w:tc>
          <w:tcPr>
            <w:tcW w:w="4161" w:type="dxa"/>
            <w:tcBorders>
              <w:top w:val="nil"/>
              <w:left w:val="nil"/>
              <w:bottom w:val="nil"/>
              <w:right w:val="nil"/>
            </w:tcBorders>
            <w:noWrap/>
            <w:vAlign w:val="bottom"/>
            <w:hideMark/>
          </w:tcPr>
          <w:p w:rsidR="009A3B3A" w:rsidRPr="00E628B4" w:rsidRDefault="009A3B3A" w:rsidP="009A3B3A">
            <w:pPr>
              <w:spacing w:after="0" w:line="240" w:lineRule="auto"/>
              <w:ind w:left="0" w:right="0" w:firstLine="0"/>
              <w:jc w:val="left"/>
              <w:rPr>
                <w:rFonts w:eastAsia="Times New Roman"/>
                <w:color w:val="0C769E"/>
                <w:sz w:val="18"/>
                <w:szCs w:val="18"/>
              </w:rPr>
            </w:pPr>
            <w:r w:rsidRPr="00E628B4">
              <w:rPr>
                <w:rFonts w:eastAsia="Times New Roman"/>
                <w:color w:val="0C769E"/>
                <w:sz w:val="18"/>
                <w:szCs w:val="18"/>
              </w:rPr>
              <w:t>Hospedagem Datacenter</w:t>
            </w:r>
          </w:p>
        </w:tc>
        <w:tc>
          <w:tcPr>
            <w:tcW w:w="1417" w:type="dxa"/>
            <w:tcBorders>
              <w:top w:val="single" w:sz="8" w:space="0" w:color="auto"/>
              <w:left w:val="single" w:sz="8" w:space="0" w:color="auto"/>
              <w:bottom w:val="single" w:sz="4" w:space="0" w:color="auto"/>
              <w:right w:val="single" w:sz="4" w:space="0" w:color="auto"/>
            </w:tcBorders>
          </w:tcPr>
          <w:p w:rsidR="009A3B3A" w:rsidRDefault="009A3B3A" w:rsidP="009A3B3A">
            <w:r w:rsidRPr="00CE2764">
              <w:t>R$ 673,47</w:t>
            </w:r>
          </w:p>
        </w:tc>
        <w:tc>
          <w:tcPr>
            <w:tcW w:w="1418" w:type="dxa"/>
            <w:tcBorders>
              <w:top w:val="single" w:sz="8" w:space="0" w:color="auto"/>
              <w:left w:val="single" w:sz="4" w:space="0" w:color="auto"/>
              <w:bottom w:val="single" w:sz="4" w:space="0" w:color="auto"/>
              <w:right w:val="single" w:sz="4" w:space="0" w:color="auto"/>
            </w:tcBorders>
            <w:vAlign w:val="bottom"/>
          </w:tcPr>
          <w:p w:rsidR="009A3B3A" w:rsidRDefault="009A3B3A" w:rsidP="009A3B3A">
            <w:pPr>
              <w:jc w:val="right"/>
              <w:rPr>
                <w:rFonts w:ascii="Calibri" w:hAnsi="Calibri" w:cs="Calibri"/>
                <w:sz w:val="22"/>
              </w:rPr>
            </w:pPr>
            <w:r>
              <w:rPr>
                <w:rFonts w:ascii="Calibri" w:hAnsi="Calibri" w:cs="Calibri"/>
                <w:sz w:val="22"/>
              </w:rPr>
              <w:t>R$ 8.081,64</w:t>
            </w:r>
          </w:p>
        </w:tc>
        <w:tc>
          <w:tcPr>
            <w:tcW w:w="2126" w:type="dxa"/>
            <w:tcBorders>
              <w:top w:val="single" w:sz="8" w:space="0" w:color="auto"/>
              <w:left w:val="single" w:sz="4" w:space="0" w:color="auto"/>
              <w:bottom w:val="single" w:sz="4" w:space="0" w:color="auto"/>
              <w:right w:val="single" w:sz="8" w:space="0" w:color="auto"/>
            </w:tcBorders>
            <w:noWrap/>
          </w:tcPr>
          <w:p w:rsidR="009A3B3A" w:rsidRDefault="009A3B3A" w:rsidP="009A3B3A">
            <w:r w:rsidRPr="00FB1BB7">
              <w:t>R$ 2.184,98</w:t>
            </w:r>
          </w:p>
        </w:tc>
      </w:tr>
      <w:tr w:rsidR="009A3B3A" w:rsidRPr="00E628B4" w:rsidTr="009A3B3A">
        <w:trPr>
          <w:trHeight w:val="360"/>
        </w:trPr>
        <w:tc>
          <w:tcPr>
            <w:tcW w:w="851" w:type="dxa"/>
            <w:tcBorders>
              <w:top w:val="nil"/>
              <w:left w:val="single" w:sz="8" w:space="0" w:color="auto"/>
              <w:bottom w:val="single" w:sz="8" w:space="0" w:color="auto"/>
              <w:right w:val="single" w:sz="8" w:space="0" w:color="auto"/>
            </w:tcBorders>
            <w:shd w:val="clear" w:color="CAEDFB" w:fill="CAEDFB"/>
            <w:vAlign w:val="center"/>
            <w:hideMark/>
          </w:tcPr>
          <w:p w:rsidR="009A3B3A" w:rsidRPr="00E628B4" w:rsidRDefault="009A3B3A" w:rsidP="009713E3">
            <w:pPr>
              <w:spacing w:after="0" w:line="240" w:lineRule="auto"/>
              <w:ind w:left="0" w:right="0" w:firstLine="0"/>
              <w:jc w:val="center"/>
              <w:rPr>
                <w:rFonts w:eastAsia="Times New Roman"/>
                <w:color w:val="0C769E"/>
                <w:sz w:val="18"/>
                <w:szCs w:val="18"/>
              </w:rPr>
            </w:pPr>
          </w:p>
        </w:tc>
        <w:tc>
          <w:tcPr>
            <w:tcW w:w="4161" w:type="dxa"/>
            <w:tcBorders>
              <w:top w:val="single" w:sz="4" w:space="0" w:color="auto"/>
              <w:left w:val="single" w:sz="4" w:space="0" w:color="auto"/>
              <w:bottom w:val="single" w:sz="4" w:space="0" w:color="auto"/>
              <w:right w:val="single" w:sz="4" w:space="0" w:color="auto"/>
            </w:tcBorders>
            <w:shd w:val="clear" w:color="CAEDFB" w:fill="CAEDFB"/>
            <w:vAlign w:val="center"/>
            <w:hideMark/>
          </w:tcPr>
          <w:p w:rsidR="009A3B3A" w:rsidRPr="00E628B4" w:rsidRDefault="009A3B3A" w:rsidP="009713E3">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 </w:t>
            </w:r>
          </w:p>
        </w:tc>
        <w:tc>
          <w:tcPr>
            <w:tcW w:w="1417" w:type="dxa"/>
            <w:tcBorders>
              <w:top w:val="single" w:sz="4" w:space="0" w:color="auto"/>
              <w:left w:val="single" w:sz="4" w:space="0" w:color="auto"/>
              <w:bottom w:val="single" w:sz="4" w:space="0" w:color="auto"/>
              <w:right w:val="single" w:sz="4" w:space="0" w:color="auto"/>
            </w:tcBorders>
            <w:shd w:val="clear" w:color="CAEDFB" w:fill="CAEDFB"/>
            <w:vAlign w:val="center"/>
          </w:tcPr>
          <w:p w:rsidR="009A3B3A" w:rsidRPr="00E628B4" w:rsidRDefault="009A3B3A" w:rsidP="009713E3">
            <w:pPr>
              <w:spacing w:after="0" w:line="240" w:lineRule="auto"/>
              <w:ind w:left="0" w:right="0" w:firstLine="0"/>
              <w:jc w:val="center"/>
              <w:rPr>
                <w:rFonts w:eastAsia="Times New Roman"/>
                <w:b/>
                <w:bCs/>
                <w:color w:val="0C769E"/>
                <w:sz w:val="18"/>
                <w:szCs w:val="18"/>
              </w:rPr>
            </w:pPr>
          </w:p>
        </w:tc>
        <w:tc>
          <w:tcPr>
            <w:tcW w:w="1418" w:type="dxa"/>
            <w:tcBorders>
              <w:top w:val="single" w:sz="8" w:space="0" w:color="auto"/>
              <w:left w:val="single" w:sz="4" w:space="0" w:color="auto"/>
              <w:bottom w:val="single" w:sz="4" w:space="0" w:color="auto"/>
              <w:right w:val="single" w:sz="4" w:space="0" w:color="auto"/>
            </w:tcBorders>
            <w:shd w:val="clear" w:color="CAEDFB" w:fill="CAEDFB"/>
          </w:tcPr>
          <w:p w:rsidR="009A3B3A" w:rsidRPr="00E628B4" w:rsidRDefault="009A3B3A" w:rsidP="009713E3">
            <w:pPr>
              <w:spacing w:after="0" w:line="240" w:lineRule="auto"/>
              <w:ind w:left="0" w:right="0" w:firstLine="0"/>
              <w:jc w:val="center"/>
              <w:rPr>
                <w:rFonts w:eastAsia="Times New Roman"/>
                <w:b/>
                <w:bCs/>
                <w:color w:val="0C769E"/>
                <w:sz w:val="18"/>
                <w:szCs w:val="18"/>
              </w:rPr>
            </w:pPr>
          </w:p>
        </w:tc>
        <w:tc>
          <w:tcPr>
            <w:tcW w:w="2126" w:type="dxa"/>
            <w:tcBorders>
              <w:top w:val="single" w:sz="8" w:space="0" w:color="auto"/>
              <w:left w:val="single" w:sz="4" w:space="0" w:color="auto"/>
              <w:bottom w:val="single" w:sz="4" w:space="0" w:color="auto"/>
              <w:right w:val="single" w:sz="8" w:space="0" w:color="auto"/>
            </w:tcBorders>
            <w:shd w:val="clear" w:color="CAEDFB" w:fill="CAEDFB"/>
            <w:noWrap/>
            <w:vAlign w:val="bottom"/>
          </w:tcPr>
          <w:p w:rsidR="009A3B3A" w:rsidRPr="00E628B4" w:rsidRDefault="009A3B3A" w:rsidP="009713E3">
            <w:pPr>
              <w:spacing w:after="0" w:line="240" w:lineRule="auto"/>
              <w:ind w:left="0" w:right="0" w:firstLine="0"/>
              <w:jc w:val="center"/>
              <w:rPr>
                <w:rFonts w:eastAsia="Times New Roman"/>
                <w:b/>
                <w:bCs/>
                <w:color w:val="0C769E"/>
                <w:sz w:val="18"/>
                <w:szCs w:val="18"/>
              </w:rPr>
            </w:pPr>
          </w:p>
        </w:tc>
      </w:tr>
      <w:tr w:rsidR="009A3B3A" w:rsidRPr="00E628B4" w:rsidTr="009A3B3A">
        <w:trPr>
          <w:trHeight w:val="360"/>
        </w:trPr>
        <w:tc>
          <w:tcPr>
            <w:tcW w:w="5012" w:type="dxa"/>
            <w:gridSpan w:val="2"/>
            <w:tcBorders>
              <w:top w:val="single" w:sz="4" w:space="0" w:color="auto"/>
              <w:left w:val="single" w:sz="4" w:space="0" w:color="auto"/>
              <w:bottom w:val="single" w:sz="4" w:space="0" w:color="auto"/>
            </w:tcBorders>
            <w:vAlign w:val="center"/>
            <w:hideMark/>
          </w:tcPr>
          <w:p w:rsidR="009A3B3A" w:rsidRPr="00E628B4" w:rsidRDefault="009A3B3A" w:rsidP="009713E3">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TOTAL</w:t>
            </w:r>
          </w:p>
        </w:tc>
        <w:tc>
          <w:tcPr>
            <w:tcW w:w="1417" w:type="dxa"/>
            <w:tcBorders>
              <w:top w:val="nil"/>
              <w:left w:val="nil"/>
              <w:bottom w:val="single" w:sz="4" w:space="0" w:color="0F9ED5"/>
              <w:right w:val="nil"/>
            </w:tcBorders>
            <w:noWrap/>
            <w:vAlign w:val="bottom"/>
            <w:hideMark/>
          </w:tcPr>
          <w:p w:rsidR="009A3B3A" w:rsidRPr="00E628B4" w:rsidRDefault="009A3B3A" w:rsidP="009713E3">
            <w:pPr>
              <w:spacing w:after="0" w:line="240" w:lineRule="auto"/>
              <w:ind w:left="0" w:right="0" w:firstLine="0"/>
              <w:jc w:val="left"/>
              <w:rPr>
                <w:rFonts w:eastAsia="Times New Roman"/>
                <w:color w:val="auto"/>
                <w:sz w:val="18"/>
                <w:szCs w:val="18"/>
              </w:rPr>
            </w:pPr>
            <w:r w:rsidRPr="00121503">
              <w:rPr>
                <w:rFonts w:eastAsia="Times New Roman"/>
                <w:color w:val="auto"/>
                <w:sz w:val="18"/>
                <w:szCs w:val="18"/>
              </w:rPr>
              <w:t>R$ 4.669,56</w:t>
            </w:r>
          </w:p>
        </w:tc>
        <w:tc>
          <w:tcPr>
            <w:tcW w:w="1418" w:type="dxa"/>
            <w:tcBorders>
              <w:top w:val="nil"/>
              <w:left w:val="nil"/>
              <w:bottom w:val="single" w:sz="4" w:space="0" w:color="0F9ED5"/>
              <w:right w:val="nil"/>
            </w:tcBorders>
          </w:tcPr>
          <w:p w:rsidR="009A3B3A" w:rsidRPr="009A3B3A" w:rsidRDefault="009A3B3A" w:rsidP="009A3B3A">
            <w:pPr>
              <w:ind w:firstLine="0"/>
              <w:jc w:val="left"/>
              <w:rPr>
                <w:rFonts w:ascii="Calibri" w:hAnsi="Calibri" w:cs="Calibri"/>
                <w:sz w:val="22"/>
              </w:rPr>
            </w:pPr>
            <w:r>
              <w:rPr>
                <w:rFonts w:ascii="Calibri" w:hAnsi="Calibri" w:cs="Calibri"/>
                <w:sz w:val="22"/>
              </w:rPr>
              <w:t>R$ 56.034,84</w:t>
            </w:r>
          </w:p>
        </w:tc>
        <w:tc>
          <w:tcPr>
            <w:tcW w:w="2126" w:type="dxa"/>
            <w:tcBorders>
              <w:top w:val="nil"/>
              <w:left w:val="nil"/>
              <w:bottom w:val="single" w:sz="4" w:space="0" w:color="0F9ED5"/>
              <w:right w:val="nil"/>
            </w:tcBorders>
            <w:noWrap/>
            <w:vAlign w:val="bottom"/>
            <w:hideMark/>
          </w:tcPr>
          <w:p w:rsidR="009A3B3A" w:rsidRPr="00E628B4" w:rsidRDefault="009A3B3A" w:rsidP="009713E3">
            <w:pPr>
              <w:spacing w:after="0" w:line="240" w:lineRule="auto"/>
              <w:ind w:left="0" w:right="0" w:firstLine="0"/>
              <w:jc w:val="left"/>
              <w:rPr>
                <w:rFonts w:eastAsia="Times New Roman"/>
                <w:color w:val="auto"/>
                <w:sz w:val="18"/>
                <w:szCs w:val="18"/>
              </w:rPr>
            </w:pPr>
            <w:r w:rsidRPr="00121503">
              <w:rPr>
                <w:rFonts w:eastAsia="Times New Roman"/>
                <w:color w:val="auto"/>
                <w:sz w:val="18"/>
                <w:szCs w:val="18"/>
              </w:rPr>
              <w:t>R$ 19.100,30</w:t>
            </w:r>
          </w:p>
        </w:tc>
      </w:tr>
    </w:tbl>
    <w:p w:rsidR="00121503" w:rsidRPr="00E628B4" w:rsidRDefault="00121503" w:rsidP="00121503">
      <w:pPr>
        <w:spacing w:after="40"/>
        <w:ind w:left="0"/>
        <w:rPr>
          <w:sz w:val="18"/>
          <w:szCs w:val="18"/>
        </w:rPr>
      </w:pPr>
    </w:p>
    <w:tbl>
      <w:tblPr>
        <w:tblW w:w="10110" w:type="dxa"/>
        <w:tblInd w:w="25" w:type="dxa"/>
        <w:tblCellMar>
          <w:left w:w="70" w:type="dxa"/>
          <w:right w:w="70" w:type="dxa"/>
        </w:tblCellMar>
        <w:tblLook w:val="04A0" w:firstRow="1" w:lastRow="0" w:firstColumn="1" w:lastColumn="0" w:noHBand="0" w:noVBand="1"/>
      </w:tblPr>
      <w:tblGrid>
        <w:gridCol w:w="851"/>
        <w:gridCol w:w="4014"/>
        <w:gridCol w:w="1843"/>
        <w:gridCol w:w="1701"/>
        <w:gridCol w:w="1701"/>
      </w:tblGrid>
      <w:tr w:rsidR="00737D44" w:rsidRPr="00E628B4" w:rsidTr="00737D44">
        <w:trPr>
          <w:trHeight w:val="360"/>
        </w:trPr>
        <w:tc>
          <w:tcPr>
            <w:tcW w:w="851" w:type="dxa"/>
            <w:tcBorders>
              <w:top w:val="single" w:sz="4" w:space="0" w:color="0F9ED5"/>
              <w:left w:val="nil"/>
              <w:bottom w:val="single" w:sz="4" w:space="0" w:color="0F9ED5"/>
              <w:right w:val="nil"/>
            </w:tcBorders>
            <w:shd w:val="clear" w:color="000000" w:fill="DAE9F8"/>
            <w:noWrap/>
            <w:vAlign w:val="bottom"/>
            <w:hideMark/>
          </w:tcPr>
          <w:p w:rsidR="00737D44" w:rsidRPr="00E628B4" w:rsidRDefault="00737D44" w:rsidP="009713E3">
            <w:pPr>
              <w:spacing w:after="0" w:line="240" w:lineRule="auto"/>
              <w:ind w:left="0" w:right="0" w:firstLine="0"/>
              <w:jc w:val="center"/>
              <w:rPr>
                <w:rFonts w:eastAsia="Times New Roman"/>
                <w:b/>
                <w:bCs/>
                <w:color w:val="0C769E"/>
                <w:sz w:val="18"/>
                <w:szCs w:val="18"/>
              </w:rPr>
            </w:pPr>
            <w:r w:rsidRPr="00E628B4">
              <w:rPr>
                <w:rFonts w:eastAsia="Times New Roman"/>
                <w:b/>
                <w:bCs/>
                <w:color w:val="0C769E"/>
                <w:sz w:val="18"/>
                <w:szCs w:val="18"/>
              </w:rPr>
              <w:lastRenderedPageBreak/>
              <w:t>ITEM</w:t>
            </w:r>
          </w:p>
        </w:tc>
        <w:tc>
          <w:tcPr>
            <w:tcW w:w="4014" w:type="dxa"/>
            <w:tcBorders>
              <w:top w:val="single" w:sz="8" w:space="0" w:color="auto"/>
              <w:left w:val="nil"/>
              <w:bottom w:val="single" w:sz="8" w:space="0" w:color="auto"/>
              <w:right w:val="single" w:sz="8" w:space="0" w:color="auto"/>
            </w:tcBorders>
            <w:shd w:val="clear" w:color="000000" w:fill="DAE9F8"/>
            <w:vAlign w:val="center"/>
            <w:hideMark/>
          </w:tcPr>
          <w:p w:rsidR="00737D44" w:rsidRPr="00E628B4" w:rsidRDefault="00737D44" w:rsidP="009713E3">
            <w:pPr>
              <w:spacing w:after="0" w:line="240" w:lineRule="auto"/>
              <w:ind w:left="0" w:right="0" w:firstLine="0"/>
              <w:jc w:val="center"/>
              <w:rPr>
                <w:rFonts w:eastAsia="Times New Roman"/>
                <w:b/>
                <w:bCs/>
                <w:i/>
                <w:iCs/>
                <w:sz w:val="18"/>
                <w:szCs w:val="18"/>
                <w:u w:val="single"/>
              </w:rPr>
            </w:pPr>
            <w:r w:rsidRPr="00E628B4">
              <w:rPr>
                <w:rFonts w:eastAsia="Times New Roman"/>
                <w:b/>
                <w:bCs/>
                <w:i/>
                <w:iCs/>
                <w:sz w:val="18"/>
                <w:szCs w:val="18"/>
                <w:u w:val="single"/>
              </w:rPr>
              <w:t>SISTEMAS PARA RPPS:</w:t>
            </w:r>
          </w:p>
        </w:tc>
        <w:tc>
          <w:tcPr>
            <w:tcW w:w="1843" w:type="dxa"/>
            <w:tcBorders>
              <w:top w:val="single" w:sz="8" w:space="0" w:color="auto"/>
              <w:left w:val="nil"/>
              <w:bottom w:val="single" w:sz="4" w:space="0" w:color="0F9ED5"/>
              <w:right w:val="single" w:sz="4" w:space="0" w:color="auto"/>
            </w:tcBorders>
            <w:shd w:val="clear" w:color="000000" w:fill="DAE9F8"/>
            <w:vAlign w:val="center"/>
            <w:hideMark/>
          </w:tcPr>
          <w:p w:rsidR="00737D44" w:rsidRPr="00E628B4" w:rsidRDefault="00737D44" w:rsidP="009713E3">
            <w:pPr>
              <w:spacing w:after="0" w:line="240" w:lineRule="auto"/>
              <w:ind w:left="0" w:right="0" w:firstLine="0"/>
              <w:jc w:val="center"/>
              <w:rPr>
                <w:rFonts w:eastAsia="Times New Roman"/>
                <w:b/>
                <w:bCs/>
                <w:i/>
                <w:iCs/>
                <w:sz w:val="18"/>
                <w:szCs w:val="18"/>
                <w:u w:val="single"/>
              </w:rPr>
            </w:pPr>
            <w:r w:rsidRPr="00E628B4">
              <w:rPr>
                <w:rFonts w:eastAsia="Times New Roman"/>
                <w:b/>
                <w:bCs/>
                <w:i/>
                <w:iCs/>
                <w:sz w:val="18"/>
                <w:szCs w:val="18"/>
                <w:u w:val="single"/>
              </w:rPr>
              <w:t>Preço Unitário</w:t>
            </w:r>
            <w:r>
              <w:rPr>
                <w:rFonts w:eastAsia="Times New Roman"/>
                <w:b/>
                <w:bCs/>
                <w:i/>
                <w:iCs/>
                <w:sz w:val="18"/>
                <w:szCs w:val="18"/>
                <w:u w:val="single"/>
              </w:rPr>
              <w:t xml:space="preserve"> mensal</w:t>
            </w:r>
          </w:p>
        </w:tc>
        <w:tc>
          <w:tcPr>
            <w:tcW w:w="1701" w:type="dxa"/>
            <w:tcBorders>
              <w:top w:val="single" w:sz="4" w:space="0" w:color="auto"/>
              <w:left w:val="single" w:sz="4" w:space="0" w:color="auto"/>
              <w:bottom w:val="single" w:sz="4" w:space="0" w:color="auto"/>
              <w:right w:val="single" w:sz="4" w:space="0" w:color="auto"/>
            </w:tcBorders>
            <w:shd w:val="clear" w:color="000000" w:fill="DAE9F8"/>
          </w:tcPr>
          <w:p w:rsidR="00737D44" w:rsidRPr="00E628B4" w:rsidRDefault="00737D44" w:rsidP="009713E3">
            <w:pPr>
              <w:spacing w:after="0" w:line="240" w:lineRule="auto"/>
              <w:ind w:left="0" w:right="0" w:firstLine="0"/>
              <w:jc w:val="center"/>
              <w:rPr>
                <w:rFonts w:eastAsia="Times New Roman"/>
                <w:b/>
                <w:bCs/>
                <w:i/>
                <w:iCs/>
                <w:sz w:val="18"/>
                <w:szCs w:val="18"/>
                <w:u w:val="single"/>
              </w:rPr>
            </w:pPr>
            <w:r>
              <w:rPr>
                <w:rFonts w:eastAsia="Times New Roman"/>
                <w:b/>
                <w:bCs/>
                <w:i/>
                <w:iCs/>
                <w:sz w:val="18"/>
                <w:szCs w:val="18"/>
                <w:u w:val="single"/>
              </w:rPr>
              <w:t>Valor total anual</w:t>
            </w:r>
          </w:p>
        </w:tc>
        <w:tc>
          <w:tcPr>
            <w:tcW w:w="1701" w:type="dxa"/>
            <w:tcBorders>
              <w:top w:val="single" w:sz="4" w:space="0" w:color="auto"/>
              <w:left w:val="single" w:sz="4" w:space="0" w:color="auto"/>
              <w:bottom w:val="single" w:sz="4" w:space="0" w:color="auto"/>
              <w:right w:val="single" w:sz="4" w:space="0" w:color="auto"/>
            </w:tcBorders>
            <w:shd w:val="clear" w:color="000000" w:fill="DAE9F8"/>
            <w:vAlign w:val="center"/>
            <w:hideMark/>
          </w:tcPr>
          <w:p w:rsidR="00737D44" w:rsidRPr="00E628B4" w:rsidRDefault="00737D44" w:rsidP="009713E3">
            <w:pPr>
              <w:spacing w:after="0" w:line="240" w:lineRule="auto"/>
              <w:ind w:left="0" w:right="0" w:firstLine="0"/>
              <w:jc w:val="center"/>
              <w:rPr>
                <w:rFonts w:eastAsia="Times New Roman"/>
                <w:b/>
                <w:bCs/>
                <w:i/>
                <w:iCs/>
                <w:sz w:val="18"/>
                <w:szCs w:val="18"/>
                <w:u w:val="single"/>
              </w:rPr>
            </w:pPr>
            <w:r w:rsidRPr="00E628B4">
              <w:rPr>
                <w:rFonts w:eastAsia="Times New Roman"/>
                <w:b/>
                <w:bCs/>
                <w:i/>
                <w:iCs/>
                <w:sz w:val="18"/>
                <w:szCs w:val="18"/>
                <w:u w:val="single"/>
              </w:rPr>
              <w:t>Implantação</w:t>
            </w:r>
            <w:r w:rsidRPr="00E628B4">
              <w:rPr>
                <w:rFonts w:eastAsia="Times New Roman"/>
                <w:b/>
                <w:bCs/>
                <w:i/>
                <w:iCs/>
                <w:sz w:val="18"/>
                <w:szCs w:val="18"/>
                <w:u w:val="single"/>
              </w:rPr>
              <w:br/>
              <w:t>Conversão</w:t>
            </w:r>
            <w:r w:rsidRPr="00E628B4">
              <w:rPr>
                <w:rFonts w:eastAsia="Times New Roman"/>
                <w:b/>
                <w:bCs/>
                <w:i/>
                <w:iCs/>
                <w:sz w:val="18"/>
                <w:szCs w:val="18"/>
                <w:u w:val="single"/>
              </w:rPr>
              <w:br/>
              <w:t>Treinamento</w:t>
            </w:r>
          </w:p>
        </w:tc>
      </w:tr>
      <w:tr w:rsidR="00737D44" w:rsidRPr="00E628B4" w:rsidTr="008103A5">
        <w:trPr>
          <w:trHeight w:val="345"/>
        </w:trPr>
        <w:tc>
          <w:tcPr>
            <w:tcW w:w="851" w:type="dxa"/>
            <w:tcBorders>
              <w:top w:val="single" w:sz="8" w:space="0" w:color="auto"/>
              <w:left w:val="single" w:sz="8" w:space="0" w:color="auto"/>
              <w:bottom w:val="single" w:sz="8" w:space="0" w:color="auto"/>
              <w:right w:val="single" w:sz="8" w:space="0" w:color="auto"/>
            </w:tcBorders>
            <w:shd w:val="clear" w:color="CAEDFB" w:fill="CAEDFB"/>
            <w:vAlign w:val="center"/>
            <w:hideMark/>
          </w:tcPr>
          <w:p w:rsidR="00737D44" w:rsidRPr="00E628B4" w:rsidRDefault="00737D44" w:rsidP="00737D44">
            <w:pPr>
              <w:spacing w:after="0" w:line="240" w:lineRule="auto"/>
              <w:ind w:left="0" w:right="0" w:firstLine="0"/>
              <w:jc w:val="center"/>
              <w:rPr>
                <w:rFonts w:eastAsia="Times New Roman"/>
                <w:b/>
                <w:bCs/>
                <w:i/>
                <w:iCs/>
                <w:sz w:val="18"/>
                <w:szCs w:val="18"/>
              </w:rPr>
            </w:pPr>
            <w:r w:rsidRPr="00E628B4">
              <w:rPr>
                <w:rFonts w:eastAsia="Times New Roman"/>
                <w:b/>
                <w:bCs/>
                <w:i/>
                <w:iCs/>
                <w:sz w:val="18"/>
                <w:szCs w:val="18"/>
              </w:rPr>
              <w:t>1</w:t>
            </w:r>
          </w:p>
        </w:tc>
        <w:tc>
          <w:tcPr>
            <w:tcW w:w="4014" w:type="dxa"/>
            <w:tcBorders>
              <w:top w:val="nil"/>
              <w:left w:val="nil"/>
              <w:bottom w:val="single" w:sz="8" w:space="0" w:color="auto"/>
              <w:right w:val="nil"/>
            </w:tcBorders>
            <w:shd w:val="clear" w:color="CAEDFB" w:fill="CAEDFB"/>
            <w:vAlign w:val="center"/>
            <w:hideMark/>
          </w:tcPr>
          <w:p w:rsidR="00737D44" w:rsidRPr="00E628B4" w:rsidRDefault="00737D44" w:rsidP="00737D44">
            <w:pPr>
              <w:spacing w:after="0" w:line="240" w:lineRule="auto"/>
              <w:ind w:left="0" w:right="0" w:firstLine="0"/>
              <w:rPr>
                <w:rFonts w:eastAsia="Times New Roman"/>
                <w:i/>
                <w:iCs/>
                <w:color w:val="0C769E"/>
                <w:sz w:val="18"/>
                <w:szCs w:val="18"/>
              </w:rPr>
            </w:pPr>
            <w:r w:rsidRPr="00E628B4">
              <w:rPr>
                <w:rFonts w:eastAsia="Times New Roman"/>
                <w:i/>
                <w:iCs/>
                <w:color w:val="0C769E"/>
                <w:sz w:val="18"/>
                <w:szCs w:val="18"/>
              </w:rPr>
              <w:t>Contabilidade Pública;</w:t>
            </w:r>
          </w:p>
        </w:tc>
        <w:tc>
          <w:tcPr>
            <w:tcW w:w="1843" w:type="dxa"/>
            <w:tcBorders>
              <w:top w:val="single" w:sz="8" w:space="0" w:color="auto"/>
              <w:left w:val="single" w:sz="8" w:space="0" w:color="auto"/>
              <w:bottom w:val="single" w:sz="4" w:space="0" w:color="auto"/>
              <w:right w:val="single" w:sz="4" w:space="0" w:color="auto"/>
            </w:tcBorders>
            <w:shd w:val="clear" w:color="CAEDFB" w:fill="CAEDFB"/>
            <w:vAlign w:val="center"/>
          </w:tcPr>
          <w:p w:rsidR="00737D44" w:rsidRDefault="00737D44" w:rsidP="00737D44">
            <w:pPr>
              <w:ind w:firstLine="0"/>
              <w:jc w:val="center"/>
              <w:rPr>
                <w:rFonts w:ascii="Courier New" w:hAnsi="Courier New" w:cs="Courier New"/>
              </w:rPr>
            </w:pPr>
            <w:r>
              <w:rPr>
                <w:rFonts w:ascii="Courier New" w:hAnsi="Courier New" w:cs="Courier New"/>
              </w:rPr>
              <w:t>R$ 550,55</w:t>
            </w:r>
          </w:p>
        </w:tc>
        <w:tc>
          <w:tcPr>
            <w:tcW w:w="1701" w:type="dxa"/>
            <w:tcBorders>
              <w:top w:val="single" w:sz="4" w:space="0" w:color="auto"/>
              <w:left w:val="single" w:sz="4" w:space="0" w:color="auto"/>
              <w:bottom w:val="single" w:sz="4" w:space="0" w:color="auto"/>
              <w:right w:val="single" w:sz="4" w:space="0" w:color="auto"/>
            </w:tcBorders>
            <w:shd w:val="clear" w:color="CAEDFB" w:fill="CAEDFB"/>
            <w:vAlign w:val="bottom"/>
          </w:tcPr>
          <w:p w:rsidR="00737D44" w:rsidRDefault="00737D44" w:rsidP="00737D44">
            <w:pPr>
              <w:ind w:firstLine="0"/>
              <w:jc w:val="right"/>
              <w:rPr>
                <w:rFonts w:ascii="Calibri" w:hAnsi="Calibri" w:cs="Calibri"/>
                <w:sz w:val="22"/>
              </w:rPr>
            </w:pPr>
            <w:r>
              <w:rPr>
                <w:rFonts w:ascii="Calibri" w:hAnsi="Calibri" w:cs="Calibri"/>
                <w:sz w:val="22"/>
              </w:rPr>
              <w:t>R$ 6.606,60</w:t>
            </w:r>
          </w:p>
        </w:tc>
        <w:tc>
          <w:tcPr>
            <w:tcW w:w="1701" w:type="dxa"/>
            <w:tcBorders>
              <w:top w:val="single" w:sz="4" w:space="0" w:color="auto"/>
              <w:left w:val="single" w:sz="4" w:space="0" w:color="auto"/>
              <w:bottom w:val="single" w:sz="4" w:space="0" w:color="auto"/>
              <w:right w:val="single" w:sz="8" w:space="0" w:color="auto"/>
            </w:tcBorders>
            <w:shd w:val="clear" w:color="CAEDFB" w:fill="CAEDFB"/>
            <w:noWrap/>
            <w:vAlign w:val="center"/>
          </w:tcPr>
          <w:p w:rsidR="00737D44" w:rsidRDefault="00737D44" w:rsidP="00737D44">
            <w:pPr>
              <w:ind w:firstLine="0"/>
              <w:jc w:val="center"/>
              <w:rPr>
                <w:rFonts w:ascii="Courier New" w:hAnsi="Courier New" w:cs="Courier New"/>
              </w:rPr>
            </w:pPr>
            <w:r>
              <w:rPr>
                <w:rFonts w:ascii="Courier New" w:hAnsi="Courier New" w:cs="Courier New"/>
              </w:rPr>
              <w:t>R$ 2.150,81</w:t>
            </w:r>
          </w:p>
        </w:tc>
      </w:tr>
      <w:tr w:rsidR="00737D44" w:rsidRPr="00E628B4" w:rsidTr="008103A5">
        <w:trPr>
          <w:trHeight w:val="360"/>
        </w:trPr>
        <w:tc>
          <w:tcPr>
            <w:tcW w:w="851" w:type="dxa"/>
            <w:tcBorders>
              <w:top w:val="nil"/>
              <w:left w:val="single" w:sz="8" w:space="0" w:color="auto"/>
              <w:bottom w:val="single" w:sz="8" w:space="0" w:color="auto"/>
              <w:right w:val="single" w:sz="8" w:space="0" w:color="auto"/>
            </w:tcBorders>
            <w:vAlign w:val="center"/>
            <w:hideMark/>
          </w:tcPr>
          <w:p w:rsidR="00737D44" w:rsidRPr="00E628B4" w:rsidRDefault="00737D44" w:rsidP="00737D44">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2</w:t>
            </w:r>
          </w:p>
        </w:tc>
        <w:tc>
          <w:tcPr>
            <w:tcW w:w="4014" w:type="dxa"/>
            <w:tcBorders>
              <w:top w:val="nil"/>
              <w:left w:val="nil"/>
              <w:bottom w:val="single" w:sz="8" w:space="0" w:color="auto"/>
              <w:right w:val="nil"/>
            </w:tcBorders>
            <w:vAlign w:val="center"/>
            <w:hideMark/>
          </w:tcPr>
          <w:p w:rsidR="00737D44" w:rsidRPr="00E628B4" w:rsidRDefault="00737D44" w:rsidP="00737D44">
            <w:pPr>
              <w:spacing w:after="0" w:line="240" w:lineRule="auto"/>
              <w:ind w:left="0" w:right="0" w:firstLine="0"/>
              <w:rPr>
                <w:rFonts w:eastAsia="Times New Roman"/>
                <w:i/>
                <w:iCs/>
                <w:sz w:val="18"/>
                <w:szCs w:val="18"/>
              </w:rPr>
            </w:pPr>
            <w:r w:rsidRPr="00E628B4">
              <w:rPr>
                <w:rFonts w:eastAsia="Times New Roman"/>
                <w:i/>
                <w:iCs/>
                <w:sz w:val="18"/>
                <w:szCs w:val="18"/>
              </w:rPr>
              <w:t>Tesouraria;</w:t>
            </w:r>
          </w:p>
        </w:tc>
        <w:tc>
          <w:tcPr>
            <w:tcW w:w="1843" w:type="dxa"/>
            <w:tcBorders>
              <w:top w:val="single" w:sz="8" w:space="0" w:color="auto"/>
              <w:left w:val="single" w:sz="8" w:space="0" w:color="auto"/>
              <w:bottom w:val="single" w:sz="4" w:space="0" w:color="auto"/>
              <w:right w:val="single" w:sz="4" w:space="0" w:color="auto"/>
            </w:tcBorders>
            <w:vAlign w:val="center"/>
          </w:tcPr>
          <w:p w:rsidR="00737D44" w:rsidRDefault="00737D44" w:rsidP="00737D44">
            <w:pPr>
              <w:jc w:val="center"/>
              <w:rPr>
                <w:rFonts w:ascii="Courier New" w:hAnsi="Courier New" w:cs="Courier New"/>
              </w:rPr>
            </w:pPr>
            <w:r>
              <w:rPr>
                <w:rFonts w:ascii="Courier New" w:hAnsi="Courier New" w:cs="Courier New"/>
              </w:rPr>
              <w:t>R$ 207,63</w:t>
            </w:r>
          </w:p>
        </w:tc>
        <w:tc>
          <w:tcPr>
            <w:tcW w:w="1701" w:type="dxa"/>
            <w:tcBorders>
              <w:top w:val="single" w:sz="8" w:space="0" w:color="auto"/>
              <w:left w:val="single" w:sz="4" w:space="0" w:color="auto"/>
              <w:bottom w:val="single" w:sz="4" w:space="0" w:color="auto"/>
              <w:right w:val="single" w:sz="4" w:space="0" w:color="auto"/>
            </w:tcBorders>
            <w:vAlign w:val="bottom"/>
          </w:tcPr>
          <w:p w:rsidR="00737D44" w:rsidRDefault="00737D44" w:rsidP="00737D44">
            <w:pPr>
              <w:jc w:val="right"/>
              <w:rPr>
                <w:rFonts w:ascii="Calibri" w:hAnsi="Calibri" w:cs="Calibri"/>
                <w:sz w:val="22"/>
              </w:rPr>
            </w:pPr>
            <w:r>
              <w:rPr>
                <w:rFonts w:ascii="Calibri" w:hAnsi="Calibri" w:cs="Calibri"/>
                <w:sz w:val="22"/>
              </w:rPr>
              <w:t>R$ 2.491,56</w:t>
            </w:r>
          </w:p>
        </w:tc>
        <w:tc>
          <w:tcPr>
            <w:tcW w:w="1701" w:type="dxa"/>
            <w:tcBorders>
              <w:top w:val="single" w:sz="8" w:space="0" w:color="auto"/>
              <w:left w:val="single" w:sz="4" w:space="0" w:color="auto"/>
              <w:bottom w:val="single" w:sz="4" w:space="0" w:color="auto"/>
              <w:right w:val="single" w:sz="8" w:space="0" w:color="auto"/>
            </w:tcBorders>
            <w:noWrap/>
            <w:vAlign w:val="center"/>
          </w:tcPr>
          <w:p w:rsidR="00737D44" w:rsidRDefault="00737D44" w:rsidP="00737D44">
            <w:pPr>
              <w:jc w:val="center"/>
              <w:rPr>
                <w:rFonts w:ascii="Courier New" w:hAnsi="Courier New" w:cs="Courier New"/>
              </w:rPr>
            </w:pPr>
            <w:r>
              <w:rPr>
                <w:rFonts w:ascii="Courier New" w:hAnsi="Courier New" w:cs="Courier New"/>
              </w:rPr>
              <w:t>R$ 859,34</w:t>
            </w:r>
          </w:p>
        </w:tc>
      </w:tr>
      <w:tr w:rsidR="00737D44" w:rsidRPr="00E628B4" w:rsidTr="008103A5">
        <w:trPr>
          <w:trHeight w:val="360"/>
        </w:trPr>
        <w:tc>
          <w:tcPr>
            <w:tcW w:w="851" w:type="dxa"/>
            <w:tcBorders>
              <w:top w:val="nil"/>
              <w:left w:val="single" w:sz="8" w:space="0" w:color="auto"/>
              <w:bottom w:val="single" w:sz="8" w:space="0" w:color="auto"/>
              <w:right w:val="single" w:sz="8" w:space="0" w:color="auto"/>
            </w:tcBorders>
            <w:shd w:val="clear" w:color="CAEDFB" w:fill="CAEDFB"/>
            <w:vAlign w:val="center"/>
            <w:hideMark/>
          </w:tcPr>
          <w:p w:rsidR="00737D44" w:rsidRPr="00E628B4" w:rsidRDefault="00737D44" w:rsidP="00737D44">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3</w:t>
            </w:r>
          </w:p>
        </w:tc>
        <w:tc>
          <w:tcPr>
            <w:tcW w:w="4014" w:type="dxa"/>
            <w:tcBorders>
              <w:top w:val="nil"/>
              <w:left w:val="nil"/>
              <w:bottom w:val="single" w:sz="8" w:space="0" w:color="auto"/>
              <w:right w:val="nil"/>
            </w:tcBorders>
            <w:shd w:val="clear" w:color="CAEDFB" w:fill="CAEDFB"/>
            <w:vAlign w:val="center"/>
            <w:hideMark/>
          </w:tcPr>
          <w:p w:rsidR="00737D44" w:rsidRPr="00E628B4" w:rsidRDefault="00737D44" w:rsidP="00737D44">
            <w:pPr>
              <w:spacing w:after="0" w:line="240" w:lineRule="auto"/>
              <w:ind w:left="0" w:right="0" w:firstLine="0"/>
              <w:rPr>
                <w:rFonts w:eastAsia="Times New Roman"/>
                <w:i/>
                <w:iCs/>
                <w:sz w:val="18"/>
                <w:szCs w:val="18"/>
              </w:rPr>
            </w:pPr>
            <w:r w:rsidRPr="00E628B4">
              <w:rPr>
                <w:rFonts w:eastAsia="Times New Roman"/>
                <w:i/>
                <w:iCs/>
                <w:sz w:val="18"/>
                <w:szCs w:val="18"/>
              </w:rPr>
              <w:t>Portal da Transparência;</w:t>
            </w:r>
          </w:p>
        </w:tc>
        <w:tc>
          <w:tcPr>
            <w:tcW w:w="1843" w:type="dxa"/>
            <w:tcBorders>
              <w:top w:val="single" w:sz="8" w:space="0" w:color="auto"/>
              <w:left w:val="single" w:sz="8" w:space="0" w:color="auto"/>
              <w:bottom w:val="single" w:sz="4" w:space="0" w:color="auto"/>
              <w:right w:val="single" w:sz="4" w:space="0" w:color="auto"/>
            </w:tcBorders>
            <w:shd w:val="clear" w:color="CAEDFB" w:fill="CAEDFB"/>
            <w:vAlign w:val="center"/>
          </w:tcPr>
          <w:p w:rsidR="00737D44" w:rsidRDefault="00737D44" w:rsidP="00737D44">
            <w:pPr>
              <w:jc w:val="center"/>
              <w:rPr>
                <w:rFonts w:ascii="Courier New" w:hAnsi="Courier New" w:cs="Courier New"/>
              </w:rPr>
            </w:pPr>
            <w:r>
              <w:rPr>
                <w:rFonts w:ascii="Courier New" w:hAnsi="Courier New" w:cs="Courier New"/>
              </w:rPr>
              <w:t>R$ 239,42</w:t>
            </w:r>
          </w:p>
        </w:tc>
        <w:tc>
          <w:tcPr>
            <w:tcW w:w="1701" w:type="dxa"/>
            <w:tcBorders>
              <w:top w:val="single" w:sz="8" w:space="0" w:color="auto"/>
              <w:left w:val="single" w:sz="4" w:space="0" w:color="auto"/>
              <w:bottom w:val="single" w:sz="4" w:space="0" w:color="auto"/>
              <w:right w:val="single" w:sz="4" w:space="0" w:color="auto"/>
            </w:tcBorders>
            <w:shd w:val="clear" w:color="CAEDFB" w:fill="CAEDFB"/>
            <w:vAlign w:val="bottom"/>
          </w:tcPr>
          <w:p w:rsidR="00737D44" w:rsidRDefault="00737D44" w:rsidP="00737D44">
            <w:pPr>
              <w:jc w:val="right"/>
              <w:rPr>
                <w:rFonts w:ascii="Calibri" w:hAnsi="Calibri" w:cs="Calibri"/>
                <w:sz w:val="22"/>
              </w:rPr>
            </w:pPr>
            <w:r>
              <w:rPr>
                <w:rFonts w:ascii="Calibri" w:hAnsi="Calibri" w:cs="Calibri"/>
                <w:sz w:val="22"/>
              </w:rPr>
              <w:t>R$ 2.873,04</w:t>
            </w:r>
          </w:p>
        </w:tc>
        <w:tc>
          <w:tcPr>
            <w:tcW w:w="1701" w:type="dxa"/>
            <w:tcBorders>
              <w:top w:val="single" w:sz="8" w:space="0" w:color="auto"/>
              <w:left w:val="single" w:sz="4" w:space="0" w:color="auto"/>
              <w:bottom w:val="single" w:sz="4" w:space="0" w:color="auto"/>
              <w:right w:val="single" w:sz="8" w:space="0" w:color="auto"/>
            </w:tcBorders>
            <w:shd w:val="clear" w:color="CAEDFB" w:fill="CAEDFB"/>
            <w:noWrap/>
            <w:vAlign w:val="center"/>
          </w:tcPr>
          <w:p w:rsidR="00737D44" w:rsidRDefault="00737D44" w:rsidP="00737D44">
            <w:pPr>
              <w:jc w:val="center"/>
              <w:rPr>
                <w:rFonts w:ascii="Courier New" w:hAnsi="Courier New" w:cs="Courier New"/>
              </w:rPr>
            </w:pPr>
            <w:r>
              <w:rPr>
                <w:rFonts w:ascii="Courier New" w:hAnsi="Courier New" w:cs="Courier New"/>
              </w:rPr>
              <w:t>R$ 859,34</w:t>
            </w:r>
          </w:p>
        </w:tc>
      </w:tr>
      <w:tr w:rsidR="00737D44" w:rsidRPr="00E628B4" w:rsidTr="008103A5">
        <w:trPr>
          <w:trHeight w:val="360"/>
        </w:trPr>
        <w:tc>
          <w:tcPr>
            <w:tcW w:w="851" w:type="dxa"/>
            <w:tcBorders>
              <w:top w:val="single" w:sz="8" w:space="0" w:color="auto"/>
              <w:left w:val="single" w:sz="8" w:space="0" w:color="auto"/>
              <w:bottom w:val="single" w:sz="8" w:space="0" w:color="auto"/>
              <w:right w:val="single" w:sz="8" w:space="0" w:color="auto"/>
            </w:tcBorders>
            <w:vAlign w:val="center"/>
            <w:hideMark/>
          </w:tcPr>
          <w:p w:rsidR="00737D44" w:rsidRPr="00E628B4" w:rsidRDefault="00737D44" w:rsidP="00737D44">
            <w:pPr>
              <w:spacing w:after="0" w:line="240" w:lineRule="auto"/>
              <w:ind w:left="0" w:right="0" w:firstLine="0"/>
              <w:jc w:val="center"/>
              <w:rPr>
                <w:rFonts w:eastAsia="Times New Roman"/>
                <w:b/>
                <w:bCs/>
                <w:i/>
                <w:iCs/>
                <w:sz w:val="18"/>
                <w:szCs w:val="18"/>
              </w:rPr>
            </w:pPr>
            <w:r w:rsidRPr="00E628B4">
              <w:rPr>
                <w:rFonts w:eastAsia="Times New Roman"/>
                <w:b/>
                <w:bCs/>
                <w:i/>
                <w:iCs/>
                <w:sz w:val="18"/>
                <w:szCs w:val="18"/>
              </w:rPr>
              <w:t>4</w:t>
            </w:r>
          </w:p>
        </w:tc>
        <w:tc>
          <w:tcPr>
            <w:tcW w:w="4014" w:type="dxa"/>
            <w:tcBorders>
              <w:top w:val="nil"/>
              <w:left w:val="nil"/>
              <w:bottom w:val="nil"/>
              <w:right w:val="nil"/>
            </w:tcBorders>
            <w:vAlign w:val="center"/>
            <w:hideMark/>
          </w:tcPr>
          <w:p w:rsidR="00737D44" w:rsidRPr="00E628B4" w:rsidRDefault="00737D44" w:rsidP="00737D44">
            <w:pPr>
              <w:spacing w:after="0" w:line="240" w:lineRule="auto"/>
              <w:ind w:left="0" w:right="0" w:firstLine="0"/>
              <w:rPr>
                <w:rFonts w:eastAsia="Times New Roman"/>
                <w:i/>
                <w:iCs/>
                <w:color w:val="0C769E"/>
                <w:sz w:val="18"/>
                <w:szCs w:val="18"/>
              </w:rPr>
            </w:pPr>
            <w:r w:rsidRPr="00E628B4">
              <w:rPr>
                <w:rFonts w:eastAsia="Times New Roman"/>
                <w:i/>
                <w:iCs/>
                <w:color w:val="0C769E"/>
                <w:sz w:val="18"/>
                <w:szCs w:val="18"/>
              </w:rPr>
              <w:t>Planejamento – PPA, LDO, LOA;</w:t>
            </w:r>
          </w:p>
        </w:tc>
        <w:tc>
          <w:tcPr>
            <w:tcW w:w="1843" w:type="dxa"/>
            <w:tcBorders>
              <w:top w:val="single" w:sz="8" w:space="0" w:color="auto"/>
              <w:left w:val="single" w:sz="8" w:space="0" w:color="auto"/>
              <w:bottom w:val="single" w:sz="4" w:space="0" w:color="auto"/>
              <w:right w:val="single" w:sz="4" w:space="0" w:color="auto"/>
            </w:tcBorders>
            <w:vAlign w:val="center"/>
          </w:tcPr>
          <w:p w:rsidR="00737D44" w:rsidRDefault="00737D44" w:rsidP="00737D44">
            <w:pPr>
              <w:jc w:val="center"/>
              <w:rPr>
                <w:rFonts w:ascii="Courier New" w:hAnsi="Courier New" w:cs="Courier New"/>
              </w:rPr>
            </w:pPr>
            <w:r>
              <w:rPr>
                <w:rFonts w:ascii="Courier New" w:hAnsi="Courier New" w:cs="Courier New"/>
              </w:rPr>
              <w:t>R$ 182,63</w:t>
            </w:r>
          </w:p>
        </w:tc>
        <w:tc>
          <w:tcPr>
            <w:tcW w:w="1701" w:type="dxa"/>
            <w:tcBorders>
              <w:top w:val="single" w:sz="8" w:space="0" w:color="auto"/>
              <w:left w:val="single" w:sz="4" w:space="0" w:color="auto"/>
              <w:bottom w:val="single" w:sz="4" w:space="0" w:color="auto"/>
              <w:right w:val="single" w:sz="4" w:space="0" w:color="auto"/>
            </w:tcBorders>
            <w:vAlign w:val="bottom"/>
          </w:tcPr>
          <w:p w:rsidR="00737D44" w:rsidRDefault="00737D44" w:rsidP="00737D44">
            <w:pPr>
              <w:jc w:val="right"/>
              <w:rPr>
                <w:rFonts w:ascii="Calibri" w:hAnsi="Calibri" w:cs="Calibri"/>
                <w:sz w:val="22"/>
              </w:rPr>
            </w:pPr>
            <w:r>
              <w:rPr>
                <w:rFonts w:ascii="Calibri" w:hAnsi="Calibri" w:cs="Calibri"/>
                <w:sz w:val="22"/>
              </w:rPr>
              <w:t>R$ 2.191,56</w:t>
            </w:r>
          </w:p>
        </w:tc>
        <w:tc>
          <w:tcPr>
            <w:tcW w:w="1701" w:type="dxa"/>
            <w:tcBorders>
              <w:top w:val="single" w:sz="8" w:space="0" w:color="auto"/>
              <w:left w:val="single" w:sz="4" w:space="0" w:color="auto"/>
              <w:bottom w:val="single" w:sz="4" w:space="0" w:color="auto"/>
              <w:right w:val="single" w:sz="8" w:space="0" w:color="auto"/>
            </w:tcBorders>
            <w:noWrap/>
            <w:vAlign w:val="center"/>
          </w:tcPr>
          <w:p w:rsidR="00737D44" w:rsidRDefault="00737D44" w:rsidP="00737D44">
            <w:pPr>
              <w:jc w:val="center"/>
              <w:rPr>
                <w:rFonts w:ascii="Courier New" w:hAnsi="Courier New" w:cs="Courier New"/>
              </w:rPr>
            </w:pPr>
            <w:r>
              <w:rPr>
                <w:rFonts w:ascii="Courier New" w:hAnsi="Courier New" w:cs="Courier New"/>
              </w:rPr>
              <w:t>R$ 784,34</w:t>
            </w:r>
          </w:p>
        </w:tc>
      </w:tr>
      <w:tr w:rsidR="00737D44" w:rsidRPr="00E628B4" w:rsidTr="008103A5">
        <w:trPr>
          <w:trHeight w:val="360"/>
        </w:trPr>
        <w:tc>
          <w:tcPr>
            <w:tcW w:w="851" w:type="dxa"/>
            <w:tcBorders>
              <w:top w:val="nil"/>
              <w:left w:val="single" w:sz="8" w:space="0" w:color="auto"/>
              <w:bottom w:val="single" w:sz="8" w:space="0" w:color="auto"/>
              <w:right w:val="single" w:sz="8" w:space="0" w:color="auto"/>
            </w:tcBorders>
            <w:shd w:val="clear" w:color="CAEDFB" w:fill="CAEDFB"/>
            <w:vAlign w:val="center"/>
            <w:hideMark/>
          </w:tcPr>
          <w:p w:rsidR="00737D44" w:rsidRPr="00E628B4" w:rsidRDefault="00737D44" w:rsidP="00737D44">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5</w:t>
            </w:r>
          </w:p>
        </w:tc>
        <w:tc>
          <w:tcPr>
            <w:tcW w:w="4014" w:type="dxa"/>
            <w:tcBorders>
              <w:top w:val="single" w:sz="4" w:space="0" w:color="auto"/>
              <w:left w:val="single" w:sz="4" w:space="0" w:color="auto"/>
              <w:bottom w:val="single" w:sz="4" w:space="0" w:color="auto"/>
              <w:right w:val="single" w:sz="4" w:space="0" w:color="auto"/>
            </w:tcBorders>
            <w:shd w:val="clear" w:color="CAEDFB" w:fill="CAEDFB"/>
            <w:noWrap/>
            <w:vAlign w:val="center"/>
            <w:hideMark/>
          </w:tcPr>
          <w:p w:rsidR="00737D44" w:rsidRPr="00E628B4" w:rsidRDefault="00737D44" w:rsidP="00737D44">
            <w:pPr>
              <w:spacing w:after="0" w:line="240" w:lineRule="auto"/>
              <w:ind w:left="0" w:right="0" w:firstLine="0"/>
              <w:rPr>
                <w:rFonts w:eastAsia="Times New Roman"/>
                <w:sz w:val="18"/>
                <w:szCs w:val="18"/>
              </w:rPr>
            </w:pPr>
            <w:r w:rsidRPr="00E628B4">
              <w:rPr>
                <w:rFonts w:eastAsia="Times New Roman"/>
                <w:sz w:val="18"/>
                <w:szCs w:val="18"/>
              </w:rPr>
              <w:t>Prestação de Contas;</w:t>
            </w:r>
          </w:p>
        </w:tc>
        <w:tc>
          <w:tcPr>
            <w:tcW w:w="1843" w:type="dxa"/>
            <w:tcBorders>
              <w:top w:val="single" w:sz="8" w:space="0" w:color="auto"/>
              <w:left w:val="single" w:sz="8" w:space="0" w:color="auto"/>
              <w:bottom w:val="single" w:sz="4" w:space="0" w:color="auto"/>
              <w:right w:val="single" w:sz="4" w:space="0" w:color="auto"/>
            </w:tcBorders>
            <w:shd w:val="clear" w:color="CAEDFB" w:fill="CAEDFB"/>
            <w:vAlign w:val="center"/>
          </w:tcPr>
          <w:p w:rsidR="00737D44" w:rsidRDefault="00737D44" w:rsidP="00737D44">
            <w:pPr>
              <w:jc w:val="center"/>
              <w:rPr>
                <w:rFonts w:ascii="Courier New" w:hAnsi="Courier New" w:cs="Courier New"/>
              </w:rPr>
            </w:pPr>
            <w:r>
              <w:rPr>
                <w:rFonts w:ascii="Courier New" w:hAnsi="Courier New" w:cs="Courier New"/>
              </w:rPr>
              <w:t>R$ 182,63</w:t>
            </w:r>
          </w:p>
        </w:tc>
        <w:tc>
          <w:tcPr>
            <w:tcW w:w="1701" w:type="dxa"/>
            <w:tcBorders>
              <w:top w:val="single" w:sz="8" w:space="0" w:color="auto"/>
              <w:left w:val="single" w:sz="4" w:space="0" w:color="auto"/>
              <w:bottom w:val="single" w:sz="4" w:space="0" w:color="auto"/>
              <w:right w:val="single" w:sz="4" w:space="0" w:color="auto"/>
            </w:tcBorders>
            <w:shd w:val="clear" w:color="CAEDFB" w:fill="CAEDFB"/>
            <w:vAlign w:val="bottom"/>
          </w:tcPr>
          <w:p w:rsidR="00737D44" w:rsidRDefault="00737D44" w:rsidP="00737D44">
            <w:pPr>
              <w:jc w:val="right"/>
              <w:rPr>
                <w:rFonts w:ascii="Calibri" w:hAnsi="Calibri" w:cs="Calibri"/>
                <w:sz w:val="22"/>
              </w:rPr>
            </w:pPr>
            <w:r>
              <w:rPr>
                <w:rFonts w:ascii="Calibri" w:hAnsi="Calibri" w:cs="Calibri"/>
                <w:sz w:val="22"/>
              </w:rPr>
              <w:t>R$ 2.191,56</w:t>
            </w:r>
          </w:p>
        </w:tc>
        <w:tc>
          <w:tcPr>
            <w:tcW w:w="1701" w:type="dxa"/>
            <w:tcBorders>
              <w:top w:val="single" w:sz="8" w:space="0" w:color="auto"/>
              <w:left w:val="single" w:sz="4" w:space="0" w:color="auto"/>
              <w:bottom w:val="single" w:sz="4" w:space="0" w:color="auto"/>
              <w:right w:val="single" w:sz="8" w:space="0" w:color="auto"/>
            </w:tcBorders>
            <w:shd w:val="clear" w:color="CAEDFB" w:fill="CAEDFB"/>
            <w:noWrap/>
            <w:vAlign w:val="center"/>
          </w:tcPr>
          <w:p w:rsidR="00737D44" w:rsidRDefault="00737D44" w:rsidP="00737D44">
            <w:pPr>
              <w:jc w:val="center"/>
              <w:rPr>
                <w:rFonts w:ascii="Courier New" w:hAnsi="Courier New" w:cs="Courier New"/>
              </w:rPr>
            </w:pPr>
            <w:r>
              <w:rPr>
                <w:rFonts w:ascii="Courier New" w:hAnsi="Courier New" w:cs="Courier New"/>
              </w:rPr>
              <w:t>R$ 784,34</w:t>
            </w:r>
          </w:p>
        </w:tc>
      </w:tr>
      <w:tr w:rsidR="00737D44" w:rsidRPr="00E628B4" w:rsidTr="008103A5">
        <w:trPr>
          <w:trHeight w:val="405"/>
        </w:trPr>
        <w:tc>
          <w:tcPr>
            <w:tcW w:w="851" w:type="dxa"/>
            <w:tcBorders>
              <w:top w:val="nil"/>
              <w:left w:val="single" w:sz="8" w:space="0" w:color="auto"/>
              <w:bottom w:val="single" w:sz="8" w:space="0" w:color="auto"/>
              <w:right w:val="single" w:sz="8" w:space="0" w:color="auto"/>
            </w:tcBorders>
            <w:vAlign w:val="center"/>
            <w:hideMark/>
          </w:tcPr>
          <w:p w:rsidR="00737D44" w:rsidRPr="00E628B4" w:rsidRDefault="00737D44" w:rsidP="00737D44">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6</w:t>
            </w:r>
          </w:p>
        </w:tc>
        <w:tc>
          <w:tcPr>
            <w:tcW w:w="4014" w:type="dxa"/>
            <w:tcBorders>
              <w:top w:val="single" w:sz="4" w:space="0" w:color="auto"/>
              <w:left w:val="single" w:sz="4" w:space="0" w:color="auto"/>
              <w:bottom w:val="single" w:sz="4" w:space="0" w:color="auto"/>
              <w:right w:val="single" w:sz="4" w:space="0" w:color="auto"/>
            </w:tcBorders>
            <w:noWrap/>
            <w:vAlign w:val="center"/>
            <w:hideMark/>
          </w:tcPr>
          <w:p w:rsidR="00737D44" w:rsidRPr="00E628B4" w:rsidRDefault="00737D44" w:rsidP="00737D44">
            <w:pPr>
              <w:spacing w:after="0" w:line="240" w:lineRule="auto"/>
              <w:ind w:left="0" w:right="0" w:firstLine="0"/>
              <w:rPr>
                <w:rFonts w:eastAsia="Times New Roman"/>
                <w:sz w:val="18"/>
                <w:szCs w:val="18"/>
              </w:rPr>
            </w:pPr>
            <w:r w:rsidRPr="00E628B4">
              <w:rPr>
                <w:rFonts w:eastAsia="Times New Roman"/>
                <w:sz w:val="18"/>
                <w:szCs w:val="18"/>
              </w:rPr>
              <w:t>Folha de Pagamento;</w:t>
            </w:r>
          </w:p>
        </w:tc>
        <w:tc>
          <w:tcPr>
            <w:tcW w:w="1843" w:type="dxa"/>
            <w:tcBorders>
              <w:top w:val="single" w:sz="8" w:space="0" w:color="auto"/>
              <w:left w:val="single" w:sz="8" w:space="0" w:color="auto"/>
              <w:bottom w:val="single" w:sz="4" w:space="0" w:color="auto"/>
              <w:right w:val="single" w:sz="4" w:space="0" w:color="auto"/>
            </w:tcBorders>
            <w:vAlign w:val="center"/>
          </w:tcPr>
          <w:p w:rsidR="00737D44" w:rsidRDefault="00737D44" w:rsidP="00737D44">
            <w:pPr>
              <w:jc w:val="center"/>
              <w:rPr>
                <w:rFonts w:ascii="Courier New" w:hAnsi="Courier New" w:cs="Courier New"/>
              </w:rPr>
            </w:pPr>
            <w:r>
              <w:rPr>
                <w:rFonts w:ascii="Courier New" w:hAnsi="Courier New" w:cs="Courier New"/>
              </w:rPr>
              <w:t>R$ 496,29</w:t>
            </w:r>
          </w:p>
        </w:tc>
        <w:tc>
          <w:tcPr>
            <w:tcW w:w="1701" w:type="dxa"/>
            <w:tcBorders>
              <w:top w:val="single" w:sz="8" w:space="0" w:color="auto"/>
              <w:left w:val="single" w:sz="4" w:space="0" w:color="auto"/>
              <w:bottom w:val="single" w:sz="4" w:space="0" w:color="auto"/>
              <w:right w:val="single" w:sz="4" w:space="0" w:color="auto"/>
            </w:tcBorders>
            <w:vAlign w:val="bottom"/>
          </w:tcPr>
          <w:p w:rsidR="00737D44" w:rsidRDefault="00737D44" w:rsidP="00737D44">
            <w:pPr>
              <w:jc w:val="right"/>
              <w:rPr>
                <w:rFonts w:ascii="Calibri" w:hAnsi="Calibri" w:cs="Calibri"/>
                <w:sz w:val="22"/>
              </w:rPr>
            </w:pPr>
            <w:r>
              <w:rPr>
                <w:rFonts w:ascii="Calibri" w:hAnsi="Calibri" w:cs="Calibri"/>
                <w:sz w:val="22"/>
              </w:rPr>
              <w:t>R$ 5.955,48</w:t>
            </w:r>
          </w:p>
        </w:tc>
        <w:tc>
          <w:tcPr>
            <w:tcW w:w="1701" w:type="dxa"/>
            <w:tcBorders>
              <w:top w:val="single" w:sz="8" w:space="0" w:color="auto"/>
              <w:left w:val="single" w:sz="4" w:space="0" w:color="auto"/>
              <w:bottom w:val="single" w:sz="4" w:space="0" w:color="auto"/>
              <w:right w:val="single" w:sz="8" w:space="0" w:color="auto"/>
            </w:tcBorders>
            <w:noWrap/>
            <w:vAlign w:val="center"/>
          </w:tcPr>
          <w:p w:rsidR="00737D44" w:rsidRDefault="00737D44" w:rsidP="00737D44">
            <w:pPr>
              <w:jc w:val="center"/>
              <w:rPr>
                <w:rFonts w:ascii="Courier New" w:hAnsi="Courier New" w:cs="Courier New"/>
              </w:rPr>
            </w:pPr>
            <w:r>
              <w:rPr>
                <w:rFonts w:ascii="Courier New" w:hAnsi="Courier New" w:cs="Courier New"/>
              </w:rPr>
              <w:t>R$ 1.902,83</w:t>
            </w:r>
          </w:p>
        </w:tc>
      </w:tr>
      <w:tr w:rsidR="00737D44" w:rsidRPr="00E628B4" w:rsidTr="008103A5">
        <w:trPr>
          <w:trHeight w:val="360"/>
        </w:trPr>
        <w:tc>
          <w:tcPr>
            <w:tcW w:w="851" w:type="dxa"/>
            <w:tcBorders>
              <w:top w:val="single" w:sz="8" w:space="0" w:color="auto"/>
              <w:left w:val="single" w:sz="8" w:space="0" w:color="auto"/>
              <w:bottom w:val="single" w:sz="8" w:space="0" w:color="auto"/>
              <w:right w:val="single" w:sz="8" w:space="0" w:color="auto"/>
            </w:tcBorders>
            <w:shd w:val="clear" w:color="CAEDFB" w:fill="CAEDFB"/>
            <w:vAlign w:val="center"/>
            <w:hideMark/>
          </w:tcPr>
          <w:p w:rsidR="00737D44" w:rsidRPr="00E628B4" w:rsidRDefault="00737D44" w:rsidP="00737D44">
            <w:pPr>
              <w:spacing w:after="0" w:line="240" w:lineRule="auto"/>
              <w:ind w:left="0" w:right="0" w:firstLine="0"/>
              <w:jc w:val="center"/>
              <w:rPr>
                <w:rFonts w:eastAsia="Times New Roman"/>
                <w:b/>
                <w:bCs/>
                <w:i/>
                <w:iCs/>
                <w:sz w:val="18"/>
                <w:szCs w:val="18"/>
              </w:rPr>
            </w:pPr>
            <w:r w:rsidRPr="00E628B4">
              <w:rPr>
                <w:rFonts w:eastAsia="Times New Roman"/>
                <w:b/>
                <w:bCs/>
                <w:i/>
                <w:iCs/>
                <w:sz w:val="18"/>
                <w:szCs w:val="18"/>
              </w:rPr>
              <w:t>7</w:t>
            </w:r>
          </w:p>
        </w:tc>
        <w:tc>
          <w:tcPr>
            <w:tcW w:w="4014" w:type="dxa"/>
            <w:tcBorders>
              <w:top w:val="single" w:sz="4" w:space="0" w:color="auto"/>
              <w:left w:val="single" w:sz="4" w:space="0" w:color="auto"/>
              <w:bottom w:val="single" w:sz="4" w:space="0" w:color="auto"/>
              <w:right w:val="single" w:sz="4" w:space="0" w:color="auto"/>
            </w:tcBorders>
            <w:shd w:val="clear" w:color="CAEDFB" w:fill="CAEDFB"/>
            <w:noWrap/>
            <w:vAlign w:val="center"/>
            <w:hideMark/>
          </w:tcPr>
          <w:p w:rsidR="00737D44" w:rsidRPr="00E628B4" w:rsidRDefault="00737D44" w:rsidP="00737D44">
            <w:pPr>
              <w:spacing w:after="0" w:line="240" w:lineRule="auto"/>
              <w:ind w:left="0" w:right="0" w:firstLine="0"/>
              <w:rPr>
                <w:rFonts w:eastAsia="Times New Roman"/>
                <w:sz w:val="18"/>
                <w:szCs w:val="18"/>
              </w:rPr>
            </w:pPr>
            <w:r w:rsidRPr="00E628B4">
              <w:rPr>
                <w:rFonts w:eastAsia="Times New Roman"/>
                <w:sz w:val="18"/>
                <w:szCs w:val="18"/>
              </w:rPr>
              <w:t>Recursos Humanos;</w:t>
            </w:r>
          </w:p>
        </w:tc>
        <w:tc>
          <w:tcPr>
            <w:tcW w:w="1843" w:type="dxa"/>
            <w:tcBorders>
              <w:top w:val="single" w:sz="8" w:space="0" w:color="auto"/>
              <w:left w:val="single" w:sz="8" w:space="0" w:color="auto"/>
              <w:bottom w:val="single" w:sz="4" w:space="0" w:color="auto"/>
              <w:right w:val="single" w:sz="4" w:space="0" w:color="auto"/>
            </w:tcBorders>
            <w:shd w:val="clear" w:color="CAEDFB" w:fill="CAEDFB"/>
            <w:vAlign w:val="center"/>
          </w:tcPr>
          <w:p w:rsidR="00737D44" w:rsidRDefault="00737D44" w:rsidP="00737D44">
            <w:pPr>
              <w:jc w:val="center"/>
              <w:rPr>
                <w:rFonts w:ascii="Courier New" w:hAnsi="Courier New" w:cs="Courier New"/>
              </w:rPr>
            </w:pPr>
            <w:r>
              <w:rPr>
                <w:rFonts w:ascii="Courier New" w:hAnsi="Courier New" w:cs="Courier New"/>
              </w:rPr>
              <w:t>R$ 202,87</w:t>
            </w:r>
          </w:p>
        </w:tc>
        <w:tc>
          <w:tcPr>
            <w:tcW w:w="1701" w:type="dxa"/>
            <w:tcBorders>
              <w:top w:val="single" w:sz="8" w:space="0" w:color="auto"/>
              <w:left w:val="single" w:sz="4" w:space="0" w:color="auto"/>
              <w:bottom w:val="single" w:sz="4" w:space="0" w:color="auto"/>
              <w:right w:val="single" w:sz="4" w:space="0" w:color="auto"/>
            </w:tcBorders>
            <w:shd w:val="clear" w:color="CAEDFB" w:fill="CAEDFB"/>
            <w:vAlign w:val="bottom"/>
          </w:tcPr>
          <w:p w:rsidR="00737D44" w:rsidRDefault="00737D44" w:rsidP="00737D44">
            <w:pPr>
              <w:jc w:val="right"/>
              <w:rPr>
                <w:rFonts w:ascii="Calibri" w:hAnsi="Calibri" w:cs="Calibri"/>
                <w:sz w:val="22"/>
              </w:rPr>
            </w:pPr>
            <w:r>
              <w:rPr>
                <w:rFonts w:ascii="Calibri" w:hAnsi="Calibri" w:cs="Calibri"/>
                <w:sz w:val="22"/>
              </w:rPr>
              <w:t>R$ 2.434,44</w:t>
            </w:r>
          </w:p>
        </w:tc>
        <w:tc>
          <w:tcPr>
            <w:tcW w:w="1701" w:type="dxa"/>
            <w:tcBorders>
              <w:top w:val="single" w:sz="8" w:space="0" w:color="auto"/>
              <w:left w:val="single" w:sz="4" w:space="0" w:color="auto"/>
              <w:bottom w:val="single" w:sz="4" w:space="0" w:color="auto"/>
              <w:right w:val="single" w:sz="8" w:space="0" w:color="auto"/>
            </w:tcBorders>
            <w:shd w:val="clear" w:color="CAEDFB" w:fill="CAEDFB"/>
            <w:noWrap/>
            <w:vAlign w:val="center"/>
          </w:tcPr>
          <w:p w:rsidR="00737D44" w:rsidRDefault="00737D44" w:rsidP="00737D44">
            <w:pPr>
              <w:jc w:val="center"/>
              <w:rPr>
                <w:rFonts w:ascii="Courier New" w:hAnsi="Courier New" w:cs="Courier New"/>
              </w:rPr>
            </w:pPr>
            <w:r>
              <w:rPr>
                <w:rFonts w:ascii="Courier New" w:hAnsi="Courier New" w:cs="Courier New"/>
              </w:rPr>
              <w:t>R$ 875,42</w:t>
            </w:r>
          </w:p>
        </w:tc>
      </w:tr>
      <w:tr w:rsidR="00737D44" w:rsidRPr="00E628B4" w:rsidTr="008103A5">
        <w:trPr>
          <w:trHeight w:val="360"/>
        </w:trPr>
        <w:tc>
          <w:tcPr>
            <w:tcW w:w="851" w:type="dxa"/>
            <w:tcBorders>
              <w:top w:val="nil"/>
              <w:left w:val="single" w:sz="8" w:space="0" w:color="auto"/>
              <w:bottom w:val="single" w:sz="8" w:space="0" w:color="auto"/>
              <w:right w:val="single" w:sz="8" w:space="0" w:color="auto"/>
            </w:tcBorders>
            <w:vAlign w:val="center"/>
            <w:hideMark/>
          </w:tcPr>
          <w:p w:rsidR="00737D44" w:rsidRPr="00E628B4" w:rsidRDefault="00737D44" w:rsidP="00737D44">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8</w:t>
            </w:r>
          </w:p>
        </w:tc>
        <w:tc>
          <w:tcPr>
            <w:tcW w:w="4014" w:type="dxa"/>
            <w:tcBorders>
              <w:top w:val="single" w:sz="4" w:space="0" w:color="auto"/>
              <w:left w:val="single" w:sz="4" w:space="0" w:color="auto"/>
              <w:bottom w:val="single" w:sz="4" w:space="0" w:color="auto"/>
              <w:right w:val="single" w:sz="4" w:space="0" w:color="auto"/>
            </w:tcBorders>
            <w:noWrap/>
            <w:vAlign w:val="center"/>
            <w:hideMark/>
          </w:tcPr>
          <w:p w:rsidR="00737D44" w:rsidRPr="00E628B4" w:rsidRDefault="00737D44" w:rsidP="00737D44">
            <w:pPr>
              <w:spacing w:after="0" w:line="240" w:lineRule="auto"/>
              <w:ind w:left="0" w:right="0" w:firstLine="0"/>
              <w:rPr>
                <w:rFonts w:eastAsia="Times New Roman"/>
                <w:sz w:val="18"/>
                <w:szCs w:val="18"/>
              </w:rPr>
            </w:pPr>
            <w:r w:rsidRPr="00E628B4">
              <w:rPr>
                <w:rFonts w:eastAsia="Times New Roman"/>
                <w:sz w:val="18"/>
                <w:szCs w:val="18"/>
              </w:rPr>
              <w:t>Portal do Servidor;</w:t>
            </w:r>
          </w:p>
        </w:tc>
        <w:tc>
          <w:tcPr>
            <w:tcW w:w="1843" w:type="dxa"/>
            <w:tcBorders>
              <w:top w:val="single" w:sz="8" w:space="0" w:color="auto"/>
              <w:left w:val="single" w:sz="8" w:space="0" w:color="auto"/>
              <w:bottom w:val="single" w:sz="4" w:space="0" w:color="auto"/>
              <w:right w:val="single" w:sz="4" w:space="0" w:color="auto"/>
            </w:tcBorders>
            <w:vAlign w:val="center"/>
          </w:tcPr>
          <w:p w:rsidR="00737D44" w:rsidRDefault="00737D44" w:rsidP="00737D44">
            <w:pPr>
              <w:jc w:val="center"/>
              <w:rPr>
                <w:rFonts w:ascii="Courier New" w:hAnsi="Courier New" w:cs="Courier New"/>
              </w:rPr>
            </w:pPr>
            <w:r>
              <w:rPr>
                <w:rFonts w:ascii="Courier New" w:hAnsi="Courier New" w:cs="Courier New"/>
              </w:rPr>
              <w:t>R$ 182,63</w:t>
            </w:r>
          </w:p>
        </w:tc>
        <w:tc>
          <w:tcPr>
            <w:tcW w:w="1701" w:type="dxa"/>
            <w:tcBorders>
              <w:top w:val="single" w:sz="8" w:space="0" w:color="auto"/>
              <w:left w:val="single" w:sz="4" w:space="0" w:color="auto"/>
              <w:bottom w:val="single" w:sz="4" w:space="0" w:color="auto"/>
              <w:right w:val="single" w:sz="4" w:space="0" w:color="auto"/>
            </w:tcBorders>
            <w:vAlign w:val="bottom"/>
          </w:tcPr>
          <w:p w:rsidR="00737D44" w:rsidRDefault="00737D44" w:rsidP="00737D44">
            <w:pPr>
              <w:jc w:val="right"/>
              <w:rPr>
                <w:rFonts w:ascii="Calibri" w:hAnsi="Calibri" w:cs="Calibri"/>
                <w:sz w:val="22"/>
              </w:rPr>
            </w:pPr>
            <w:r>
              <w:rPr>
                <w:rFonts w:ascii="Calibri" w:hAnsi="Calibri" w:cs="Calibri"/>
                <w:sz w:val="22"/>
              </w:rPr>
              <w:t>R$ 2.191,56</w:t>
            </w:r>
          </w:p>
        </w:tc>
        <w:tc>
          <w:tcPr>
            <w:tcW w:w="1701" w:type="dxa"/>
            <w:tcBorders>
              <w:top w:val="single" w:sz="8" w:space="0" w:color="auto"/>
              <w:left w:val="single" w:sz="4" w:space="0" w:color="auto"/>
              <w:bottom w:val="single" w:sz="4" w:space="0" w:color="auto"/>
              <w:right w:val="single" w:sz="8" w:space="0" w:color="auto"/>
            </w:tcBorders>
            <w:noWrap/>
            <w:vAlign w:val="center"/>
          </w:tcPr>
          <w:p w:rsidR="00737D44" w:rsidRDefault="00737D44" w:rsidP="00737D44">
            <w:pPr>
              <w:jc w:val="center"/>
              <w:rPr>
                <w:rFonts w:ascii="Courier New" w:hAnsi="Courier New" w:cs="Courier New"/>
              </w:rPr>
            </w:pPr>
            <w:r>
              <w:rPr>
                <w:rFonts w:ascii="Courier New" w:hAnsi="Courier New" w:cs="Courier New"/>
              </w:rPr>
              <w:t>R$ 784,34</w:t>
            </w:r>
          </w:p>
        </w:tc>
      </w:tr>
      <w:tr w:rsidR="004457EE" w:rsidRPr="00E628B4" w:rsidTr="004457EE">
        <w:trPr>
          <w:trHeight w:val="360"/>
        </w:trPr>
        <w:tc>
          <w:tcPr>
            <w:tcW w:w="851" w:type="dxa"/>
            <w:tcBorders>
              <w:top w:val="nil"/>
              <w:left w:val="single" w:sz="8" w:space="0" w:color="auto"/>
              <w:bottom w:val="single" w:sz="8" w:space="0" w:color="auto"/>
              <w:right w:val="single" w:sz="8" w:space="0" w:color="auto"/>
            </w:tcBorders>
            <w:shd w:val="clear" w:color="CAEDFB" w:fill="CAEDFB"/>
            <w:vAlign w:val="center"/>
          </w:tcPr>
          <w:p w:rsidR="004457EE" w:rsidRPr="00E628B4" w:rsidRDefault="004457EE" w:rsidP="004457EE">
            <w:pPr>
              <w:spacing w:after="0" w:line="240" w:lineRule="auto"/>
              <w:ind w:left="0" w:right="0" w:firstLine="0"/>
              <w:jc w:val="center"/>
              <w:rPr>
                <w:rFonts w:eastAsia="Times New Roman"/>
                <w:b/>
                <w:bCs/>
                <w:i/>
                <w:iCs/>
                <w:sz w:val="18"/>
                <w:szCs w:val="18"/>
              </w:rPr>
            </w:pPr>
            <w:r>
              <w:rPr>
                <w:rFonts w:eastAsia="Times New Roman"/>
                <w:b/>
                <w:bCs/>
                <w:i/>
                <w:iCs/>
                <w:sz w:val="18"/>
                <w:szCs w:val="18"/>
              </w:rPr>
              <w:t>9</w:t>
            </w:r>
          </w:p>
        </w:tc>
        <w:tc>
          <w:tcPr>
            <w:tcW w:w="4014" w:type="dxa"/>
            <w:tcBorders>
              <w:top w:val="single" w:sz="4" w:space="0" w:color="auto"/>
              <w:left w:val="single" w:sz="4" w:space="0" w:color="auto"/>
              <w:bottom w:val="single" w:sz="4" w:space="0" w:color="auto"/>
              <w:right w:val="single" w:sz="4" w:space="0" w:color="auto"/>
            </w:tcBorders>
            <w:shd w:val="clear" w:color="CAEDFB" w:fill="CAEDFB"/>
            <w:noWrap/>
            <w:vAlign w:val="center"/>
          </w:tcPr>
          <w:p w:rsidR="004457EE" w:rsidRPr="00E628B4" w:rsidRDefault="004457EE" w:rsidP="004457EE">
            <w:pPr>
              <w:spacing w:after="0" w:line="240" w:lineRule="auto"/>
              <w:ind w:left="0" w:right="0" w:firstLine="0"/>
              <w:rPr>
                <w:rFonts w:eastAsia="Times New Roman"/>
                <w:sz w:val="18"/>
                <w:szCs w:val="18"/>
              </w:rPr>
            </w:pPr>
            <w:r w:rsidRPr="00E628B4">
              <w:rPr>
                <w:rFonts w:eastAsia="Times New Roman"/>
                <w:sz w:val="18"/>
                <w:szCs w:val="18"/>
              </w:rPr>
              <w:t>E-Social;</w:t>
            </w:r>
          </w:p>
        </w:tc>
        <w:tc>
          <w:tcPr>
            <w:tcW w:w="1843" w:type="dxa"/>
            <w:tcBorders>
              <w:top w:val="single" w:sz="8" w:space="0" w:color="auto"/>
              <w:left w:val="single" w:sz="8" w:space="0" w:color="auto"/>
              <w:bottom w:val="single" w:sz="4" w:space="0" w:color="auto"/>
              <w:right w:val="single" w:sz="4" w:space="0" w:color="auto"/>
            </w:tcBorders>
            <w:shd w:val="clear" w:color="CAEDFB" w:fill="CAEDFB"/>
            <w:vAlign w:val="center"/>
          </w:tcPr>
          <w:p w:rsidR="004457EE" w:rsidRDefault="004457EE" w:rsidP="004457EE">
            <w:pPr>
              <w:jc w:val="center"/>
              <w:rPr>
                <w:rFonts w:ascii="Courier New" w:hAnsi="Courier New" w:cs="Courier New"/>
              </w:rPr>
            </w:pPr>
            <w:r>
              <w:rPr>
                <w:rFonts w:ascii="Courier New" w:hAnsi="Courier New" w:cs="Courier New"/>
              </w:rPr>
              <w:t>R$ 182,63</w:t>
            </w:r>
          </w:p>
        </w:tc>
        <w:tc>
          <w:tcPr>
            <w:tcW w:w="1701" w:type="dxa"/>
            <w:tcBorders>
              <w:top w:val="single" w:sz="8" w:space="0" w:color="auto"/>
              <w:left w:val="single" w:sz="4" w:space="0" w:color="auto"/>
              <w:bottom w:val="single" w:sz="4" w:space="0" w:color="auto"/>
              <w:right w:val="single" w:sz="4" w:space="0" w:color="auto"/>
            </w:tcBorders>
            <w:shd w:val="clear" w:color="CAEDFB" w:fill="CAEDFB"/>
            <w:vAlign w:val="bottom"/>
          </w:tcPr>
          <w:p w:rsidR="004457EE" w:rsidRDefault="004457EE" w:rsidP="004457EE">
            <w:pPr>
              <w:jc w:val="right"/>
              <w:rPr>
                <w:rFonts w:ascii="Calibri" w:hAnsi="Calibri" w:cs="Calibri"/>
                <w:sz w:val="22"/>
              </w:rPr>
            </w:pPr>
            <w:r>
              <w:rPr>
                <w:rFonts w:ascii="Calibri" w:hAnsi="Calibri" w:cs="Calibri"/>
                <w:sz w:val="22"/>
              </w:rPr>
              <w:t>R$ 2.191,56</w:t>
            </w:r>
          </w:p>
        </w:tc>
        <w:tc>
          <w:tcPr>
            <w:tcW w:w="1701" w:type="dxa"/>
            <w:tcBorders>
              <w:top w:val="single" w:sz="8" w:space="0" w:color="auto"/>
              <w:left w:val="single" w:sz="4" w:space="0" w:color="auto"/>
              <w:bottom w:val="single" w:sz="4" w:space="0" w:color="auto"/>
              <w:right w:val="single" w:sz="8" w:space="0" w:color="auto"/>
            </w:tcBorders>
            <w:shd w:val="clear" w:color="CAEDFB" w:fill="CAEDFB"/>
            <w:noWrap/>
            <w:vAlign w:val="center"/>
          </w:tcPr>
          <w:p w:rsidR="004457EE" w:rsidRDefault="004457EE" w:rsidP="004457EE">
            <w:pPr>
              <w:jc w:val="center"/>
              <w:rPr>
                <w:rFonts w:ascii="Courier New" w:hAnsi="Courier New" w:cs="Courier New"/>
              </w:rPr>
            </w:pPr>
            <w:r>
              <w:rPr>
                <w:rFonts w:ascii="Courier New" w:hAnsi="Courier New" w:cs="Courier New"/>
              </w:rPr>
              <w:t>R$ 784,34</w:t>
            </w:r>
          </w:p>
        </w:tc>
      </w:tr>
      <w:tr w:rsidR="004457EE" w:rsidRPr="00E628B4" w:rsidTr="004457EE">
        <w:trPr>
          <w:trHeight w:val="360"/>
        </w:trPr>
        <w:tc>
          <w:tcPr>
            <w:tcW w:w="851" w:type="dxa"/>
            <w:tcBorders>
              <w:top w:val="single" w:sz="8" w:space="0" w:color="auto"/>
              <w:left w:val="single" w:sz="8" w:space="0" w:color="auto"/>
              <w:bottom w:val="single" w:sz="8" w:space="0" w:color="auto"/>
              <w:right w:val="single" w:sz="8" w:space="0" w:color="auto"/>
            </w:tcBorders>
            <w:vAlign w:val="center"/>
          </w:tcPr>
          <w:p w:rsidR="004457EE" w:rsidRPr="00E628B4" w:rsidRDefault="004457EE" w:rsidP="004457EE">
            <w:pPr>
              <w:spacing w:after="0" w:line="240" w:lineRule="auto"/>
              <w:ind w:left="0" w:right="0" w:firstLine="0"/>
              <w:jc w:val="center"/>
              <w:rPr>
                <w:rFonts w:eastAsia="Times New Roman"/>
                <w:color w:val="0C769E"/>
                <w:sz w:val="18"/>
                <w:szCs w:val="18"/>
              </w:rPr>
            </w:pPr>
            <w:r>
              <w:rPr>
                <w:rFonts w:eastAsia="Times New Roman"/>
                <w:color w:val="0C769E"/>
                <w:sz w:val="18"/>
                <w:szCs w:val="18"/>
              </w:rPr>
              <w:t>10</w:t>
            </w:r>
          </w:p>
        </w:tc>
        <w:tc>
          <w:tcPr>
            <w:tcW w:w="4014" w:type="dxa"/>
            <w:tcBorders>
              <w:top w:val="single" w:sz="4" w:space="0" w:color="auto"/>
              <w:left w:val="single" w:sz="4" w:space="0" w:color="auto"/>
              <w:bottom w:val="single" w:sz="4" w:space="0" w:color="auto"/>
              <w:right w:val="single" w:sz="4" w:space="0" w:color="auto"/>
            </w:tcBorders>
            <w:noWrap/>
            <w:vAlign w:val="center"/>
          </w:tcPr>
          <w:p w:rsidR="004457EE" w:rsidRPr="00E628B4" w:rsidRDefault="004457EE" w:rsidP="004457EE">
            <w:pPr>
              <w:spacing w:after="0" w:line="240" w:lineRule="auto"/>
              <w:ind w:left="0" w:right="0" w:firstLine="0"/>
              <w:rPr>
                <w:rFonts w:eastAsia="Times New Roman"/>
                <w:b/>
                <w:bCs/>
                <w:i/>
                <w:iCs/>
                <w:color w:val="0C769E"/>
                <w:sz w:val="18"/>
                <w:szCs w:val="18"/>
              </w:rPr>
            </w:pPr>
            <w:r w:rsidRPr="00E628B4">
              <w:rPr>
                <w:rFonts w:eastAsia="Times New Roman"/>
                <w:b/>
                <w:bCs/>
                <w:i/>
                <w:iCs/>
                <w:color w:val="0C769E"/>
                <w:sz w:val="18"/>
                <w:szCs w:val="18"/>
              </w:rPr>
              <w:t>Sistema de Compras/Licitações;</w:t>
            </w:r>
          </w:p>
        </w:tc>
        <w:tc>
          <w:tcPr>
            <w:tcW w:w="1843" w:type="dxa"/>
            <w:tcBorders>
              <w:top w:val="single" w:sz="8" w:space="0" w:color="auto"/>
              <w:left w:val="single" w:sz="8" w:space="0" w:color="auto"/>
              <w:bottom w:val="single" w:sz="4" w:space="0" w:color="auto"/>
              <w:right w:val="single" w:sz="4" w:space="0" w:color="auto"/>
            </w:tcBorders>
            <w:vAlign w:val="center"/>
          </w:tcPr>
          <w:p w:rsidR="004457EE" w:rsidRDefault="004457EE" w:rsidP="004457EE">
            <w:pPr>
              <w:jc w:val="center"/>
              <w:rPr>
                <w:rFonts w:ascii="Courier New" w:hAnsi="Courier New" w:cs="Courier New"/>
              </w:rPr>
            </w:pPr>
            <w:r>
              <w:rPr>
                <w:rFonts w:ascii="Courier New" w:hAnsi="Courier New" w:cs="Courier New"/>
              </w:rPr>
              <w:t>R$ 212,63</w:t>
            </w:r>
          </w:p>
        </w:tc>
        <w:tc>
          <w:tcPr>
            <w:tcW w:w="1701" w:type="dxa"/>
            <w:tcBorders>
              <w:top w:val="single" w:sz="8" w:space="0" w:color="auto"/>
              <w:left w:val="single" w:sz="4" w:space="0" w:color="auto"/>
              <w:bottom w:val="single" w:sz="4" w:space="0" w:color="auto"/>
              <w:right w:val="single" w:sz="4" w:space="0" w:color="auto"/>
            </w:tcBorders>
            <w:vAlign w:val="bottom"/>
          </w:tcPr>
          <w:p w:rsidR="004457EE" w:rsidRDefault="004457EE" w:rsidP="004457EE">
            <w:pPr>
              <w:jc w:val="right"/>
              <w:rPr>
                <w:rFonts w:ascii="Calibri" w:hAnsi="Calibri" w:cs="Calibri"/>
                <w:sz w:val="22"/>
              </w:rPr>
            </w:pPr>
            <w:r>
              <w:rPr>
                <w:rFonts w:ascii="Calibri" w:hAnsi="Calibri" w:cs="Calibri"/>
                <w:sz w:val="22"/>
              </w:rPr>
              <w:t>R$ 2.551,56</w:t>
            </w:r>
          </w:p>
        </w:tc>
        <w:tc>
          <w:tcPr>
            <w:tcW w:w="1701" w:type="dxa"/>
            <w:tcBorders>
              <w:top w:val="single" w:sz="8" w:space="0" w:color="auto"/>
              <w:left w:val="single" w:sz="4" w:space="0" w:color="auto"/>
              <w:bottom w:val="single" w:sz="4" w:space="0" w:color="auto"/>
              <w:right w:val="single" w:sz="8" w:space="0" w:color="auto"/>
            </w:tcBorders>
            <w:noWrap/>
            <w:vAlign w:val="center"/>
          </w:tcPr>
          <w:p w:rsidR="004457EE" w:rsidRDefault="004457EE" w:rsidP="004457EE">
            <w:pPr>
              <w:jc w:val="center"/>
              <w:rPr>
                <w:rFonts w:ascii="Courier New" w:hAnsi="Courier New" w:cs="Courier New"/>
              </w:rPr>
            </w:pPr>
            <w:r>
              <w:rPr>
                <w:rFonts w:ascii="Courier New" w:hAnsi="Courier New" w:cs="Courier New"/>
              </w:rPr>
              <w:t>R$ 881,81</w:t>
            </w:r>
          </w:p>
        </w:tc>
      </w:tr>
      <w:tr w:rsidR="004457EE" w:rsidRPr="00E628B4" w:rsidTr="004457EE">
        <w:trPr>
          <w:trHeight w:val="360"/>
        </w:trPr>
        <w:tc>
          <w:tcPr>
            <w:tcW w:w="851" w:type="dxa"/>
            <w:tcBorders>
              <w:top w:val="nil"/>
              <w:left w:val="single" w:sz="8" w:space="0" w:color="auto"/>
              <w:bottom w:val="single" w:sz="8" w:space="0" w:color="auto"/>
              <w:right w:val="single" w:sz="8" w:space="0" w:color="auto"/>
            </w:tcBorders>
            <w:shd w:val="clear" w:color="CAEDFB" w:fill="CAEDFB"/>
            <w:vAlign w:val="center"/>
          </w:tcPr>
          <w:p w:rsidR="004457EE" w:rsidRPr="00E628B4" w:rsidRDefault="004457EE" w:rsidP="004457EE">
            <w:pPr>
              <w:spacing w:after="0" w:line="240" w:lineRule="auto"/>
              <w:ind w:left="0" w:right="0" w:firstLine="0"/>
              <w:jc w:val="center"/>
              <w:rPr>
                <w:rFonts w:eastAsia="Times New Roman"/>
                <w:color w:val="0C769E"/>
                <w:sz w:val="18"/>
                <w:szCs w:val="18"/>
              </w:rPr>
            </w:pPr>
            <w:r>
              <w:rPr>
                <w:rFonts w:eastAsia="Times New Roman"/>
                <w:color w:val="0C769E"/>
                <w:sz w:val="18"/>
                <w:szCs w:val="18"/>
              </w:rPr>
              <w:t>11</w:t>
            </w:r>
          </w:p>
        </w:tc>
        <w:tc>
          <w:tcPr>
            <w:tcW w:w="4014" w:type="dxa"/>
            <w:tcBorders>
              <w:top w:val="single" w:sz="4" w:space="0" w:color="auto"/>
              <w:left w:val="single" w:sz="4" w:space="0" w:color="auto"/>
              <w:bottom w:val="single" w:sz="4" w:space="0" w:color="auto"/>
              <w:right w:val="single" w:sz="4" w:space="0" w:color="auto"/>
            </w:tcBorders>
            <w:shd w:val="clear" w:color="CAEDFB" w:fill="CAEDFB"/>
            <w:vAlign w:val="center"/>
          </w:tcPr>
          <w:p w:rsidR="004457EE" w:rsidRPr="00E628B4" w:rsidRDefault="004457EE" w:rsidP="004457EE">
            <w:pPr>
              <w:spacing w:after="0" w:line="240" w:lineRule="auto"/>
              <w:ind w:left="0" w:right="0" w:firstLine="0"/>
              <w:rPr>
                <w:rFonts w:eastAsia="Times New Roman"/>
                <w:i/>
                <w:iCs/>
                <w:color w:val="0C769E"/>
                <w:sz w:val="18"/>
                <w:szCs w:val="18"/>
              </w:rPr>
            </w:pPr>
            <w:r w:rsidRPr="00E628B4">
              <w:rPr>
                <w:rFonts w:eastAsia="Times New Roman"/>
                <w:i/>
                <w:iCs/>
                <w:color w:val="0C769E"/>
                <w:sz w:val="18"/>
                <w:szCs w:val="18"/>
              </w:rPr>
              <w:t>Estoque/Almoxarifado;</w:t>
            </w:r>
          </w:p>
        </w:tc>
        <w:tc>
          <w:tcPr>
            <w:tcW w:w="1843" w:type="dxa"/>
            <w:tcBorders>
              <w:top w:val="single" w:sz="8" w:space="0" w:color="auto"/>
              <w:left w:val="single" w:sz="8" w:space="0" w:color="auto"/>
              <w:bottom w:val="single" w:sz="4" w:space="0" w:color="auto"/>
              <w:right w:val="single" w:sz="4" w:space="0" w:color="auto"/>
            </w:tcBorders>
            <w:shd w:val="clear" w:color="CAEDFB" w:fill="CAEDFB"/>
            <w:vAlign w:val="center"/>
          </w:tcPr>
          <w:p w:rsidR="004457EE" w:rsidRDefault="004457EE" w:rsidP="004457EE">
            <w:pPr>
              <w:jc w:val="center"/>
              <w:rPr>
                <w:rFonts w:ascii="Courier New" w:hAnsi="Courier New" w:cs="Courier New"/>
              </w:rPr>
            </w:pPr>
            <w:r>
              <w:rPr>
                <w:rFonts w:ascii="Courier New" w:hAnsi="Courier New" w:cs="Courier New"/>
              </w:rPr>
              <w:t>R$ 278,07</w:t>
            </w:r>
          </w:p>
        </w:tc>
        <w:tc>
          <w:tcPr>
            <w:tcW w:w="1701" w:type="dxa"/>
            <w:tcBorders>
              <w:top w:val="single" w:sz="8" w:space="0" w:color="auto"/>
              <w:left w:val="single" w:sz="4" w:space="0" w:color="auto"/>
              <w:bottom w:val="single" w:sz="4" w:space="0" w:color="auto"/>
              <w:right w:val="single" w:sz="4" w:space="0" w:color="auto"/>
            </w:tcBorders>
            <w:shd w:val="clear" w:color="CAEDFB" w:fill="CAEDFB"/>
            <w:vAlign w:val="bottom"/>
          </w:tcPr>
          <w:p w:rsidR="004457EE" w:rsidRDefault="004457EE" w:rsidP="004457EE">
            <w:pPr>
              <w:jc w:val="right"/>
              <w:rPr>
                <w:rFonts w:ascii="Calibri" w:hAnsi="Calibri" w:cs="Calibri"/>
                <w:sz w:val="22"/>
              </w:rPr>
            </w:pPr>
            <w:r>
              <w:rPr>
                <w:rFonts w:ascii="Calibri" w:hAnsi="Calibri" w:cs="Calibri"/>
                <w:sz w:val="22"/>
              </w:rPr>
              <w:t>R$ 3.336,84</w:t>
            </w:r>
          </w:p>
        </w:tc>
        <w:tc>
          <w:tcPr>
            <w:tcW w:w="1701" w:type="dxa"/>
            <w:tcBorders>
              <w:top w:val="single" w:sz="8" w:space="0" w:color="auto"/>
              <w:left w:val="single" w:sz="4" w:space="0" w:color="auto"/>
              <w:bottom w:val="single" w:sz="4" w:space="0" w:color="auto"/>
              <w:right w:val="single" w:sz="8" w:space="0" w:color="auto"/>
            </w:tcBorders>
            <w:shd w:val="clear" w:color="CAEDFB" w:fill="CAEDFB"/>
            <w:noWrap/>
            <w:vAlign w:val="center"/>
          </w:tcPr>
          <w:p w:rsidR="004457EE" w:rsidRDefault="004457EE" w:rsidP="004457EE">
            <w:pPr>
              <w:jc w:val="center"/>
              <w:rPr>
                <w:rFonts w:ascii="Courier New" w:hAnsi="Courier New" w:cs="Courier New"/>
              </w:rPr>
            </w:pPr>
            <w:r>
              <w:rPr>
                <w:rFonts w:ascii="Courier New" w:hAnsi="Courier New" w:cs="Courier New"/>
              </w:rPr>
              <w:t>R$ 1.101,32</w:t>
            </w:r>
          </w:p>
        </w:tc>
      </w:tr>
      <w:tr w:rsidR="004457EE" w:rsidRPr="00E628B4" w:rsidTr="004457EE">
        <w:trPr>
          <w:trHeight w:val="360"/>
        </w:trPr>
        <w:tc>
          <w:tcPr>
            <w:tcW w:w="851" w:type="dxa"/>
            <w:tcBorders>
              <w:top w:val="nil"/>
              <w:left w:val="single" w:sz="8" w:space="0" w:color="auto"/>
              <w:bottom w:val="single" w:sz="8" w:space="0" w:color="auto"/>
              <w:right w:val="single" w:sz="8" w:space="0" w:color="auto"/>
            </w:tcBorders>
            <w:vAlign w:val="center"/>
          </w:tcPr>
          <w:p w:rsidR="004457EE" w:rsidRPr="00E628B4" w:rsidRDefault="004457EE" w:rsidP="004457EE">
            <w:pPr>
              <w:spacing w:after="0" w:line="240" w:lineRule="auto"/>
              <w:ind w:left="0" w:right="0" w:firstLine="0"/>
              <w:jc w:val="center"/>
              <w:rPr>
                <w:rFonts w:eastAsia="Times New Roman"/>
                <w:b/>
                <w:bCs/>
                <w:i/>
                <w:iCs/>
                <w:sz w:val="18"/>
                <w:szCs w:val="18"/>
              </w:rPr>
            </w:pPr>
            <w:r>
              <w:rPr>
                <w:rFonts w:eastAsia="Times New Roman"/>
                <w:b/>
                <w:bCs/>
                <w:i/>
                <w:iCs/>
                <w:sz w:val="18"/>
                <w:szCs w:val="18"/>
              </w:rPr>
              <w:t>12</w:t>
            </w:r>
          </w:p>
        </w:tc>
        <w:tc>
          <w:tcPr>
            <w:tcW w:w="4014" w:type="dxa"/>
            <w:tcBorders>
              <w:top w:val="nil"/>
              <w:left w:val="nil"/>
              <w:bottom w:val="single" w:sz="8" w:space="0" w:color="auto"/>
              <w:right w:val="nil"/>
            </w:tcBorders>
            <w:vAlign w:val="center"/>
          </w:tcPr>
          <w:p w:rsidR="004457EE" w:rsidRPr="00E628B4" w:rsidRDefault="004457EE" w:rsidP="004457EE">
            <w:pPr>
              <w:spacing w:after="0" w:line="240" w:lineRule="auto"/>
              <w:ind w:left="0" w:right="0" w:firstLine="0"/>
              <w:rPr>
                <w:rFonts w:eastAsia="Times New Roman"/>
                <w:i/>
                <w:iCs/>
                <w:color w:val="0C769E"/>
                <w:sz w:val="18"/>
                <w:szCs w:val="18"/>
              </w:rPr>
            </w:pPr>
            <w:r w:rsidRPr="00E628B4">
              <w:rPr>
                <w:rFonts w:eastAsia="Times New Roman"/>
                <w:i/>
                <w:iCs/>
                <w:color w:val="0C769E"/>
                <w:sz w:val="18"/>
                <w:szCs w:val="18"/>
              </w:rPr>
              <w:t>Controle de Patrimônio;</w:t>
            </w:r>
          </w:p>
        </w:tc>
        <w:tc>
          <w:tcPr>
            <w:tcW w:w="1843" w:type="dxa"/>
            <w:tcBorders>
              <w:top w:val="single" w:sz="8" w:space="0" w:color="auto"/>
              <w:left w:val="single" w:sz="8" w:space="0" w:color="auto"/>
              <w:bottom w:val="single" w:sz="4" w:space="0" w:color="auto"/>
              <w:right w:val="single" w:sz="4" w:space="0" w:color="auto"/>
            </w:tcBorders>
            <w:vAlign w:val="center"/>
          </w:tcPr>
          <w:p w:rsidR="004457EE" w:rsidRDefault="004457EE" w:rsidP="004457EE">
            <w:pPr>
              <w:jc w:val="center"/>
              <w:rPr>
                <w:rFonts w:ascii="Courier New" w:hAnsi="Courier New" w:cs="Courier New"/>
              </w:rPr>
            </w:pPr>
            <w:r>
              <w:rPr>
                <w:rFonts w:ascii="Courier New" w:hAnsi="Courier New" w:cs="Courier New"/>
              </w:rPr>
              <w:t>R$ 272,78</w:t>
            </w:r>
          </w:p>
        </w:tc>
        <w:tc>
          <w:tcPr>
            <w:tcW w:w="1701" w:type="dxa"/>
            <w:tcBorders>
              <w:top w:val="single" w:sz="8" w:space="0" w:color="auto"/>
              <w:left w:val="single" w:sz="4" w:space="0" w:color="auto"/>
              <w:bottom w:val="single" w:sz="4" w:space="0" w:color="auto"/>
              <w:right w:val="single" w:sz="4" w:space="0" w:color="auto"/>
            </w:tcBorders>
            <w:vAlign w:val="bottom"/>
          </w:tcPr>
          <w:p w:rsidR="004457EE" w:rsidRDefault="004457EE" w:rsidP="004457EE">
            <w:pPr>
              <w:jc w:val="right"/>
              <w:rPr>
                <w:rFonts w:ascii="Calibri" w:hAnsi="Calibri" w:cs="Calibri"/>
                <w:sz w:val="22"/>
              </w:rPr>
            </w:pPr>
            <w:r>
              <w:rPr>
                <w:rFonts w:ascii="Calibri" w:hAnsi="Calibri" w:cs="Calibri"/>
                <w:sz w:val="22"/>
              </w:rPr>
              <w:t>R$ 3.273,36</w:t>
            </w:r>
          </w:p>
        </w:tc>
        <w:tc>
          <w:tcPr>
            <w:tcW w:w="1701" w:type="dxa"/>
            <w:tcBorders>
              <w:top w:val="single" w:sz="8" w:space="0" w:color="auto"/>
              <w:left w:val="single" w:sz="4" w:space="0" w:color="auto"/>
              <w:bottom w:val="single" w:sz="4" w:space="0" w:color="auto"/>
              <w:right w:val="single" w:sz="8" w:space="0" w:color="auto"/>
            </w:tcBorders>
            <w:noWrap/>
            <w:vAlign w:val="center"/>
          </w:tcPr>
          <w:p w:rsidR="004457EE" w:rsidRDefault="004457EE" w:rsidP="004457EE">
            <w:pPr>
              <w:jc w:val="center"/>
              <w:rPr>
                <w:rFonts w:ascii="Courier New" w:hAnsi="Courier New" w:cs="Courier New"/>
              </w:rPr>
            </w:pPr>
            <w:r>
              <w:rPr>
                <w:rFonts w:ascii="Courier New" w:hAnsi="Courier New" w:cs="Courier New"/>
              </w:rPr>
              <w:t>R$ 1.189,99</w:t>
            </w:r>
          </w:p>
        </w:tc>
      </w:tr>
      <w:tr w:rsidR="004457EE" w:rsidRPr="00E628B4" w:rsidTr="00BC2122">
        <w:trPr>
          <w:trHeight w:val="360"/>
        </w:trPr>
        <w:tc>
          <w:tcPr>
            <w:tcW w:w="851" w:type="dxa"/>
            <w:tcBorders>
              <w:top w:val="single" w:sz="8" w:space="0" w:color="auto"/>
              <w:left w:val="single" w:sz="8" w:space="0" w:color="auto"/>
              <w:bottom w:val="single" w:sz="8" w:space="0" w:color="auto"/>
              <w:right w:val="single" w:sz="8" w:space="0" w:color="auto"/>
            </w:tcBorders>
            <w:shd w:val="clear" w:color="CAEDFB" w:fill="CAEDFB"/>
            <w:vAlign w:val="center"/>
          </w:tcPr>
          <w:p w:rsidR="004457EE" w:rsidRPr="00E628B4" w:rsidRDefault="004457EE" w:rsidP="004457EE">
            <w:pPr>
              <w:spacing w:after="0" w:line="240" w:lineRule="auto"/>
              <w:ind w:left="0" w:right="0" w:firstLine="0"/>
              <w:jc w:val="center"/>
              <w:rPr>
                <w:rFonts w:eastAsia="Times New Roman"/>
                <w:color w:val="0C769E"/>
                <w:sz w:val="18"/>
                <w:szCs w:val="18"/>
              </w:rPr>
            </w:pPr>
            <w:r>
              <w:rPr>
                <w:rFonts w:eastAsia="Times New Roman"/>
                <w:color w:val="0C769E"/>
                <w:sz w:val="18"/>
                <w:szCs w:val="18"/>
              </w:rPr>
              <w:t>13</w:t>
            </w:r>
          </w:p>
        </w:tc>
        <w:tc>
          <w:tcPr>
            <w:tcW w:w="4014" w:type="dxa"/>
            <w:tcBorders>
              <w:top w:val="nil"/>
              <w:left w:val="nil"/>
              <w:bottom w:val="single" w:sz="8" w:space="0" w:color="auto"/>
              <w:right w:val="nil"/>
            </w:tcBorders>
            <w:shd w:val="clear" w:color="CAEDFB" w:fill="CAEDFB"/>
            <w:vAlign w:val="bottom"/>
          </w:tcPr>
          <w:p w:rsidR="004457EE" w:rsidRPr="00E628B4" w:rsidRDefault="004457EE" w:rsidP="004457EE">
            <w:pPr>
              <w:spacing w:after="0" w:line="240" w:lineRule="auto"/>
              <w:ind w:left="0" w:right="0" w:firstLine="0"/>
              <w:jc w:val="left"/>
              <w:rPr>
                <w:rFonts w:eastAsia="Times New Roman"/>
                <w:color w:val="0C769E"/>
                <w:sz w:val="18"/>
                <w:szCs w:val="18"/>
              </w:rPr>
            </w:pPr>
            <w:r w:rsidRPr="00E628B4">
              <w:rPr>
                <w:rFonts w:eastAsia="Times New Roman"/>
                <w:color w:val="0C769E"/>
                <w:sz w:val="18"/>
                <w:szCs w:val="18"/>
              </w:rPr>
              <w:t>Hospedagem Datacenter</w:t>
            </w:r>
          </w:p>
        </w:tc>
        <w:tc>
          <w:tcPr>
            <w:tcW w:w="1843" w:type="dxa"/>
            <w:tcBorders>
              <w:top w:val="single" w:sz="8" w:space="0" w:color="auto"/>
              <w:left w:val="single" w:sz="8" w:space="0" w:color="auto"/>
              <w:bottom w:val="single" w:sz="4" w:space="0" w:color="auto"/>
              <w:right w:val="single" w:sz="4" w:space="0" w:color="auto"/>
            </w:tcBorders>
            <w:shd w:val="clear" w:color="CAEDFB" w:fill="CAEDFB"/>
            <w:vAlign w:val="center"/>
          </w:tcPr>
          <w:p w:rsidR="004457EE" w:rsidRDefault="004457EE" w:rsidP="004457EE">
            <w:pPr>
              <w:jc w:val="center"/>
              <w:rPr>
                <w:rFonts w:ascii="Courier New" w:hAnsi="Courier New" w:cs="Courier New"/>
              </w:rPr>
            </w:pPr>
            <w:r>
              <w:rPr>
                <w:rFonts w:ascii="Courier New" w:hAnsi="Courier New" w:cs="Courier New"/>
              </w:rPr>
              <w:t>R$ 537,00</w:t>
            </w:r>
          </w:p>
        </w:tc>
        <w:tc>
          <w:tcPr>
            <w:tcW w:w="1701" w:type="dxa"/>
            <w:tcBorders>
              <w:top w:val="single" w:sz="8" w:space="0" w:color="auto"/>
              <w:left w:val="single" w:sz="4" w:space="0" w:color="auto"/>
              <w:bottom w:val="single" w:sz="4" w:space="0" w:color="auto"/>
              <w:right w:val="single" w:sz="4" w:space="0" w:color="auto"/>
            </w:tcBorders>
            <w:shd w:val="clear" w:color="CAEDFB" w:fill="CAEDFB"/>
            <w:vAlign w:val="bottom"/>
          </w:tcPr>
          <w:p w:rsidR="004457EE" w:rsidRDefault="004457EE" w:rsidP="004457EE">
            <w:pPr>
              <w:jc w:val="right"/>
              <w:rPr>
                <w:rFonts w:ascii="Calibri" w:hAnsi="Calibri" w:cs="Calibri"/>
                <w:sz w:val="22"/>
              </w:rPr>
            </w:pPr>
            <w:r>
              <w:rPr>
                <w:rFonts w:ascii="Calibri" w:hAnsi="Calibri" w:cs="Calibri"/>
                <w:sz w:val="22"/>
              </w:rPr>
              <w:t>R$ 6.444,00</w:t>
            </w:r>
          </w:p>
        </w:tc>
        <w:tc>
          <w:tcPr>
            <w:tcW w:w="1701" w:type="dxa"/>
            <w:tcBorders>
              <w:top w:val="single" w:sz="8" w:space="0" w:color="auto"/>
              <w:left w:val="single" w:sz="4" w:space="0" w:color="auto"/>
              <w:bottom w:val="single" w:sz="4" w:space="0" w:color="auto"/>
              <w:right w:val="single" w:sz="8" w:space="0" w:color="auto"/>
            </w:tcBorders>
            <w:shd w:val="clear" w:color="CAEDFB" w:fill="CAEDFB"/>
            <w:noWrap/>
            <w:vAlign w:val="center"/>
          </w:tcPr>
          <w:p w:rsidR="004457EE" w:rsidRDefault="004457EE" w:rsidP="004457EE">
            <w:pPr>
              <w:jc w:val="center"/>
              <w:rPr>
                <w:rFonts w:ascii="Courier New" w:hAnsi="Courier New" w:cs="Courier New"/>
              </w:rPr>
            </w:pPr>
            <w:r>
              <w:rPr>
                <w:rFonts w:ascii="Courier New" w:hAnsi="Courier New" w:cs="Courier New"/>
              </w:rPr>
              <w:t>R$ 2.041,48</w:t>
            </w:r>
          </w:p>
        </w:tc>
      </w:tr>
      <w:tr w:rsidR="00737D44" w:rsidRPr="00E628B4" w:rsidTr="004457EE">
        <w:trPr>
          <w:trHeight w:val="360"/>
        </w:trPr>
        <w:tc>
          <w:tcPr>
            <w:tcW w:w="851" w:type="dxa"/>
            <w:tcBorders>
              <w:top w:val="nil"/>
              <w:left w:val="single" w:sz="8" w:space="0" w:color="auto"/>
              <w:bottom w:val="single" w:sz="8" w:space="0" w:color="auto"/>
              <w:right w:val="single" w:sz="8" w:space="0" w:color="auto"/>
            </w:tcBorders>
            <w:vAlign w:val="center"/>
          </w:tcPr>
          <w:p w:rsidR="00737D44" w:rsidRPr="00E628B4" w:rsidRDefault="00737D44" w:rsidP="00737D44">
            <w:pPr>
              <w:spacing w:after="0" w:line="240" w:lineRule="auto"/>
              <w:ind w:left="0" w:right="0" w:firstLine="0"/>
              <w:jc w:val="center"/>
              <w:rPr>
                <w:rFonts w:eastAsia="Times New Roman"/>
                <w:color w:val="0C769E"/>
                <w:sz w:val="18"/>
                <w:szCs w:val="18"/>
              </w:rPr>
            </w:pPr>
          </w:p>
        </w:tc>
        <w:tc>
          <w:tcPr>
            <w:tcW w:w="4014" w:type="dxa"/>
            <w:tcBorders>
              <w:top w:val="nil"/>
              <w:left w:val="nil"/>
              <w:bottom w:val="nil"/>
              <w:right w:val="nil"/>
            </w:tcBorders>
            <w:noWrap/>
            <w:vAlign w:val="bottom"/>
          </w:tcPr>
          <w:p w:rsidR="00737D44" w:rsidRPr="00E628B4" w:rsidRDefault="00737D44" w:rsidP="00737D44">
            <w:pPr>
              <w:spacing w:after="0" w:line="240" w:lineRule="auto"/>
              <w:ind w:left="0" w:right="0" w:firstLine="0"/>
              <w:jc w:val="left"/>
              <w:rPr>
                <w:rFonts w:eastAsia="Times New Roman"/>
                <w:color w:val="0C769E"/>
                <w:sz w:val="18"/>
                <w:szCs w:val="18"/>
              </w:rPr>
            </w:pPr>
          </w:p>
        </w:tc>
        <w:tc>
          <w:tcPr>
            <w:tcW w:w="1843" w:type="dxa"/>
            <w:tcBorders>
              <w:top w:val="single" w:sz="8" w:space="0" w:color="auto"/>
              <w:left w:val="single" w:sz="8" w:space="0" w:color="auto"/>
              <w:bottom w:val="single" w:sz="4" w:space="0" w:color="auto"/>
              <w:right w:val="single" w:sz="4" w:space="0" w:color="auto"/>
            </w:tcBorders>
            <w:vAlign w:val="center"/>
          </w:tcPr>
          <w:p w:rsidR="00737D44" w:rsidRDefault="00737D44" w:rsidP="00737D44">
            <w:pPr>
              <w:ind w:firstLine="0"/>
              <w:jc w:val="center"/>
              <w:rPr>
                <w:rFonts w:ascii="Courier New" w:hAnsi="Courier New" w:cs="Courier New"/>
              </w:rPr>
            </w:pPr>
          </w:p>
        </w:tc>
        <w:tc>
          <w:tcPr>
            <w:tcW w:w="1701" w:type="dxa"/>
            <w:tcBorders>
              <w:top w:val="single" w:sz="8" w:space="0" w:color="auto"/>
              <w:left w:val="single" w:sz="4" w:space="0" w:color="auto"/>
              <w:bottom w:val="single" w:sz="4" w:space="0" w:color="auto"/>
              <w:right w:val="single" w:sz="4" w:space="0" w:color="auto"/>
            </w:tcBorders>
            <w:vAlign w:val="bottom"/>
          </w:tcPr>
          <w:p w:rsidR="00737D44" w:rsidRDefault="00737D44" w:rsidP="00737D44">
            <w:pPr>
              <w:jc w:val="right"/>
              <w:rPr>
                <w:rFonts w:ascii="Calibri" w:hAnsi="Calibri" w:cs="Calibri"/>
                <w:sz w:val="22"/>
              </w:rPr>
            </w:pPr>
          </w:p>
        </w:tc>
        <w:tc>
          <w:tcPr>
            <w:tcW w:w="1701" w:type="dxa"/>
            <w:tcBorders>
              <w:top w:val="single" w:sz="8" w:space="0" w:color="auto"/>
              <w:left w:val="single" w:sz="4" w:space="0" w:color="auto"/>
              <w:bottom w:val="single" w:sz="4" w:space="0" w:color="auto"/>
              <w:right w:val="single" w:sz="8" w:space="0" w:color="auto"/>
            </w:tcBorders>
            <w:noWrap/>
            <w:vAlign w:val="center"/>
          </w:tcPr>
          <w:p w:rsidR="00737D44" w:rsidRDefault="00737D44" w:rsidP="00737D44">
            <w:pPr>
              <w:ind w:firstLine="0"/>
              <w:jc w:val="center"/>
              <w:rPr>
                <w:rFonts w:ascii="Courier New" w:hAnsi="Courier New" w:cs="Courier New"/>
              </w:rPr>
            </w:pPr>
          </w:p>
        </w:tc>
      </w:tr>
      <w:tr w:rsidR="00737D44" w:rsidRPr="00E628B4" w:rsidTr="00737D44">
        <w:trPr>
          <w:trHeight w:val="360"/>
        </w:trPr>
        <w:tc>
          <w:tcPr>
            <w:tcW w:w="4865" w:type="dxa"/>
            <w:gridSpan w:val="2"/>
            <w:tcBorders>
              <w:top w:val="single" w:sz="4" w:space="0" w:color="auto"/>
              <w:left w:val="single" w:sz="4" w:space="0" w:color="auto"/>
              <w:bottom w:val="single" w:sz="4" w:space="0" w:color="auto"/>
            </w:tcBorders>
            <w:vAlign w:val="center"/>
            <w:hideMark/>
          </w:tcPr>
          <w:p w:rsidR="00737D44" w:rsidRPr="00E628B4" w:rsidRDefault="00737D44" w:rsidP="009713E3">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TOTAL</w:t>
            </w:r>
          </w:p>
        </w:tc>
        <w:tc>
          <w:tcPr>
            <w:tcW w:w="1843" w:type="dxa"/>
            <w:tcBorders>
              <w:top w:val="nil"/>
              <w:left w:val="nil"/>
              <w:bottom w:val="single" w:sz="4" w:space="0" w:color="0F9ED5"/>
              <w:right w:val="nil"/>
            </w:tcBorders>
            <w:noWrap/>
            <w:vAlign w:val="bottom"/>
            <w:hideMark/>
          </w:tcPr>
          <w:p w:rsidR="00737D44" w:rsidRPr="00E628B4" w:rsidRDefault="00737D44" w:rsidP="009713E3">
            <w:pPr>
              <w:spacing w:after="0" w:line="240" w:lineRule="auto"/>
              <w:ind w:left="0" w:right="0" w:firstLine="0"/>
              <w:jc w:val="left"/>
              <w:rPr>
                <w:rFonts w:eastAsia="Times New Roman"/>
                <w:color w:val="auto"/>
                <w:sz w:val="18"/>
                <w:szCs w:val="18"/>
              </w:rPr>
            </w:pPr>
            <w:r w:rsidRPr="00181EE5">
              <w:rPr>
                <w:rFonts w:eastAsia="Times New Roman"/>
                <w:color w:val="auto"/>
                <w:sz w:val="18"/>
                <w:szCs w:val="18"/>
              </w:rPr>
              <w:t>R$ 3.727,75</w:t>
            </w:r>
          </w:p>
        </w:tc>
        <w:tc>
          <w:tcPr>
            <w:tcW w:w="1701" w:type="dxa"/>
            <w:tcBorders>
              <w:top w:val="nil"/>
              <w:left w:val="nil"/>
              <w:bottom w:val="single" w:sz="4" w:space="0" w:color="0F9ED5"/>
              <w:right w:val="nil"/>
            </w:tcBorders>
          </w:tcPr>
          <w:p w:rsidR="00737D44" w:rsidRPr="00737D44" w:rsidRDefault="000F1BFA" w:rsidP="000F1BFA">
            <w:pPr>
              <w:ind w:firstLine="0"/>
              <w:jc w:val="left"/>
              <w:rPr>
                <w:rFonts w:ascii="Calibri" w:hAnsi="Calibri" w:cs="Calibri"/>
                <w:sz w:val="22"/>
              </w:rPr>
            </w:pPr>
            <w:r>
              <w:rPr>
                <w:rFonts w:ascii="Calibri" w:hAnsi="Calibri" w:cs="Calibri"/>
                <w:sz w:val="22"/>
              </w:rPr>
              <w:t>R$ 44.733,12</w:t>
            </w:r>
          </w:p>
        </w:tc>
        <w:tc>
          <w:tcPr>
            <w:tcW w:w="1701" w:type="dxa"/>
            <w:tcBorders>
              <w:top w:val="nil"/>
              <w:left w:val="nil"/>
              <w:bottom w:val="single" w:sz="4" w:space="0" w:color="0F9ED5"/>
              <w:right w:val="nil"/>
            </w:tcBorders>
            <w:noWrap/>
            <w:vAlign w:val="bottom"/>
            <w:hideMark/>
          </w:tcPr>
          <w:p w:rsidR="00737D44" w:rsidRPr="00E628B4" w:rsidRDefault="00737D44" w:rsidP="009713E3">
            <w:pPr>
              <w:spacing w:after="0" w:line="240" w:lineRule="auto"/>
              <w:ind w:left="0" w:right="0" w:firstLine="0"/>
              <w:jc w:val="left"/>
              <w:rPr>
                <w:rFonts w:eastAsia="Times New Roman"/>
                <w:color w:val="auto"/>
                <w:sz w:val="18"/>
                <w:szCs w:val="18"/>
              </w:rPr>
            </w:pPr>
            <w:r w:rsidRPr="00181EE5">
              <w:rPr>
                <w:rFonts w:eastAsia="Times New Roman"/>
                <w:color w:val="auto"/>
                <w:sz w:val="18"/>
                <w:szCs w:val="18"/>
              </w:rPr>
              <w:t>R$ 14.999,66</w:t>
            </w:r>
          </w:p>
        </w:tc>
      </w:tr>
    </w:tbl>
    <w:p w:rsidR="00F06E8D" w:rsidRDefault="00F06E8D"/>
    <w:p w:rsidR="0037597C" w:rsidRPr="007D752D" w:rsidRDefault="006708E5" w:rsidP="006708E5">
      <w:pPr>
        <w:pStyle w:val="Ttulo1"/>
        <w:numPr>
          <w:ilvl w:val="0"/>
          <w:numId w:val="21"/>
        </w:numPr>
        <w:rPr>
          <w:rFonts w:ascii="Cambria" w:hAnsi="Cambria"/>
          <w:color w:val="365F91"/>
          <w:sz w:val="22"/>
          <w:szCs w:val="22"/>
        </w:rPr>
      </w:pPr>
      <w:r w:rsidRPr="007D752D">
        <w:rPr>
          <w:rStyle w:val="Forte"/>
          <w:rFonts w:ascii="Cambria" w:hAnsi="Cambria"/>
          <w:b/>
          <w:color w:val="365F91"/>
          <w:sz w:val="22"/>
          <w:szCs w:val="22"/>
        </w:rPr>
        <w:t>CRITÉRIOS DE JULGAMENTO</w:t>
      </w:r>
    </w:p>
    <w:p w:rsidR="0037597C" w:rsidRPr="007D752D" w:rsidRDefault="006708E5" w:rsidP="006708E5">
      <w:pPr>
        <w:pStyle w:val="Ttulo2"/>
        <w:numPr>
          <w:ilvl w:val="1"/>
          <w:numId w:val="21"/>
        </w:numPr>
        <w:rPr>
          <w:rFonts w:ascii="Cambria" w:hAnsi="Cambria"/>
          <w:color w:val="4F81BD"/>
          <w:sz w:val="22"/>
          <w:szCs w:val="22"/>
        </w:rPr>
      </w:pPr>
      <w:r w:rsidRPr="007D752D">
        <w:rPr>
          <w:rStyle w:val="Forte"/>
          <w:rFonts w:ascii="Cambria" w:hAnsi="Cambria"/>
          <w:b/>
          <w:color w:val="4F81BD"/>
          <w:sz w:val="22"/>
          <w:szCs w:val="22"/>
        </w:rPr>
        <w:t>Tipo de Julgamento</w:t>
      </w:r>
    </w:p>
    <w:p w:rsidR="0037597C" w:rsidRPr="00F86535" w:rsidRDefault="006708E5" w:rsidP="006708E5">
      <w:pPr>
        <w:pStyle w:val="NormalWeb"/>
        <w:numPr>
          <w:ilvl w:val="2"/>
          <w:numId w:val="21"/>
        </w:numPr>
        <w:spacing w:after="160"/>
        <w:ind w:left="0" w:firstLine="0"/>
        <w:jc w:val="both"/>
        <w:rPr>
          <w:rFonts w:asciiTheme="minorHAnsi" w:hAnsiTheme="minorHAnsi"/>
          <w:sz w:val="22"/>
          <w:szCs w:val="22"/>
        </w:rPr>
      </w:pPr>
      <w:r w:rsidRPr="00F86535">
        <w:rPr>
          <w:rFonts w:asciiTheme="minorHAnsi" w:hAnsiTheme="minorHAnsi"/>
          <w:sz w:val="22"/>
          <w:szCs w:val="22"/>
        </w:rPr>
        <w:t xml:space="preserve">O julgamento das propostas será realizado pelo critério de </w:t>
      </w:r>
      <w:r w:rsidRPr="00F86535">
        <w:rPr>
          <w:rStyle w:val="Forte"/>
          <w:rFonts w:asciiTheme="minorHAnsi" w:hAnsiTheme="minorHAnsi"/>
          <w:sz w:val="22"/>
          <w:szCs w:val="22"/>
        </w:rPr>
        <w:t>MENOR PREÇO GLOBAL</w:t>
      </w:r>
      <w:r w:rsidRPr="00F86535">
        <w:rPr>
          <w:rFonts w:asciiTheme="minorHAnsi" w:hAnsiTheme="minorHAnsi"/>
          <w:sz w:val="22"/>
          <w:szCs w:val="22"/>
        </w:rPr>
        <w:t>, observadas as disposições da Lei nº 14.133/2021, desde que atendidas integralmente todas as especificações técnicas, funcionais e operacionais estabelecidas neste Termo de Referência.</w:t>
      </w:r>
    </w:p>
    <w:p w:rsidR="0037597C" w:rsidRPr="00CF6984" w:rsidRDefault="006708E5" w:rsidP="006708E5">
      <w:pPr>
        <w:pStyle w:val="NormalWeb"/>
        <w:numPr>
          <w:ilvl w:val="2"/>
          <w:numId w:val="21"/>
        </w:numPr>
        <w:spacing w:after="160"/>
        <w:ind w:left="0" w:firstLine="0"/>
        <w:jc w:val="both"/>
        <w:rPr>
          <w:rFonts w:asciiTheme="minorHAnsi" w:hAnsiTheme="minorHAnsi" w:cstheme="minorHAnsi"/>
          <w:sz w:val="22"/>
          <w:szCs w:val="22"/>
        </w:rPr>
      </w:pPr>
      <w:r w:rsidRPr="00CF6984">
        <w:rPr>
          <w:rFonts w:asciiTheme="minorHAnsi" w:hAnsiTheme="minorHAnsi" w:cstheme="minorHAnsi"/>
          <w:sz w:val="22"/>
          <w:szCs w:val="22"/>
        </w:rPr>
        <w:t>O preço global deverá contemplar o atendimento integral ao Poder Executivo Municipal, Câmara Municipal de Vereadores e Regime Próprio de Previdência Social - RPPS/FAPS, compreendendo todos os sistemas, serviços e demais obrigações previstas nesta contratação.</w:t>
      </w:r>
    </w:p>
    <w:p w:rsidR="0037597C" w:rsidRPr="007D752D" w:rsidRDefault="006708E5" w:rsidP="006708E5">
      <w:pPr>
        <w:pStyle w:val="Ttulo2"/>
        <w:numPr>
          <w:ilvl w:val="1"/>
          <w:numId w:val="21"/>
        </w:numPr>
        <w:rPr>
          <w:rFonts w:ascii="Cambria" w:hAnsi="Cambria"/>
          <w:color w:val="4F81BD"/>
          <w:sz w:val="22"/>
          <w:szCs w:val="22"/>
        </w:rPr>
      </w:pPr>
      <w:r w:rsidRPr="007D752D">
        <w:rPr>
          <w:rStyle w:val="Forte"/>
          <w:rFonts w:ascii="Cambria" w:hAnsi="Cambria"/>
          <w:b/>
          <w:color w:val="4F81BD"/>
          <w:sz w:val="22"/>
          <w:szCs w:val="22"/>
        </w:rPr>
        <w:lastRenderedPageBreak/>
        <w:t>Composição do Preço Global</w:t>
      </w:r>
    </w:p>
    <w:p w:rsidR="0037597C" w:rsidRDefault="006708E5" w:rsidP="006708E5">
      <w:pPr>
        <w:pStyle w:val="NormalWeb"/>
        <w:numPr>
          <w:ilvl w:val="2"/>
          <w:numId w:val="21"/>
        </w:numPr>
        <w:spacing w:after="160"/>
        <w:ind w:left="0" w:firstLine="0"/>
        <w:jc w:val="both"/>
        <w:rPr>
          <w:rFonts w:asciiTheme="minorHAnsi" w:hAnsiTheme="minorHAnsi"/>
          <w:sz w:val="22"/>
          <w:szCs w:val="22"/>
        </w:rPr>
      </w:pPr>
      <w:r w:rsidRPr="00F86535">
        <w:rPr>
          <w:rFonts w:asciiTheme="minorHAnsi" w:hAnsiTheme="minorHAnsi"/>
          <w:sz w:val="22"/>
          <w:szCs w:val="22"/>
        </w:rPr>
        <w:t>O valor global da proposta deverá compreender todos os custos diretos e indiretos necessários à perfeita execução do objeto, incluindo tributos, encargos sociais, previdenciários e trabalhistas, despesas administrativas, deslocamentos, hospedagens, alimentação, seguros, licenças, equipamentos, ferramentas, logística, lucro e quaisquer outros custos incidentes.</w:t>
      </w:r>
    </w:p>
    <w:p w:rsidR="0037597C" w:rsidRPr="00F86535" w:rsidRDefault="006708E5" w:rsidP="006708E5">
      <w:pPr>
        <w:pStyle w:val="NormalWeb"/>
        <w:numPr>
          <w:ilvl w:val="2"/>
          <w:numId w:val="21"/>
        </w:numPr>
        <w:spacing w:after="160"/>
        <w:ind w:left="0" w:firstLine="0"/>
        <w:jc w:val="both"/>
        <w:rPr>
          <w:rFonts w:asciiTheme="minorHAnsi" w:hAnsiTheme="minorHAnsi"/>
          <w:sz w:val="22"/>
          <w:szCs w:val="22"/>
        </w:rPr>
      </w:pPr>
      <w:r w:rsidRPr="00F86535">
        <w:rPr>
          <w:rFonts w:asciiTheme="minorHAnsi" w:hAnsiTheme="minorHAnsi"/>
          <w:sz w:val="22"/>
          <w:szCs w:val="22"/>
        </w:rPr>
        <w:t>Para fins de julgamento, o preço global será composto pelos seguintes itens:</w:t>
      </w:r>
    </w:p>
    <w:p w:rsidR="0037597C" w:rsidRDefault="006708E5" w:rsidP="006708E5">
      <w:pPr>
        <w:pStyle w:val="NormalWeb"/>
        <w:numPr>
          <w:ilvl w:val="0"/>
          <w:numId w:val="15"/>
        </w:numPr>
        <w:tabs>
          <w:tab w:val="left" w:pos="426"/>
        </w:tabs>
        <w:spacing w:after="160"/>
        <w:ind w:left="0" w:firstLine="0"/>
        <w:jc w:val="both"/>
        <w:rPr>
          <w:rFonts w:asciiTheme="minorHAnsi" w:hAnsiTheme="minorHAnsi"/>
          <w:sz w:val="22"/>
          <w:szCs w:val="22"/>
        </w:rPr>
      </w:pPr>
      <w:r w:rsidRPr="00F86535">
        <w:rPr>
          <w:rStyle w:val="Forte"/>
          <w:rFonts w:asciiTheme="minorHAnsi" w:hAnsiTheme="minorHAnsi"/>
          <w:sz w:val="22"/>
          <w:szCs w:val="22"/>
        </w:rPr>
        <w:t>Locação mensal da solução integrada de gestão pública</w:t>
      </w:r>
      <w:r>
        <w:rPr>
          <w:rStyle w:val="Forte"/>
          <w:rFonts w:asciiTheme="minorHAnsi" w:hAnsiTheme="minorHAnsi"/>
          <w:sz w:val="22"/>
          <w:szCs w:val="22"/>
        </w:rPr>
        <w:t xml:space="preserve"> (12 meses)</w:t>
      </w:r>
      <w:r w:rsidRPr="00F86535">
        <w:rPr>
          <w:rFonts w:asciiTheme="minorHAnsi" w:hAnsiTheme="minorHAnsi"/>
          <w:sz w:val="22"/>
          <w:szCs w:val="22"/>
        </w:rPr>
        <w:t>, abrangendo todos os módulos, serviços de hospedagem, manutenção corretiva, preventiva, adaptativa, evolutiva e legal, atualizações tecnológicas e demais serviços continuados previstos neste Termo de Referência;</w:t>
      </w:r>
    </w:p>
    <w:p w:rsidR="0037597C" w:rsidRDefault="006708E5" w:rsidP="006708E5">
      <w:pPr>
        <w:pStyle w:val="NormalWeb"/>
        <w:numPr>
          <w:ilvl w:val="0"/>
          <w:numId w:val="15"/>
        </w:numPr>
        <w:tabs>
          <w:tab w:val="left" w:pos="426"/>
        </w:tabs>
        <w:spacing w:after="160"/>
        <w:ind w:left="0" w:firstLine="0"/>
        <w:jc w:val="both"/>
        <w:rPr>
          <w:rFonts w:asciiTheme="minorHAnsi" w:hAnsiTheme="minorHAnsi"/>
          <w:sz w:val="22"/>
          <w:szCs w:val="22"/>
        </w:rPr>
      </w:pPr>
      <w:r w:rsidRPr="00F86535">
        <w:rPr>
          <w:rFonts w:asciiTheme="minorHAnsi" w:hAnsiTheme="minorHAnsi"/>
          <w:sz w:val="22"/>
          <w:szCs w:val="22"/>
        </w:rPr>
        <w:t>Serviços de implantação da solução (valor único), abrangendo todas as atividades necessárias à disponibilização da solução em ambiente de produção, incluindo instalação, parametrização, migração e conversão de dados, treinamento e capacitação dos usuários, testes, homologação e demais procedimentos indispensáveis ao pleno funcionamento da solução, conforme as condições estabelecidas neste Termo de Referência.</w:t>
      </w:r>
    </w:p>
    <w:p w:rsidR="0037597C" w:rsidRPr="00F86535" w:rsidRDefault="006708E5" w:rsidP="006708E5">
      <w:pPr>
        <w:pStyle w:val="NormalWeb"/>
        <w:numPr>
          <w:ilvl w:val="0"/>
          <w:numId w:val="15"/>
        </w:numPr>
        <w:tabs>
          <w:tab w:val="left" w:pos="426"/>
        </w:tabs>
        <w:spacing w:after="160"/>
        <w:ind w:left="0" w:firstLine="0"/>
        <w:jc w:val="both"/>
        <w:rPr>
          <w:rFonts w:asciiTheme="minorHAnsi" w:hAnsiTheme="minorHAnsi"/>
          <w:sz w:val="22"/>
          <w:szCs w:val="22"/>
        </w:rPr>
      </w:pPr>
      <w:r w:rsidRPr="00F86535">
        <w:rPr>
          <w:rStyle w:val="Forte"/>
          <w:rFonts w:asciiTheme="minorHAnsi" w:hAnsiTheme="minorHAnsi"/>
          <w:sz w:val="22"/>
          <w:szCs w:val="22"/>
        </w:rPr>
        <w:t>Valor correspondente a até 100 (cem) horas técnicas anuais</w:t>
      </w:r>
      <w:r w:rsidRPr="00F86535">
        <w:rPr>
          <w:rFonts w:asciiTheme="minorHAnsi" w:hAnsiTheme="minorHAnsi"/>
          <w:sz w:val="22"/>
          <w:szCs w:val="22"/>
        </w:rPr>
        <w:t xml:space="preserve">, </w:t>
      </w:r>
      <w:r w:rsidRPr="004D78B8">
        <w:rPr>
          <w:rFonts w:asciiTheme="minorHAnsi" w:hAnsiTheme="minorHAnsi"/>
          <w:sz w:val="22"/>
          <w:szCs w:val="22"/>
        </w:rPr>
        <w:t>devendo a licitante apresentar o valor unitário da hora técnica e o valor global correspondente ao quantitativo estimado de 100 (cem) horas anuais, o qual integrará o preço global da proposta para fins de julgamento, destinando-se ao atendimento de serviços extraordinários eventualmente demandados pela Administração durante a vigência contratual.</w:t>
      </w:r>
    </w:p>
    <w:p w:rsidR="0037597C" w:rsidRPr="00CF6984" w:rsidRDefault="006708E5" w:rsidP="006708E5">
      <w:pPr>
        <w:pStyle w:val="Ttulo2"/>
        <w:numPr>
          <w:ilvl w:val="1"/>
          <w:numId w:val="21"/>
        </w:numPr>
        <w:rPr>
          <w:rStyle w:val="Forte"/>
          <w:rFonts w:ascii="Cambria" w:hAnsi="Cambria"/>
          <w:b/>
          <w:color w:val="4F81BD"/>
          <w:sz w:val="28"/>
          <w:szCs w:val="28"/>
        </w:rPr>
      </w:pPr>
      <w:r w:rsidRPr="00CF6984">
        <w:rPr>
          <w:sz w:val="28"/>
          <w:szCs w:val="28"/>
        </w:rPr>
        <w:t>Critério de aceitação da proposta e confronto com o orçamento público</w:t>
      </w:r>
    </w:p>
    <w:p w:rsidR="0037597C" w:rsidRPr="00F86535" w:rsidRDefault="006708E5" w:rsidP="006708E5">
      <w:pPr>
        <w:pStyle w:val="NormalWeb"/>
        <w:numPr>
          <w:ilvl w:val="2"/>
          <w:numId w:val="21"/>
        </w:numPr>
        <w:spacing w:after="160"/>
        <w:ind w:left="0" w:firstLine="0"/>
        <w:jc w:val="both"/>
        <w:rPr>
          <w:rFonts w:asciiTheme="minorHAnsi" w:hAnsiTheme="minorHAnsi"/>
          <w:sz w:val="22"/>
          <w:szCs w:val="22"/>
        </w:rPr>
      </w:pPr>
      <w:r w:rsidRPr="00F86535">
        <w:rPr>
          <w:rFonts w:asciiTheme="minorHAnsi" w:hAnsiTheme="minorHAnsi"/>
          <w:sz w:val="22"/>
          <w:szCs w:val="22"/>
        </w:rPr>
        <w:t xml:space="preserve">Será considerada vencedora a licitante que apresentar o </w:t>
      </w:r>
      <w:r w:rsidRPr="00F86535">
        <w:rPr>
          <w:rStyle w:val="Forte"/>
          <w:rFonts w:asciiTheme="minorHAnsi" w:hAnsiTheme="minorHAnsi"/>
          <w:sz w:val="22"/>
          <w:szCs w:val="22"/>
        </w:rPr>
        <w:t>menor preço global</w:t>
      </w:r>
      <w:r w:rsidRPr="00F86535">
        <w:rPr>
          <w:rFonts w:asciiTheme="minorHAnsi" w:hAnsiTheme="minorHAnsi"/>
          <w:sz w:val="22"/>
          <w:szCs w:val="22"/>
        </w:rPr>
        <w:t>, desde que:</w:t>
      </w:r>
    </w:p>
    <w:p w:rsidR="0037597C" w:rsidRPr="00F86535" w:rsidRDefault="006708E5" w:rsidP="006708E5">
      <w:pPr>
        <w:pStyle w:val="NormalWeb"/>
        <w:numPr>
          <w:ilvl w:val="0"/>
          <w:numId w:val="16"/>
        </w:numPr>
        <w:tabs>
          <w:tab w:val="left" w:pos="567"/>
        </w:tabs>
        <w:spacing w:after="160"/>
        <w:ind w:left="0" w:firstLine="0"/>
        <w:jc w:val="both"/>
        <w:rPr>
          <w:rFonts w:asciiTheme="minorHAnsi" w:hAnsiTheme="minorHAnsi"/>
          <w:sz w:val="22"/>
          <w:szCs w:val="22"/>
        </w:rPr>
      </w:pPr>
      <w:r w:rsidRPr="00F86535">
        <w:rPr>
          <w:rFonts w:asciiTheme="minorHAnsi" w:hAnsiTheme="minorHAnsi"/>
          <w:sz w:val="22"/>
          <w:szCs w:val="22"/>
        </w:rPr>
        <w:t>atenda integralmente às exigências do Edital e deste Termo de Referência;</w:t>
      </w:r>
    </w:p>
    <w:p w:rsidR="0037597C" w:rsidRPr="00F86535" w:rsidRDefault="006708E5" w:rsidP="006708E5">
      <w:pPr>
        <w:pStyle w:val="NormalWeb"/>
        <w:numPr>
          <w:ilvl w:val="0"/>
          <w:numId w:val="16"/>
        </w:numPr>
        <w:tabs>
          <w:tab w:val="left" w:pos="567"/>
        </w:tabs>
        <w:spacing w:after="160"/>
        <w:ind w:left="0" w:firstLine="0"/>
        <w:jc w:val="both"/>
        <w:rPr>
          <w:rFonts w:asciiTheme="minorHAnsi" w:hAnsiTheme="minorHAnsi"/>
          <w:sz w:val="22"/>
          <w:szCs w:val="22"/>
        </w:rPr>
      </w:pPr>
      <w:r w:rsidRPr="00F86535">
        <w:rPr>
          <w:rFonts w:asciiTheme="minorHAnsi" w:hAnsiTheme="minorHAnsi"/>
          <w:sz w:val="22"/>
          <w:szCs w:val="22"/>
        </w:rPr>
        <w:t>seja habilitada na forma da Lei nº 14.133/2021;</w:t>
      </w:r>
    </w:p>
    <w:p w:rsidR="0037597C" w:rsidRPr="00F86535" w:rsidRDefault="006708E5" w:rsidP="006708E5">
      <w:pPr>
        <w:pStyle w:val="NormalWeb"/>
        <w:numPr>
          <w:ilvl w:val="0"/>
          <w:numId w:val="16"/>
        </w:numPr>
        <w:tabs>
          <w:tab w:val="left" w:pos="567"/>
        </w:tabs>
        <w:spacing w:after="160"/>
        <w:ind w:left="0" w:firstLine="0"/>
        <w:jc w:val="both"/>
        <w:rPr>
          <w:rFonts w:asciiTheme="minorHAnsi" w:hAnsiTheme="minorHAnsi"/>
          <w:sz w:val="22"/>
          <w:szCs w:val="22"/>
        </w:rPr>
      </w:pPr>
      <w:r w:rsidRPr="00F86535">
        <w:rPr>
          <w:rFonts w:asciiTheme="minorHAnsi" w:hAnsiTheme="minorHAnsi"/>
          <w:sz w:val="22"/>
          <w:szCs w:val="22"/>
        </w:rPr>
        <w:t>seja aprovada na Prova de Conceito (POC), quando exigida;</w:t>
      </w:r>
    </w:p>
    <w:p w:rsidR="0037597C" w:rsidRPr="00F86535" w:rsidRDefault="006708E5" w:rsidP="006708E5">
      <w:pPr>
        <w:pStyle w:val="NormalWeb"/>
        <w:numPr>
          <w:ilvl w:val="0"/>
          <w:numId w:val="16"/>
        </w:numPr>
        <w:spacing w:after="160"/>
        <w:ind w:left="426" w:firstLine="0"/>
        <w:jc w:val="both"/>
        <w:rPr>
          <w:rFonts w:asciiTheme="minorHAnsi" w:hAnsiTheme="minorHAnsi"/>
          <w:sz w:val="22"/>
          <w:szCs w:val="22"/>
        </w:rPr>
      </w:pPr>
      <w:r w:rsidRPr="00F86535">
        <w:rPr>
          <w:rFonts w:asciiTheme="minorHAnsi" w:hAnsiTheme="minorHAnsi"/>
          <w:sz w:val="22"/>
          <w:szCs w:val="22"/>
        </w:rPr>
        <w:t>apresente proposta exequível e compatível com os preços de mercado.</w:t>
      </w:r>
    </w:p>
    <w:p w:rsidR="0037597C" w:rsidRPr="007D752D" w:rsidRDefault="006708E5" w:rsidP="006708E5">
      <w:pPr>
        <w:pStyle w:val="Ttulo2"/>
        <w:numPr>
          <w:ilvl w:val="0"/>
          <w:numId w:val="21"/>
        </w:numPr>
        <w:rPr>
          <w:rFonts w:ascii="Cambria" w:hAnsi="Cambria"/>
          <w:color w:val="4F81BD"/>
          <w:sz w:val="22"/>
          <w:szCs w:val="22"/>
        </w:rPr>
      </w:pPr>
      <w:r w:rsidRPr="007D752D">
        <w:rPr>
          <w:rStyle w:val="Forte"/>
          <w:rFonts w:ascii="Cambria" w:hAnsi="Cambria"/>
          <w:b/>
          <w:color w:val="4F81BD"/>
          <w:sz w:val="22"/>
          <w:szCs w:val="22"/>
        </w:rPr>
        <w:t>HOSPEDAGEM DA SOLUÇÃO</w:t>
      </w:r>
    </w:p>
    <w:p w:rsidR="0037597C" w:rsidRDefault="006708E5" w:rsidP="006708E5">
      <w:pPr>
        <w:numPr>
          <w:ilvl w:val="1"/>
          <w:numId w:val="21"/>
        </w:numPr>
        <w:spacing w:after="160" w:line="276" w:lineRule="auto"/>
        <w:ind w:left="0" w:firstLine="0"/>
        <w:rPr>
          <w:rFonts w:asciiTheme="minorHAnsi" w:hAnsiTheme="minorHAnsi"/>
          <w:sz w:val="22"/>
        </w:rPr>
      </w:pPr>
      <w:r w:rsidRPr="004D78B8">
        <w:rPr>
          <w:rFonts w:asciiTheme="minorHAnsi" w:hAnsiTheme="minorHAnsi"/>
          <w:sz w:val="22"/>
        </w:rPr>
        <w:t xml:space="preserve">A solução deverá ser disponibilizada em ambiente de </w:t>
      </w:r>
      <w:r w:rsidRPr="004D78B8">
        <w:rPr>
          <w:rStyle w:val="Forte"/>
          <w:rFonts w:asciiTheme="minorHAnsi" w:hAnsiTheme="minorHAnsi"/>
          <w:b w:val="0"/>
          <w:bCs w:val="0"/>
          <w:sz w:val="22"/>
        </w:rPr>
        <w:t>Data Center profissional</w:t>
      </w:r>
      <w:r w:rsidRPr="004D78B8">
        <w:rPr>
          <w:rFonts w:asciiTheme="minorHAnsi" w:hAnsiTheme="minorHAnsi"/>
          <w:sz w:val="22"/>
        </w:rPr>
        <w:t>, de responsabilidade da CONTRATADA, contemplando toda a infraestrutura tecnológica necessária ao pleno funcionamento dos sistemas, incluindo servidores, armazenamento, banco de dados, segurança, conectividade, monitoramento e demais recursos indispensáveis à prestação dos serviços.</w:t>
      </w:r>
    </w:p>
    <w:p w:rsidR="0037597C" w:rsidRDefault="006708E5" w:rsidP="006708E5">
      <w:pPr>
        <w:numPr>
          <w:ilvl w:val="1"/>
          <w:numId w:val="21"/>
        </w:numPr>
        <w:spacing w:after="160" w:line="276" w:lineRule="auto"/>
        <w:ind w:left="0" w:firstLine="0"/>
        <w:rPr>
          <w:rFonts w:asciiTheme="minorHAnsi" w:hAnsiTheme="minorHAnsi"/>
          <w:sz w:val="22"/>
        </w:rPr>
      </w:pPr>
      <w:r w:rsidRPr="004D78B8">
        <w:rPr>
          <w:rFonts w:asciiTheme="minorHAnsi" w:hAnsiTheme="minorHAnsi"/>
          <w:sz w:val="22"/>
        </w:rPr>
        <w:lastRenderedPageBreak/>
        <w:t>A infraestrutura deverá assegurar elevado padrão de disponibilidade, desempenho, confiabilidade, escalabilidade e segurança da informação, garantindo a continuidade da prestação dos serviços durante toda a vigência contratual.</w:t>
      </w:r>
    </w:p>
    <w:p w:rsidR="0037597C" w:rsidRDefault="006708E5" w:rsidP="006708E5">
      <w:pPr>
        <w:numPr>
          <w:ilvl w:val="1"/>
          <w:numId w:val="21"/>
        </w:numPr>
        <w:spacing w:after="160" w:line="276" w:lineRule="auto"/>
        <w:ind w:left="0" w:firstLine="0"/>
        <w:rPr>
          <w:rFonts w:asciiTheme="minorHAnsi" w:hAnsiTheme="minorHAnsi"/>
          <w:sz w:val="22"/>
        </w:rPr>
      </w:pPr>
      <w:r w:rsidRPr="004D78B8">
        <w:rPr>
          <w:rFonts w:asciiTheme="minorHAnsi" w:hAnsiTheme="minorHAnsi"/>
          <w:sz w:val="22"/>
        </w:rPr>
        <w:t xml:space="preserve">A CONTRATADA deverá garantir disponibilidade mínima mensal de </w:t>
      </w:r>
      <w:r w:rsidRPr="004D78B8">
        <w:rPr>
          <w:rStyle w:val="Forte"/>
          <w:rFonts w:asciiTheme="minorHAnsi" w:hAnsiTheme="minorHAnsi"/>
          <w:b w:val="0"/>
          <w:bCs w:val="0"/>
          <w:sz w:val="22"/>
        </w:rPr>
        <w:t>99,5% (noventa e nove vírgula cinco por cento)</w:t>
      </w:r>
      <w:r w:rsidRPr="004D78B8">
        <w:rPr>
          <w:rFonts w:asciiTheme="minorHAnsi" w:hAnsiTheme="minorHAnsi"/>
          <w:b/>
          <w:bCs/>
          <w:sz w:val="22"/>
        </w:rPr>
        <w:t xml:space="preserve"> </w:t>
      </w:r>
      <w:r w:rsidRPr="004D78B8">
        <w:rPr>
          <w:rFonts w:asciiTheme="minorHAnsi" w:hAnsiTheme="minorHAnsi"/>
          <w:sz w:val="22"/>
        </w:rPr>
        <w:t>dos sistemas hospedados em Data Center, desconsideradas as interrupções previamente comunicadas e destinadas à manutenção programada.</w:t>
      </w:r>
    </w:p>
    <w:p w:rsidR="0037597C" w:rsidRDefault="006708E5" w:rsidP="006708E5">
      <w:pPr>
        <w:numPr>
          <w:ilvl w:val="1"/>
          <w:numId w:val="21"/>
        </w:numPr>
        <w:spacing w:after="160" w:line="276" w:lineRule="auto"/>
        <w:ind w:left="0" w:firstLine="0"/>
        <w:rPr>
          <w:rFonts w:asciiTheme="minorHAnsi" w:hAnsiTheme="minorHAnsi"/>
          <w:sz w:val="22"/>
        </w:rPr>
      </w:pPr>
      <w:r w:rsidRPr="004D78B8">
        <w:rPr>
          <w:rFonts w:asciiTheme="minorHAnsi" w:hAnsiTheme="minorHAnsi"/>
          <w:sz w:val="22"/>
        </w:rPr>
        <w:t>As manutenções programadas deverão ser comunicadas à Administração com antecedência mínima de 48 (quarenta e oito) horas, sendo realizadas, preferencialmente, fora do horário normal de expediente do Município.</w:t>
      </w:r>
    </w:p>
    <w:p w:rsidR="0037597C" w:rsidRDefault="006708E5" w:rsidP="006708E5">
      <w:pPr>
        <w:numPr>
          <w:ilvl w:val="1"/>
          <w:numId w:val="21"/>
        </w:numPr>
        <w:spacing w:after="160" w:line="276" w:lineRule="auto"/>
        <w:ind w:left="0" w:firstLine="0"/>
        <w:rPr>
          <w:rFonts w:asciiTheme="minorHAnsi" w:hAnsiTheme="minorHAnsi"/>
          <w:sz w:val="22"/>
        </w:rPr>
      </w:pPr>
      <w:r w:rsidRPr="004D78B8">
        <w:rPr>
          <w:rFonts w:asciiTheme="minorHAnsi" w:hAnsiTheme="minorHAnsi"/>
          <w:sz w:val="22"/>
        </w:rPr>
        <w:t>A CONTRATADA deverá adotar mecanismos de segurança física e lógica compatíveis com as melhores práticas do mercado.</w:t>
      </w:r>
    </w:p>
    <w:p w:rsidR="0037597C" w:rsidRDefault="006708E5" w:rsidP="006708E5">
      <w:pPr>
        <w:numPr>
          <w:ilvl w:val="1"/>
          <w:numId w:val="21"/>
        </w:numPr>
        <w:spacing w:after="160" w:line="276" w:lineRule="auto"/>
        <w:ind w:left="0" w:firstLine="0"/>
        <w:rPr>
          <w:rFonts w:asciiTheme="minorHAnsi" w:hAnsiTheme="minorHAnsi"/>
          <w:sz w:val="22"/>
        </w:rPr>
      </w:pPr>
      <w:r w:rsidRPr="004D78B8">
        <w:rPr>
          <w:rFonts w:asciiTheme="minorHAnsi" w:hAnsiTheme="minorHAnsi"/>
          <w:sz w:val="22"/>
        </w:rPr>
        <w:t>A CONTRATADA deverá realizar rotinas automáticas de backup dos bancos de dados e demais informações da Administração.</w:t>
      </w:r>
    </w:p>
    <w:p w:rsidR="0037597C" w:rsidRDefault="006708E5" w:rsidP="006708E5">
      <w:pPr>
        <w:numPr>
          <w:ilvl w:val="1"/>
          <w:numId w:val="21"/>
        </w:numPr>
        <w:spacing w:after="160" w:line="276" w:lineRule="auto"/>
        <w:ind w:left="0" w:firstLine="0"/>
        <w:rPr>
          <w:rFonts w:asciiTheme="minorHAnsi" w:hAnsiTheme="minorHAnsi"/>
          <w:sz w:val="22"/>
        </w:rPr>
      </w:pPr>
      <w:r w:rsidRPr="004D78B8">
        <w:rPr>
          <w:rFonts w:asciiTheme="minorHAnsi" w:hAnsiTheme="minorHAnsi"/>
          <w:sz w:val="22"/>
        </w:rPr>
        <w:t>Os backups deverão ser armazenados em ambiente seguro e distinto do ambiente principal, garantindo sua integridade e disponibilidade para recuperação em caso de falhas, incidentes ou desastres.</w:t>
      </w:r>
    </w:p>
    <w:p w:rsidR="0037597C" w:rsidRDefault="006708E5" w:rsidP="006708E5">
      <w:pPr>
        <w:numPr>
          <w:ilvl w:val="1"/>
          <w:numId w:val="21"/>
        </w:numPr>
        <w:spacing w:after="160" w:line="276" w:lineRule="auto"/>
        <w:ind w:left="0" w:firstLine="0"/>
        <w:rPr>
          <w:rFonts w:asciiTheme="minorHAnsi" w:hAnsiTheme="minorHAnsi"/>
          <w:sz w:val="22"/>
        </w:rPr>
      </w:pPr>
      <w:r w:rsidRPr="004D78B8">
        <w:rPr>
          <w:rFonts w:asciiTheme="minorHAnsi" w:hAnsiTheme="minorHAnsi"/>
          <w:sz w:val="22"/>
        </w:rPr>
        <w:t>Sempre que solicitado pela Administração, a CONTRATADA deverá disponibilizar cópia dos bancos de dados em formato compatível com a solução contratada.</w:t>
      </w:r>
    </w:p>
    <w:p w:rsidR="0037597C" w:rsidRPr="007D752D" w:rsidRDefault="006708E5" w:rsidP="006708E5">
      <w:pPr>
        <w:pStyle w:val="Ttulo2"/>
        <w:numPr>
          <w:ilvl w:val="0"/>
          <w:numId w:val="21"/>
        </w:numPr>
        <w:rPr>
          <w:rStyle w:val="Forte"/>
          <w:rFonts w:ascii="Cambria" w:hAnsi="Cambria"/>
          <w:b/>
          <w:color w:val="4F81BD"/>
          <w:sz w:val="22"/>
          <w:szCs w:val="22"/>
        </w:rPr>
      </w:pPr>
      <w:r w:rsidRPr="007D752D">
        <w:rPr>
          <w:rStyle w:val="Forte"/>
          <w:rFonts w:ascii="Cambria" w:hAnsi="Cambria"/>
          <w:b/>
          <w:color w:val="4F81BD"/>
          <w:sz w:val="22"/>
          <w:szCs w:val="22"/>
        </w:rPr>
        <w:t>ESPECIFICAÇÕES GERAIS DA SOLUÇÃO</w:t>
      </w:r>
    </w:p>
    <w:p w:rsidR="0037597C" w:rsidRPr="006259AE" w:rsidRDefault="006708E5" w:rsidP="006708E5">
      <w:pPr>
        <w:pStyle w:val="Ttulo2"/>
        <w:numPr>
          <w:ilvl w:val="1"/>
          <w:numId w:val="21"/>
        </w:numPr>
        <w:tabs>
          <w:tab w:val="left" w:pos="426"/>
        </w:tabs>
        <w:ind w:left="0" w:firstLine="0"/>
        <w:rPr>
          <w:rStyle w:val="Forte"/>
          <w:rFonts w:ascii="Cambria" w:hAnsi="Cambria"/>
          <w:b/>
          <w:i/>
          <w:color w:val="4F81BD"/>
          <w:sz w:val="22"/>
          <w:szCs w:val="22"/>
        </w:rPr>
      </w:pPr>
      <w:r w:rsidRPr="006259AE">
        <w:rPr>
          <w:rStyle w:val="Forte"/>
          <w:rFonts w:ascii="Cambria" w:hAnsi="Cambria"/>
          <w:b/>
          <w:i/>
          <w:iCs/>
          <w:color w:val="4F81BD"/>
          <w:sz w:val="22"/>
          <w:szCs w:val="22"/>
        </w:rPr>
        <w:t xml:space="preserve">Compras e Licitações; </w:t>
      </w:r>
    </w:p>
    <w:p w:rsidR="0037597C" w:rsidRPr="00F50282" w:rsidRDefault="006708E5" w:rsidP="006708E5">
      <w:pPr>
        <w:pStyle w:val="PargrafodaLista"/>
        <w:numPr>
          <w:ilvl w:val="1"/>
          <w:numId w:val="22"/>
        </w:numPr>
        <w:spacing w:after="160"/>
        <w:ind w:left="0" w:firstLine="0"/>
        <w:rPr>
          <w:rFonts w:eastAsia="Times New Roman"/>
          <w:b/>
          <w:bCs/>
          <w:i/>
          <w:iCs/>
        </w:rPr>
      </w:pPr>
      <w:r w:rsidRPr="00F50282">
        <w:rPr>
          <w:rFonts w:eastAsia="Times New Roman"/>
          <w:b/>
          <w:i/>
        </w:rPr>
        <w:t>CADASTRO, REGISTRO E GESTÃO DOS PROCESSOS LICITATÓRIOS</w:t>
      </w:r>
    </w:p>
    <w:p w:rsidR="0037597C" w:rsidRPr="00F50282" w:rsidRDefault="006708E5" w:rsidP="006708E5">
      <w:pPr>
        <w:pStyle w:val="PargrafodaLista"/>
        <w:numPr>
          <w:ilvl w:val="0"/>
          <w:numId w:val="23"/>
        </w:numPr>
        <w:tabs>
          <w:tab w:val="left" w:pos="426"/>
        </w:tabs>
        <w:spacing w:after="160"/>
        <w:ind w:left="0" w:firstLine="0"/>
        <w:rPr>
          <w:rFonts w:eastAsia="Times New Roman"/>
        </w:rPr>
      </w:pPr>
      <w:r>
        <w:rPr>
          <w:rFonts w:eastAsia="Times New Roman"/>
          <w:color w:val="000000" w:themeColor="text1"/>
        </w:rPr>
        <w:t>Permitir o registro completo dos processos licitatórios, incluindo número do processo, modalidade, objeto, datas, documentos associados e todas as fases legais;</w:t>
      </w:r>
    </w:p>
    <w:p w:rsidR="0037597C" w:rsidRPr="00F50282" w:rsidRDefault="006708E5" w:rsidP="006708E5">
      <w:pPr>
        <w:pStyle w:val="PargrafodaLista"/>
        <w:numPr>
          <w:ilvl w:val="0"/>
          <w:numId w:val="23"/>
        </w:numPr>
        <w:tabs>
          <w:tab w:val="left" w:pos="426"/>
        </w:tabs>
        <w:spacing w:after="160"/>
        <w:ind w:left="0" w:firstLine="0"/>
        <w:rPr>
          <w:rFonts w:eastAsia="Times New Roman"/>
        </w:rPr>
      </w:pPr>
      <w:r>
        <w:rPr>
          <w:rFonts w:eastAsia="Times New Roman"/>
        </w:rPr>
        <w:t>Disponibilizar controle integral do saldo das licitações, incluindo acompanhamento das quantidades contratadas, entregues e saldos disponíveis;</w:t>
      </w:r>
    </w:p>
    <w:p w:rsidR="0037597C" w:rsidRPr="00F50282" w:rsidRDefault="006708E5" w:rsidP="006708E5">
      <w:pPr>
        <w:pStyle w:val="PargrafodaLista"/>
        <w:numPr>
          <w:ilvl w:val="0"/>
          <w:numId w:val="23"/>
        </w:numPr>
        <w:tabs>
          <w:tab w:val="left" w:pos="426"/>
        </w:tabs>
        <w:spacing w:after="160"/>
        <w:ind w:left="0" w:firstLine="0"/>
        <w:rPr>
          <w:rFonts w:eastAsia="Times New Roman"/>
        </w:rPr>
      </w:pPr>
      <w:r>
        <w:rPr>
          <w:rFonts w:eastAsia="Times New Roman"/>
        </w:rPr>
        <w:t>Permitir o parcelamento e o cancelamento de Autorizações de Compra e Ordens de Serviço;</w:t>
      </w:r>
    </w:p>
    <w:p w:rsidR="0037597C" w:rsidRPr="00F50282" w:rsidRDefault="006708E5" w:rsidP="006708E5">
      <w:pPr>
        <w:pStyle w:val="PargrafodaLista"/>
        <w:numPr>
          <w:ilvl w:val="0"/>
          <w:numId w:val="23"/>
        </w:numPr>
        <w:tabs>
          <w:tab w:val="left" w:pos="426"/>
        </w:tabs>
        <w:spacing w:after="160"/>
        <w:ind w:left="0" w:firstLine="0"/>
        <w:rPr>
          <w:rFonts w:eastAsia="Times New Roman"/>
        </w:rPr>
      </w:pPr>
      <w:r>
        <w:rPr>
          <w:rFonts w:eastAsia="Times New Roman"/>
          <w:color w:val="000000" w:themeColor="text1"/>
        </w:rPr>
        <w:t>Permitir copiar solicitações anteriores, evitando redigitação de dados em processos semelhantes;</w:t>
      </w:r>
    </w:p>
    <w:p w:rsidR="0037597C" w:rsidRPr="00F50282" w:rsidRDefault="006708E5" w:rsidP="006708E5">
      <w:pPr>
        <w:pStyle w:val="PargrafodaLista"/>
        <w:numPr>
          <w:ilvl w:val="0"/>
          <w:numId w:val="23"/>
        </w:numPr>
        <w:tabs>
          <w:tab w:val="left" w:pos="426"/>
        </w:tabs>
        <w:spacing w:after="160"/>
        <w:ind w:left="0" w:firstLine="0"/>
        <w:rPr>
          <w:rFonts w:eastAsia="Times New Roman"/>
        </w:rPr>
      </w:pPr>
      <w:r>
        <w:rPr>
          <w:rFonts w:eastAsia="Times New Roman"/>
          <w:color w:val="000000" w:themeColor="text1"/>
        </w:rPr>
        <w:t>Permitir o controle da vigência das cotações, impedindo o preenchimento de propostas após a data limite estabelecida;</w:t>
      </w:r>
    </w:p>
    <w:p w:rsidR="0037597C" w:rsidRPr="00F50282" w:rsidRDefault="006708E5" w:rsidP="006708E5">
      <w:pPr>
        <w:pStyle w:val="PargrafodaLista"/>
        <w:numPr>
          <w:ilvl w:val="0"/>
          <w:numId w:val="23"/>
        </w:numPr>
        <w:tabs>
          <w:tab w:val="left" w:pos="426"/>
        </w:tabs>
        <w:spacing w:after="160"/>
        <w:ind w:left="0" w:firstLine="0"/>
        <w:rPr>
          <w:rFonts w:eastAsia="Times New Roman"/>
        </w:rPr>
      </w:pPr>
      <w:r>
        <w:rPr>
          <w:rFonts w:eastAsia="Times New Roman"/>
          <w:color w:val="000000" w:themeColor="text1"/>
        </w:rPr>
        <w:t>Controlar validade e vigência dos registros de preços, impedindo emissão de Ordens de Compras ou reservas após expiração e acompanhando saldo de quantidades;</w:t>
      </w:r>
    </w:p>
    <w:p w:rsidR="0037597C" w:rsidRDefault="006708E5" w:rsidP="006708E5">
      <w:pPr>
        <w:pStyle w:val="PargrafodaLista"/>
        <w:numPr>
          <w:ilvl w:val="0"/>
          <w:numId w:val="23"/>
        </w:numPr>
        <w:tabs>
          <w:tab w:val="left" w:pos="426"/>
        </w:tabs>
        <w:spacing w:after="160"/>
        <w:ind w:left="0" w:firstLine="0"/>
        <w:rPr>
          <w:rFonts w:eastAsia="Times New Roman"/>
          <w:color w:val="000000" w:themeColor="text1"/>
        </w:rPr>
      </w:pPr>
      <w:r>
        <w:rPr>
          <w:rFonts w:eastAsia="Times New Roman"/>
          <w:color w:val="000000" w:themeColor="text1"/>
        </w:rPr>
        <w:t>Permitir o aditamento de itens e valores dos processos de licitação mediante a renovação e reequilíbrio de preços;</w:t>
      </w:r>
    </w:p>
    <w:p w:rsidR="0037597C" w:rsidRDefault="006708E5" w:rsidP="006708E5">
      <w:pPr>
        <w:pStyle w:val="PargrafodaLista"/>
        <w:numPr>
          <w:ilvl w:val="0"/>
          <w:numId w:val="23"/>
        </w:numPr>
        <w:tabs>
          <w:tab w:val="left" w:pos="426"/>
        </w:tabs>
        <w:spacing w:after="160"/>
        <w:ind w:left="0" w:firstLine="0"/>
        <w:rPr>
          <w:rFonts w:eastAsia="Times New Roman"/>
          <w:color w:val="000000" w:themeColor="text1"/>
        </w:rPr>
      </w:pPr>
      <w:r>
        <w:rPr>
          <w:rFonts w:eastAsia="Times New Roman"/>
          <w:color w:val="000000" w:themeColor="text1"/>
        </w:rPr>
        <w:t>Permitir o controle por cota de fornecimento para licitações de chamamento público e credenciamento;</w:t>
      </w:r>
    </w:p>
    <w:p w:rsidR="0037597C" w:rsidRDefault="006708E5" w:rsidP="006708E5">
      <w:pPr>
        <w:pStyle w:val="PargrafodaLista"/>
        <w:numPr>
          <w:ilvl w:val="0"/>
          <w:numId w:val="23"/>
        </w:numPr>
        <w:tabs>
          <w:tab w:val="left" w:pos="426"/>
        </w:tabs>
        <w:spacing w:after="160"/>
        <w:ind w:left="0" w:firstLine="0"/>
        <w:rPr>
          <w:rFonts w:eastAsia="Times New Roman"/>
          <w:color w:val="000000" w:themeColor="text1"/>
        </w:rPr>
      </w:pPr>
      <w:r>
        <w:rPr>
          <w:rFonts w:eastAsia="Times New Roman"/>
          <w:color w:val="000000" w:themeColor="text1"/>
        </w:rPr>
        <w:lastRenderedPageBreak/>
        <w:t>Permitir o controle de saldo das licitações por centro de custo;</w:t>
      </w:r>
    </w:p>
    <w:p w:rsidR="0037597C" w:rsidRDefault="006708E5" w:rsidP="006708E5">
      <w:pPr>
        <w:pStyle w:val="PargrafodaLista"/>
        <w:numPr>
          <w:ilvl w:val="0"/>
          <w:numId w:val="23"/>
        </w:numPr>
        <w:tabs>
          <w:tab w:val="left" w:pos="426"/>
        </w:tabs>
        <w:spacing w:after="160"/>
        <w:ind w:left="0" w:firstLine="0"/>
        <w:rPr>
          <w:rFonts w:eastAsia="Times New Roman"/>
          <w:color w:val="000000" w:themeColor="text1"/>
        </w:rPr>
      </w:pPr>
      <w:r>
        <w:rPr>
          <w:rFonts w:eastAsia="Times New Roman"/>
          <w:color w:val="000000" w:themeColor="text1"/>
        </w:rPr>
        <w:t>Permitir transferência de saldos de itens das licitações entre os centros de custo;</w:t>
      </w:r>
    </w:p>
    <w:p w:rsidR="0037597C" w:rsidRPr="00F50282" w:rsidRDefault="006708E5" w:rsidP="006708E5">
      <w:pPr>
        <w:pStyle w:val="PargrafodaLista"/>
        <w:numPr>
          <w:ilvl w:val="0"/>
          <w:numId w:val="23"/>
        </w:numPr>
        <w:tabs>
          <w:tab w:val="left" w:pos="426"/>
        </w:tabs>
        <w:spacing w:after="160"/>
        <w:ind w:left="0" w:firstLine="0"/>
        <w:rPr>
          <w:rFonts w:eastAsia="Times New Roman"/>
        </w:rPr>
      </w:pPr>
      <w:r>
        <w:rPr>
          <w:rFonts w:eastAsia="Times New Roman"/>
        </w:rPr>
        <w:t>Permitir cadastrar comissões julgadoras, especiais ou permanentes, agentes de contratação, servidores e leiloeiros, registrando portarias, datas de nomeação, exoneração e prazo de investidura;</w:t>
      </w:r>
    </w:p>
    <w:p w:rsidR="0037597C" w:rsidRPr="00F50282" w:rsidRDefault="006708E5" w:rsidP="006708E5">
      <w:pPr>
        <w:pStyle w:val="PargrafodaLista"/>
        <w:numPr>
          <w:ilvl w:val="0"/>
          <w:numId w:val="23"/>
        </w:numPr>
        <w:tabs>
          <w:tab w:val="left" w:pos="426"/>
        </w:tabs>
        <w:spacing w:after="160"/>
        <w:ind w:left="0" w:firstLine="0"/>
        <w:rPr>
          <w:rFonts w:eastAsia="Times New Roman"/>
        </w:rPr>
      </w:pPr>
      <w:r w:rsidRPr="0A3C214D">
        <w:rPr>
          <w:rFonts w:eastAsia="Times New Roman"/>
          <w:color w:val="000000" w:themeColor="text1"/>
        </w:rPr>
        <w:t>Permitir o cadastramento de fornecedores com busca das informações na Receita Federal, inclusive CNAEs, evitando digitação manual e formando cadastro unificado para compras, patrimônio, frotas e estoque;</w:t>
      </w:r>
    </w:p>
    <w:p w:rsidR="0037597C" w:rsidRPr="00F50282" w:rsidRDefault="006708E5" w:rsidP="006708E5">
      <w:pPr>
        <w:pStyle w:val="PargrafodaLista"/>
        <w:numPr>
          <w:ilvl w:val="0"/>
          <w:numId w:val="23"/>
        </w:numPr>
        <w:tabs>
          <w:tab w:val="left" w:pos="426"/>
        </w:tabs>
        <w:spacing w:after="160"/>
        <w:ind w:left="0" w:firstLine="0"/>
        <w:rPr>
          <w:rFonts w:eastAsia="Times New Roman"/>
        </w:rPr>
      </w:pPr>
      <w:r>
        <w:rPr>
          <w:rFonts w:eastAsia="Times New Roman"/>
        </w:rPr>
        <w:t>Utilizar cadastro geral de fornecedores desde o chamamento até a emissão do Certificado de Registro Cadastral, controlando vencimentos, inabilitações, suspensões e impedimentos;</w:t>
      </w:r>
    </w:p>
    <w:p w:rsidR="0037597C" w:rsidRPr="00F50282" w:rsidRDefault="006708E5" w:rsidP="006708E5">
      <w:pPr>
        <w:pStyle w:val="PargrafodaLista"/>
        <w:numPr>
          <w:ilvl w:val="0"/>
          <w:numId w:val="23"/>
        </w:numPr>
        <w:tabs>
          <w:tab w:val="left" w:pos="426"/>
        </w:tabs>
        <w:spacing w:after="160"/>
        <w:ind w:left="0" w:firstLine="0"/>
        <w:rPr>
          <w:rFonts w:eastAsia="Times New Roman"/>
        </w:rPr>
      </w:pPr>
      <w:r w:rsidRPr="0A3C214D">
        <w:rPr>
          <w:rFonts w:eastAsia="Times New Roman"/>
        </w:rPr>
        <w:t>Permitir que documentos gerados pelo sistema como editais, autorizações, ordens de serviço, extratos, contratos, cartas-contrato, deliberações e pareceres sejam totalmente formatáveis;</w:t>
      </w:r>
    </w:p>
    <w:p w:rsidR="0037597C" w:rsidRPr="00F50282" w:rsidRDefault="006708E5" w:rsidP="006708E5">
      <w:pPr>
        <w:pStyle w:val="PargrafodaLista"/>
        <w:numPr>
          <w:ilvl w:val="0"/>
          <w:numId w:val="23"/>
        </w:numPr>
        <w:tabs>
          <w:tab w:val="left" w:pos="426"/>
        </w:tabs>
        <w:spacing w:after="160"/>
        <w:ind w:left="0" w:firstLine="0"/>
        <w:rPr>
          <w:rFonts w:eastAsia="Times New Roman"/>
        </w:rPr>
      </w:pPr>
      <w:r w:rsidRPr="0A3C214D">
        <w:rPr>
          <w:rFonts w:eastAsia="Times New Roman"/>
        </w:rPr>
        <w:t>Disponibilizar configuração de documentos parametrizados (atestados, certidões, comprovantes), com possibilidade de anexar arquivos;</w:t>
      </w:r>
    </w:p>
    <w:p w:rsidR="0037597C" w:rsidRPr="003B3021" w:rsidRDefault="006708E5" w:rsidP="006708E5">
      <w:pPr>
        <w:pStyle w:val="PargrafodaLista"/>
        <w:numPr>
          <w:ilvl w:val="0"/>
          <w:numId w:val="23"/>
        </w:numPr>
        <w:tabs>
          <w:tab w:val="left" w:pos="426"/>
        </w:tabs>
        <w:spacing w:after="160"/>
        <w:ind w:left="0" w:firstLine="0"/>
        <w:rPr>
          <w:rFonts w:eastAsia="Times New Roman"/>
          <w:color w:val="538135" w:themeColor="accent6" w:themeShade="BF"/>
        </w:rPr>
      </w:pPr>
      <w:r w:rsidRPr="0A3C214D">
        <w:rPr>
          <w:rFonts w:eastAsia="Times New Roman"/>
        </w:rPr>
        <w:t>Permitir carregar documentos diretamente no Portal da Transparência;</w:t>
      </w:r>
    </w:p>
    <w:p w:rsidR="0037597C" w:rsidRPr="00DE47B5" w:rsidRDefault="006708E5" w:rsidP="006708E5">
      <w:pPr>
        <w:pStyle w:val="PargrafodaLista"/>
        <w:numPr>
          <w:ilvl w:val="0"/>
          <w:numId w:val="23"/>
        </w:numPr>
        <w:tabs>
          <w:tab w:val="left" w:pos="426"/>
        </w:tabs>
        <w:spacing w:after="160"/>
        <w:ind w:left="0" w:firstLine="0"/>
        <w:rPr>
          <w:rFonts w:eastAsia="Times New Roman"/>
        </w:rPr>
      </w:pPr>
      <w:r w:rsidRPr="0A3C214D">
        <w:rPr>
          <w:rFonts w:eastAsia="Times New Roman"/>
        </w:rPr>
        <w:t>Possuir integração com o módulo de contabilidade, gerando reservas automáticas conforme dotação orçamentaria informada no processo de compras;</w:t>
      </w:r>
    </w:p>
    <w:p w:rsidR="0037597C" w:rsidRPr="00F50282" w:rsidRDefault="006708E5" w:rsidP="006708E5">
      <w:pPr>
        <w:pStyle w:val="PargrafodaLista"/>
        <w:numPr>
          <w:ilvl w:val="0"/>
          <w:numId w:val="23"/>
        </w:numPr>
        <w:tabs>
          <w:tab w:val="left" w:pos="426"/>
        </w:tabs>
        <w:spacing w:after="160"/>
        <w:ind w:left="0" w:firstLine="0"/>
        <w:rPr>
          <w:rFonts w:eastAsia="Times New Roman"/>
        </w:rPr>
      </w:pPr>
      <w:r w:rsidRPr="0A3C214D">
        <w:rPr>
          <w:rFonts w:eastAsia="Times New Roman"/>
        </w:rPr>
        <w:t>Permitir a rea</w:t>
      </w:r>
      <w:r w:rsidRPr="0A3C214D">
        <w:rPr>
          <w:rFonts w:eastAsia="Times New Roman"/>
          <w:color w:val="000000" w:themeColor="text1"/>
        </w:rPr>
        <w:t>lização de cotação de preços para compras diretas;</w:t>
      </w:r>
    </w:p>
    <w:p w:rsidR="0037597C" w:rsidRPr="00F50282" w:rsidRDefault="006708E5" w:rsidP="006708E5">
      <w:pPr>
        <w:pStyle w:val="PargrafodaLista"/>
        <w:numPr>
          <w:ilvl w:val="0"/>
          <w:numId w:val="23"/>
        </w:numPr>
        <w:tabs>
          <w:tab w:val="left" w:pos="426"/>
        </w:tabs>
        <w:spacing w:after="160"/>
        <w:ind w:left="0" w:firstLine="0"/>
        <w:rPr>
          <w:rFonts w:eastAsia="Times New Roman"/>
        </w:rPr>
      </w:pPr>
      <w:r w:rsidRPr="0A3C214D">
        <w:rPr>
          <w:rFonts w:eastAsia="Times New Roman"/>
          <w:color w:val="000000" w:themeColor="text1"/>
        </w:rPr>
        <w:t>Disponibilizar rotinas para preenchimento das cotações diretamente pelos fornecedores via Web, com geração de código individual e link de acesso enviado por e-mail;</w:t>
      </w:r>
    </w:p>
    <w:p w:rsidR="0037597C" w:rsidRPr="00753C3F" w:rsidRDefault="006708E5" w:rsidP="006708E5">
      <w:pPr>
        <w:pStyle w:val="PargrafodaLista"/>
        <w:numPr>
          <w:ilvl w:val="0"/>
          <w:numId w:val="23"/>
        </w:numPr>
        <w:tabs>
          <w:tab w:val="left" w:pos="426"/>
        </w:tabs>
        <w:spacing w:after="160"/>
        <w:ind w:left="0" w:firstLine="0"/>
        <w:rPr>
          <w:rFonts w:eastAsia="Times New Roman"/>
        </w:rPr>
      </w:pPr>
      <w:r>
        <w:rPr>
          <w:rFonts w:eastAsia="Times New Roman"/>
          <w:color w:val="000000" w:themeColor="text1"/>
        </w:rPr>
        <w:t>Permitir que os dados enviados pelo fornecedor via Web enviadas por e-mail, sejam automaticamente integrados às cotações do sistema municipal, sem redigitação;</w:t>
      </w:r>
    </w:p>
    <w:p w:rsidR="0037597C" w:rsidRDefault="006708E5" w:rsidP="006708E5">
      <w:pPr>
        <w:pStyle w:val="PargrafodaLista"/>
        <w:numPr>
          <w:ilvl w:val="0"/>
          <w:numId w:val="23"/>
        </w:numPr>
        <w:tabs>
          <w:tab w:val="left" w:pos="426"/>
        </w:tabs>
        <w:spacing w:after="160"/>
        <w:ind w:left="0" w:firstLine="0"/>
        <w:rPr>
          <w:rFonts w:eastAsia="Times New Roman"/>
        </w:rPr>
      </w:pPr>
      <w:r>
        <w:rPr>
          <w:rFonts w:eastAsia="Times New Roman"/>
        </w:rPr>
        <w:t>Permitir importar na solicitação de compra produtos, quantidade e valores via planilha formato TXT;</w:t>
      </w:r>
    </w:p>
    <w:p w:rsidR="0037597C" w:rsidRPr="00753C3F" w:rsidRDefault="006708E5" w:rsidP="006708E5">
      <w:pPr>
        <w:pStyle w:val="PargrafodaLista"/>
        <w:numPr>
          <w:ilvl w:val="0"/>
          <w:numId w:val="23"/>
        </w:numPr>
        <w:tabs>
          <w:tab w:val="left" w:pos="426"/>
        </w:tabs>
        <w:spacing w:after="160"/>
        <w:ind w:left="0" w:firstLine="0"/>
        <w:rPr>
          <w:rFonts w:eastAsia="Times New Roman"/>
        </w:rPr>
      </w:pPr>
      <w:r w:rsidRPr="0A3C214D">
        <w:rPr>
          <w:rFonts w:eastAsia="Times New Roman"/>
        </w:rPr>
        <w:t>Possuir ferramentas para criação de cotações com consulta em banco de preços oficiais (PNCP, Licitacon..) com filtros por termos, período, limites de valores, distância entre municípios e faixa populacional. A ferramenta também deverá gerar o quadro de cotação com o preço médio dos produtos cotados para anexação ao processo, e lançar os valores no sistema de compras via API;</w:t>
      </w:r>
    </w:p>
    <w:p w:rsidR="0037597C" w:rsidRPr="00F50282" w:rsidRDefault="006708E5" w:rsidP="006708E5">
      <w:pPr>
        <w:pStyle w:val="PargrafodaLista"/>
        <w:numPr>
          <w:ilvl w:val="0"/>
          <w:numId w:val="23"/>
        </w:numPr>
        <w:tabs>
          <w:tab w:val="left" w:pos="426"/>
        </w:tabs>
        <w:spacing w:after="160"/>
        <w:ind w:left="0" w:firstLine="0"/>
        <w:rPr>
          <w:rFonts w:eastAsia="Times New Roman"/>
        </w:rPr>
      </w:pPr>
      <w:r>
        <w:rPr>
          <w:rFonts w:eastAsia="Times New Roman"/>
        </w:rPr>
        <w:t>Permitir consulta ao cadastro de materiais/produtos por grupo, máscara, palavra-chave e tipo (lubrificantes, peças, serviços etc.);</w:t>
      </w:r>
    </w:p>
    <w:p w:rsidR="0037597C" w:rsidRPr="00F50282" w:rsidRDefault="006708E5" w:rsidP="006708E5">
      <w:pPr>
        <w:pStyle w:val="PargrafodaLista"/>
        <w:numPr>
          <w:ilvl w:val="0"/>
          <w:numId w:val="23"/>
        </w:numPr>
        <w:tabs>
          <w:tab w:val="left" w:pos="426"/>
        </w:tabs>
        <w:spacing w:after="160"/>
        <w:ind w:left="0" w:firstLine="0"/>
        <w:rPr>
          <w:rFonts w:eastAsia="Times New Roman"/>
        </w:rPr>
      </w:pPr>
      <w:r>
        <w:rPr>
          <w:rFonts w:eastAsia="Times New Roman"/>
          <w:color w:val="000000" w:themeColor="text1"/>
        </w:rPr>
        <w:t>Permitir registrar Contratos, Cartas-Contrato, ATAS de Registro de Preço, Termos de Credenciamentos, Termo de Fomento, execuções de autorizações e ordens de serviço, aditivos, rescisões, suspensões, reequilíbrios e reajustes contratuais;</w:t>
      </w:r>
    </w:p>
    <w:p w:rsidR="0037597C" w:rsidRDefault="006708E5" w:rsidP="006708E5">
      <w:pPr>
        <w:pStyle w:val="PargrafodaLista"/>
        <w:numPr>
          <w:ilvl w:val="0"/>
          <w:numId w:val="23"/>
        </w:numPr>
        <w:tabs>
          <w:tab w:val="left" w:pos="426"/>
        </w:tabs>
        <w:spacing w:after="160"/>
        <w:ind w:left="0" w:firstLine="0"/>
        <w:rPr>
          <w:rFonts w:eastAsia="Times New Roman"/>
          <w:color w:val="000000" w:themeColor="text1"/>
        </w:rPr>
      </w:pPr>
      <w:r>
        <w:rPr>
          <w:rFonts w:eastAsia="Times New Roman"/>
          <w:color w:val="000000" w:themeColor="text1"/>
        </w:rPr>
        <w:t>Permitir o controle de saldo dos contratos na autorização de compra;</w:t>
      </w:r>
    </w:p>
    <w:p w:rsidR="0037597C" w:rsidRPr="00F50282" w:rsidRDefault="006708E5" w:rsidP="006708E5">
      <w:pPr>
        <w:pStyle w:val="PargrafodaLista"/>
        <w:numPr>
          <w:ilvl w:val="0"/>
          <w:numId w:val="23"/>
        </w:numPr>
        <w:tabs>
          <w:tab w:val="left" w:pos="426"/>
        </w:tabs>
        <w:spacing w:after="160"/>
        <w:ind w:left="0" w:firstLine="0"/>
        <w:rPr>
          <w:rFonts w:eastAsia="Times New Roman"/>
        </w:rPr>
      </w:pPr>
      <w:r>
        <w:rPr>
          <w:rFonts w:eastAsia="Times New Roman"/>
          <w:color w:val="000000" w:themeColor="text1"/>
        </w:rPr>
        <w:t>Controlar entregas parciais feitas pelos fornecedores, com emissão de relatórios contendo valores, quantidades e saldos;</w:t>
      </w:r>
    </w:p>
    <w:p w:rsidR="0037597C" w:rsidRPr="003069CB" w:rsidRDefault="006708E5" w:rsidP="006708E5">
      <w:pPr>
        <w:pStyle w:val="PargrafodaLista"/>
        <w:numPr>
          <w:ilvl w:val="0"/>
          <w:numId w:val="23"/>
        </w:numPr>
        <w:tabs>
          <w:tab w:val="left" w:pos="426"/>
        </w:tabs>
        <w:spacing w:after="160"/>
        <w:ind w:left="0" w:firstLine="0"/>
        <w:rPr>
          <w:rFonts w:eastAsia="Times New Roman"/>
        </w:rPr>
      </w:pPr>
      <w:r w:rsidRPr="0A3C214D">
        <w:rPr>
          <w:rFonts w:eastAsia="Times New Roman"/>
        </w:rPr>
        <w:t>Possuir geração de arquivos para o sistema LICITACON do TCE/RS onde o sistema gera as informações em arquivo estruturado no formato oficial exigidos pelo TCE/RS para validação por meio do módulo e-Validador de remessas periódicas ou diárias, garantindo conformidade com o layout e integridade dos dados;</w:t>
      </w:r>
    </w:p>
    <w:p w:rsidR="0037597C" w:rsidRDefault="006708E5" w:rsidP="006708E5">
      <w:pPr>
        <w:pStyle w:val="PargrafodaLista"/>
        <w:numPr>
          <w:ilvl w:val="0"/>
          <w:numId w:val="23"/>
        </w:numPr>
        <w:tabs>
          <w:tab w:val="left" w:pos="426"/>
        </w:tabs>
        <w:spacing w:after="160"/>
        <w:ind w:left="0" w:firstLine="0"/>
        <w:rPr>
          <w:rFonts w:eastAsia="Times New Roman"/>
          <w:color w:val="000000" w:themeColor="text1"/>
        </w:rPr>
      </w:pPr>
      <w:r>
        <w:rPr>
          <w:rFonts w:eastAsia="Times New Roman"/>
          <w:color w:val="000000" w:themeColor="text1"/>
        </w:rPr>
        <w:t>Disponibilizar mecanismo de validação interna dos dados a serem enviados ao Licitacon, identificando inconsistências ou campos obrigatórios não preenchidos;</w:t>
      </w:r>
    </w:p>
    <w:p w:rsidR="0037597C" w:rsidRPr="00513224" w:rsidRDefault="006708E5" w:rsidP="006708E5">
      <w:pPr>
        <w:pStyle w:val="PargrafodaLista"/>
        <w:numPr>
          <w:ilvl w:val="0"/>
          <w:numId w:val="23"/>
        </w:numPr>
        <w:tabs>
          <w:tab w:val="left" w:pos="426"/>
        </w:tabs>
        <w:spacing w:after="160"/>
        <w:ind w:left="0" w:firstLine="0"/>
        <w:rPr>
          <w:rFonts w:eastAsia="Times New Roman"/>
        </w:rPr>
      </w:pPr>
      <w:r>
        <w:rPr>
          <w:rFonts w:eastAsia="Times New Roman"/>
        </w:rPr>
        <w:t>Possuir integração com o Portal Nacional de Contratações Públicas (PNCP), via API, para envio das informações da fase preparatória e de encerramento dos processos licitatórios;</w:t>
      </w:r>
    </w:p>
    <w:p w:rsidR="0037597C" w:rsidRPr="00513224" w:rsidRDefault="006708E5" w:rsidP="006708E5">
      <w:pPr>
        <w:pStyle w:val="PargrafodaLista"/>
        <w:numPr>
          <w:ilvl w:val="0"/>
          <w:numId w:val="23"/>
        </w:numPr>
        <w:tabs>
          <w:tab w:val="left" w:pos="426"/>
        </w:tabs>
        <w:spacing w:after="160"/>
        <w:ind w:left="0" w:firstLine="0"/>
        <w:rPr>
          <w:rFonts w:eastAsia="Times New Roman"/>
        </w:rPr>
      </w:pPr>
      <w:r>
        <w:rPr>
          <w:rFonts w:eastAsia="Times New Roman"/>
        </w:rPr>
        <w:t>Possuir integração com o Portal Nacional de Contratações Públicas (PNCP), via API, para envio das informações de contratos e atas de registro de preços;</w:t>
      </w:r>
    </w:p>
    <w:p w:rsidR="0037597C" w:rsidRPr="00FE353E" w:rsidRDefault="006708E5" w:rsidP="006708E5">
      <w:pPr>
        <w:pStyle w:val="PargrafodaLista"/>
        <w:numPr>
          <w:ilvl w:val="0"/>
          <w:numId w:val="23"/>
        </w:numPr>
        <w:tabs>
          <w:tab w:val="left" w:pos="426"/>
        </w:tabs>
        <w:spacing w:after="160"/>
        <w:ind w:left="0" w:firstLine="0"/>
        <w:rPr>
          <w:rFonts w:eastAsia="Times New Roman"/>
        </w:rPr>
      </w:pPr>
      <w:r>
        <w:rPr>
          <w:rFonts w:eastAsia="Times New Roman"/>
          <w:color w:val="000000" w:themeColor="text1"/>
        </w:rPr>
        <w:lastRenderedPageBreak/>
        <w:t>Permitir a republicação ou atualização de dados no PNCP quando houver alterações em fases ou documentos do processo de contratação;</w:t>
      </w:r>
    </w:p>
    <w:p w:rsidR="0037597C" w:rsidRDefault="006708E5" w:rsidP="006708E5">
      <w:pPr>
        <w:pStyle w:val="PargrafodaLista"/>
        <w:numPr>
          <w:ilvl w:val="0"/>
          <w:numId w:val="23"/>
        </w:numPr>
        <w:tabs>
          <w:tab w:val="left" w:pos="426"/>
        </w:tabs>
        <w:spacing w:after="160"/>
        <w:ind w:left="0" w:firstLine="0"/>
        <w:rPr>
          <w:rFonts w:eastAsia="Times New Roman"/>
          <w:color w:val="000000" w:themeColor="text1"/>
        </w:rPr>
      </w:pPr>
      <w:r>
        <w:rPr>
          <w:rFonts w:eastAsia="Times New Roman"/>
          <w:color w:val="000000" w:themeColor="text1"/>
        </w:rPr>
        <w:t>Permitir a geração do Plano de Contratação Anual PAC, de acordo com as normas exigidas do Portal Nacional de Contratações Publicas, e o envio do mesmo por meio de integração via API ou webservice conforme as especificações técnicas da plataforma;</w:t>
      </w:r>
    </w:p>
    <w:p w:rsidR="0037597C" w:rsidRDefault="006708E5" w:rsidP="006708E5">
      <w:pPr>
        <w:pStyle w:val="PargrafodaLista"/>
        <w:numPr>
          <w:ilvl w:val="0"/>
          <w:numId w:val="23"/>
        </w:numPr>
        <w:tabs>
          <w:tab w:val="left" w:pos="426"/>
        </w:tabs>
        <w:spacing w:after="160"/>
        <w:ind w:left="0" w:firstLine="0"/>
        <w:rPr>
          <w:rFonts w:eastAsia="Times New Roman"/>
          <w:color w:val="000000" w:themeColor="text1"/>
        </w:rPr>
      </w:pPr>
      <w:r>
        <w:rPr>
          <w:rFonts w:eastAsia="Times New Roman"/>
          <w:color w:val="000000" w:themeColor="text1"/>
        </w:rPr>
        <w:t>Estar preparado para integração com sistemas de pregão eletrônico, como Banrisul, Portal de Compras Públicas, BLL Compras, compras.gov.br, Licita+Brasil;</w:t>
      </w:r>
    </w:p>
    <w:p w:rsidR="0037597C" w:rsidRDefault="006708E5" w:rsidP="006708E5">
      <w:pPr>
        <w:pStyle w:val="PargrafodaLista"/>
        <w:numPr>
          <w:ilvl w:val="0"/>
          <w:numId w:val="23"/>
        </w:numPr>
        <w:tabs>
          <w:tab w:val="left" w:pos="426"/>
        </w:tabs>
        <w:spacing w:after="160"/>
        <w:ind w:left="0" w:firstLine="0"/>
        <w:rPr>
          <w:rFonts w:eastAsia="Times New Roman"/>
          <w:color w:val="000000" w:themeColor="text1"/>
        </w:rPr>
      </w:pPr>
      <w:r>
        <w:rPr>
          <w:rFonts w:eastAsia="Times New Roman"/>
          <w:color w:val="000000" w:themeColor="text1"/>
        </w:rPr>
        <w:t>Possuir envio de autorização de compra para o fornecedor via webservice;</w:t>
      </w:r>
    </w:p>
    <w:p w:rsidR="0037597C" w:rsidRDefault="0037597C" w:rsidP="0037597C">
      <w:pPr>
        <w:pStyle w:val="PargrafodaLista"/>
        <w:tabs>
          <w:tab w:val="left" w:pos="426"/>
        </w:tabs>
        <w:spacing w:after="160"/>
        <w:ind w:left="0"/>
        <w:rPr>
          <w:rFonts w:eastAsia="Times New Roman"/>
          <w:color w:val="000000" w:themeColor="text1"/>
        </w:rPr>
      </w:pPr>
    </w:p>
    <w:p w:rsidR="0037597C" w:rsidRPr="00F50282" w:rsidRDefault="0037597C" w:rsidP="0037597C">
      <w:pPr>
        <w:pStyle w:val="PargrafodaLista"/>
        <w:spacing w:after="160"/>
        <w:ind w:left="0"/>
        <w:rPr>
          <w:rFonts w:eastAsia="Times New Roman"/>
        </w:rPr>
      </w:pPr>
    </w:p>
    <w:p w:rsidR="0037597C" w:rsidRPr="00F50282" w:rsidRDefault="006708E5" w:rsidP="006708E5">
      <w:pPr>
        <w:pStyle w:val="PargrafodaLista"/>
        <w:numPr>
          <w:ilvl w:val="1"/>
          <w:numId w:val="22"/>
        </w:numPr>
        <w:spacing w:after="160"/>
        <w:ind w:left="0" w:firstLine="0"/>
        <w:rPr>
          <w:rFonts w:eastAsia="Times New Roman"/>
          <w:b/>
          <w:bCs/>
          <w:i/>
          <w:iCs/>
        </w:rPr>
      </w:pPr>
      <w:r w:rsidRPr="00F50282">
        <w:rPr>
          <w:rFonts w:eastAsia="Times New Roman"/>
          <w:b/>
          <w:bCs/>
          <w:i/>
          <w:iCs/>
        </w:rPr>
        <w:t>PREGÃO ELETRÔNICO – PLATAFORMA PRÓPRIA INTEGRADA</w:t>
      </w:r>
    </w:p>
    <w:p w:rsidR="0037597C" w:rsidRPr="00F50282" w:rsidRDefault="006708E5" w:rsidP="006708E5">
      <w:pPr>
        <w:pStyle w:val="PargrafodaLista"/>
        <w:numPr>
          <w:ilvl w:val="0"/>
          <w:numId w:val="23"/>
        </w:numPr>
        <w:tabs>
          <w:tab w:val="left" w:pos="426"/>
        </w:tabs>
        <w:spacing w:after="160"/>
        <w:ind w:left="0" w:firstLine="0"/>
        <w:rPr>
          <w:rFonts w:eastAsia="Times New Roman"/>
        </w:rPr>
      </w:pPr>
      <w:r>
        <w:rPr>
          <w:rFonts w:eastAsia="Times New Roman"/>
        </w:rPr>
        <w:t>Disponibilizar plataforma própria de pregão eletrônico totalmente integrada ao sistema de licitações do município;</w:t>
      </w:r>
    </w:p>
    <w:p w:rsidR="0037597C" w:rsidRPr="00F50282" w:rsidRDefault="006708E5" w:rsidP="006708E5">
      <w:pPr>
        <w:pStyle w:val="PargrafodaLista"/>
        <w:numPr>
          <w:ilvl w:val="0"/>
          <w:numId w:val="23"/>
        </w:numPr>
        <w:tabs>
          <w:tab w:val="left" w:pos="426"/>
        </w:tabs>
        <w:spacing w:after="160"/>
        <w:ind w:left="0" w:firstLine="0"/>
        <w:rPr>
          <w:rFonts w:eastAsia="Times New Roman"/>
        </w:rPr>
      </w:pPr>
      <w:r>
        <w:rPr>
          <w:rFonts w:eastAsia="Times New Roman"/>
        </w:rPr>
        <w:t>Permitir credenciamento dos participantes e disponibilização de chave de acesso mediante solicitação com identificação da empresa e representante;</w:t>
      </w:r>
    </w:p>
    <w:p w:rsidR="0037597C" w:rsidRPr="00F50282" w:rsidRDefault="006708E5" w:rsidP="006708E5">
      <w:pPr>
        <w:pStyle w:val="PargrafodaLista"/>
        <w:numPr>
          <w:ilvl w:val="0"/>
          <w:numId w:val="23"/>
        </w:numPr>
        <w:tabs>
          <w:tab w:val="left" w:pos="426"/>
        </w:tabs>
        <w:spacing w:after="160"/>
        <w:ind w:left="0" w:firstLine="0"/>
        <w:rPr>
          <w:rFonts w:eastAsia="Times New Roman"/>
        </w:rPr>
      </w:pPr>
      <w:r>
        <w:rPr>
          <w:rFonts w:eastAsia="Times New Roman"/>
        </w:rPr>
        <w:t>Enviar chave de acesso por e-mail automaticamente;</w:t>
      </w:r>
    </w:p>
    <w:p w:rsidR="0037597C" w:rsidRPr="00F50282" w:rsidRDefault="006708E5" w:rsidP="006708E5">
      <w:pPr>
        <w:pStyle w:val="PargrafodaLista"/>
        <w:numPr>
          <w:ilvl w:val="0"/>
          <w:numId w:val="23"/>
        </w:numPr>
        <w:tabs>
          <w:tab w:val="left" w:pos="426"/>
        </w:tabs>
        <w:spacing w:after="160"/>
        <w:ind w:left="0" w:firstLine="0"/>
        <w:rPr>
          <w:rFonts w:eastAsia="Times New Roman"/>
        </w:rPr>
      </w:pPr>
      <w:r>
        <w:rPr>
          <w:rFonts w:eastAsia="Times New Roman"/>
        </w:rPr>
        <w:t>Permitir o envio e a anexação de propostas de preço e documentos complementares;</w:t>
      </w:r>
    </w:p>
    <w:p w:rsidR="0037597C" w:rsidRPr="00F50282" w:rsidRDefault="006708E5" w:rsidP="006708E5">
      <w:pPr>
        <w:pStyle w:val="PargrafodaLista"/>
        <w:numPr>
          <w:ilvl w:val="0"/>
          <w:numId w:val="23"/>
        </w:numPr>
        <w:tabs>
          <w:tab w:val="left" w:pos="426"/>
        </w:tabs>
        <w:spacing w:after="160"/>
        <w:ind w:left="0" w:firstLine="0"/>
        <w:rPr>
          <w:rFonts w:eastAsia="Times New Roman"/>
        </w:rPr>
      </w:pPr>
      <w:r>
        <w:rPr>
          <w:rFonts w:eastAsia="Times New Roman"/>
        </w:rPr>
        <w:t>Permitir anexação de atestados de capacidade técnica com link de comprovação;</w:t>
      </w:r>
    </w:p>
    <w:p w:rsidR="0037597C" w:rsidRPr="00F50282" w:rsidRDefault="006708E5" w:rsidP="006708E5">
      <w:pPr>
        <w:pStyle w:val="PargrafodaLista"/>
        <w:numPr>
          <w:ilvl w:val="0"/>
          <w:numId w:val="23"/>
        </w:numPr>
        <w:tabs>
          <w:tab w:val="left" w:pos="426"/>
        </w:tabs>
        <w:spacing w:after="160"/>
        <w:ind w:left="0" w:firstLine="0"/>
        <w:rPr>
          <w:rFonts w:eastAsia="Times New Roman"/>
        </w:rPr>
      </w:pPr>
      <w:r w:rsidRPr="0A3C214D">
        <w:rPr>
          <w:rFonts w:eastAsia="Times New Roman"/>
          <w:color w:val="000000" w:themeColor="text1"/>
        </w:rPr>
        <w:t>Disponibilizar chat integrado para comunicação entre o pregoeiro/Agente de Contratação e os participantes, com possibilidade de mensagens automáticas para cada fase do processo (análise, habilitação, intenção de recurso, suspensão, negociação, sorteio, benefício da LC 123/2006);</w:t>
      </w:r>
    </w:p>
    <w:p w:rsidR="0037597C" w:rsidRPr="00F50282" w:rsidRDefault="006708E5" w:rsidP="006708E5">
      <w:pPr>
        <w:pStyle w:val="PargrafodaLista"/>
        <w:numPr>
          <w:ilvl w:val="0"/>
          <w:numId w:val="23"/>
        </w:numPr>
        <w:tabs>
          <w:tab w:val="left" w:pos="426"/>
        </w:tabs>
        <w:spacing w:after="160"/>
        <w:ind w:left="0" w:firstLine="0"/>
        <w:rPr>
          <w:rFonts w:eastAsia="Times New Roman"/>
        </w:rPr>
      </w:pPr>
      <w:r>
        <w:rPr>
          <w:rFonts w:eastAsia="Times New Roman"/>
        </w:rPr>
        <w:t>Permitir acesso público para acompanhamento completo da sessão, incluindo lances e chat;</w:t>
      </w:r>
    </w:p>
    <w:p w:rsidR="0037597C" w:rsidRPr="00F50282" w:rsidRDefault="006708E5" w:rsidP="006708E5">
      <w:pPr>
        <w:pStyle w:val="PargrafodaLista"/>
        <w:numPr>
          <w:ilvl w:val="0"/>
          <w:numId w:val="23"/>
        </w:numPr>
        <w:tabs>
          <w:tab w:val="left" w:pos="426"/>
        </w:tabs>
        <w:spacing w:after="160"/>
        <w:ind w:left="0" w:firstLine="0"/>
        <w:rPr>
          <w:rFonts w:eastAsia="Times New Roman"/>
        </w:rPr>
      </w:pPr>
      <w:r>
        <w:rPr>
          <w:rFonts w:eastAsia="Times New Roman"/>
        </w:rPr>
        <w:t>Exibir legenda com a situação de cada item do pregão;</w:t>
      </w:r>
    </w:p>
    <w:p w:rsidR="0037597C" w:rsidRPr="00F50282" w:rsidRDefault="006708E5" w:rsidP="006708E5">
      <w:pPr>
        <w:pStyle w:val="PargrafodaLista"/>
        <w:numPr>
          <w:ilvl w:val="0"/>
          <w:numId w:val="23"/>
        </w:numPr>
        <w:tabs>
          <w:tab w:val="left" w:pos="426"/>
        </w:tabs>
        <w:spacing w:after="160"/>
        <w:ind w:left="0" w:firstLine="0"/>
        <w:rPr>
          <w:rFonts w:eastAsia="Times New Roman"/>
        </w:rPr>
      </w:pPr>
      <w:r>
        <w:rPr>
          <w:rFonts w:eastAsia="Times New Roman"/>
        </w:rPr>
        <w:t>Possuir rotina de desempate, aceitação ou fracasso de itens;</w:t>
      </w:r>
    </w:p>
    <w:p w:rsidR="0037597C" w:rsidRPr="00F50282" w:rsidRDefault="006708E5" w:rsidP="006708E5">
      <w:pPr>
        <w:pStyle w:val="PargrafodaLista"/>
        <w:numPr>
          <w:ilvl w:val="0"/>
          <w:numId w:val="23"/>
        </w:numPr>
        <w:tabs>
          <w:tab w:val="left" w:pos="426"/>
        </w:tabs>
        <w:spacing w:after="160"/>
        <w:ind w:left="0" w:firstLine="0"/>
        <w:rPr>
          <w:rFonts w:eastAsia="Times New Roman"/>
        </w:rPr>
      </w:pPr>
      <w:r>
        <w:rPr>
          <w:rFonts w:eastAsia="Times New Roman"/>
        </w:rPr>
        <w:t>Disponibilizar cronometragem individual por item;</w:t>
      </w:r>
    </w:p>
    <w:p w:rsidR="0037597C" w:rsidRPr="00F50282" w:rsidRDefault="006708E5" w:rsidP="006708E5">
      <w:pPr>
        <w:pStyle w:val="PargrafodaLista"/>
        <w:numPr>
          <w:ilvl w:val="0"/>
          <w:numId w:val="23"/>
        </w:numPr>
        <w:tabs>
          <w:tab w:val="left" w:pos="426"/>
        </w:tabs>
        <w:spacing w:after="160"/>
        <w:ind w:left="0" w:firstLine="0"/>
        <w:rPr>
          <w:rFonts w:eastAsia="Times New Roman"/>
        </w:rPr>
      </w:pPr>
      <w:r w:rsidRPr="0A3C214D">
        <w:rPr>
          <w:rFonts w:eastAsia="Times New Roman"/>
          <w:color w:val="000000" w:themeColor="text1"/>
        </w:rPr>
        <w:t>Possuir lances randômicos automáticos para modalidades com critério “Aberto e Fechado”, com aviso de fechamento iminente do item;</w:t>
      </w:r>
    </w:p>
    <w:p w:rsidR="0037597C" w:rsidRPr="00F50282" w:rsidRDefault="006708E5" w:rsidP="006708E5">
      <w:pPr>
        <w:pStyle w:val="PargrafodaLista"/>
        <w:numPr>
          <w:ilvl w:val="0"/>
          <w:numId w:val="23"/>
        </w:numPr>
        <w:tabs>
          <w:tab w:val="left" w:pos="0"/>
          <w:tab w:val="left" w:pos="426"/>
          <w:tab w:val="left" w:pos="851"/>
          <w:tab w:val="left" w:pos="11199"/>
          <w:tab w:val="left" w:pos="11340"/>
        </w:tabs>
        <w:autoSpaceDE w:val="0"/>
        <w:spacing w:after="160"/>
        <w:ind w:left="0" w:firstLine="0"/>
      </w:pPr>
      <w:r>
        <w:t>O  sistema deverá estar homologado na plataforma do Ministério da Gestão e da Inovação em Serviços Públicos, disponível em https://www.gov.br/transferegov/pt-br/sobre/apis-integracao/sistemas-de-compras, atendendo às exigências técnicas para integração de sistemas externos de compras eletrônicas ao Transferegov.br. O proponente ou fabricante deverá constar, de forma comprovada, na Relação dos Sistemas Eletrônicos de Compras integrados ao Transferegov.br e oficialmente disponibilizados para uso;</w:t>
      </w:r>
    </w:p>
    <w:p w:rsidR="0037597C" w:rsidRPr="00F50282" w:rsidRDefault="0037597C" w:rsidP="0037597C">
      <w:pPr>
        <w:pStyle w:val="PargrafodaLista"/>
        <w:tabs>
          <w:tab w:val="left" w:pos="426"/>
        </w:tabs>
        <w:spacing w:after="160"/>
        <w:ind w:left="0"/>
        <w:rPr>
          <w:rFonts w:eastAsia="Times New Roman"/>
        </w:rPr>
      </w:pPr>
    </w:p>
    <w:p w:rsidR="0037597C" w:rsidRPr="00F50282" w:rsidRDefault="0037597C" w:rsidP="0037597C">
      <w:pPr>
        <w:pStyle w:val="PargrafodaLista"/>
        <w:spacing w:after="160"/>
        <w:ind w:left="0"/>
        <w:rPr>
          <w:rFonts w:eastAsia="Times New Roman"/>
        </w:rPr>
      </w:pPr>
    </w:p>
    <w:p w:rsidR="0037597C" w:rsidRPr="006259AE" w:rsidRDefault="006708E5" w:rsidP="006708E5">
      <w:pPr>
        <w:pStyle w:val="Ttulo2"/>
        <w:numPr>
          <w:ilvl w:val="1"/>
          <w:numId w:val="21"/>
        </w:numPr>
        <w:tabs>
          <w:tab w:val="left" w:pos="426"/>
        </w:tabs>
        <w:ind w:left="0" w:firstLine="0"/>
        <w:rPr>
          <w:rStyle w:val="Forte"/>
          <w:rFonts w:ascii="Cambria" w:hAnsi="Cambria"/>
          <w:b/>
          <w:i/>
          <w:iCs/>
          <w:color w:val="4F81BD"/>
          <w:sz w:val="22"/>
          <w:szCs w:val="22"/>
        </w:rPr>
      </w:pPr>
      <w:r w:rsidRPr="006259AE">
        <w:rPr>
          <w:rStyle w:val="Forte"/>
          <w:rFonts w:ascii="Cambria" w:hAnsi="Cambria"/>
          <w:b/>
          <w:i/>
          <w:iCs/>
          <w:color w:val="4F81BD"/>
          <w:sz w:val="22"/>
          <w:szCs w:val="22"/>
        </w:rPr>
        <w:t xml:space="preserve">Contabilidade; </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registrar e contabilizar as dotações orçamentárias, bem como todos os atos e fatos decorrentes da execução orçamentária e financeira da entidade pública;</w:t>
      </w:r>
    </w:p>
    <w:p w:rsidR="0037597C" w:rsidRPr="00110668" w:rsidRDefault="006708E5" w:rsidP="006708E5">
      <w:pPr>
        <w:pStyle w:val="PargrafodaLista"/>
        <w:numPr>
          <w:ilvl w:val="0"/>
          <w:numId w:val="27"/>
        </w:numPr>
        <w:spacing w:after="160"/>
        <w:ind w:left="0" w:firstLine="0"/>
        <w:rPr>
          <w:rFonts w:ascii="Cambria" w:hAnsi="Cambria"/>
        </w:rPr>
      </w:pPr>
      <w:r w:rsidRPr="00110668">
        <w:rPr>
          <w:rFonts w:ascii="Cambria" w:hAnsi="Cambria"/>
          <w:color w:val="000000" w:themeColor="text1"/>
        </w:rPr>
        <w:t>O sistema deverá possibilitar a definição de horários e dias autorizados para utilização do sistema, impedindo o acesso dos usuários fora do período previamente configurado pela administração;</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a emissão da nota de empenho ou documento equivalente adotado pela entidade pública, possibilitando posteriormente a liquidação da despesa e a geração da respectiva ordem de pagamento;</w:t>
      </w:r>
    </w:p>
    <w:p w:rsidR="00CE14D0" w:rsidRPr="00CE14D0" w:rsidRDefault="006708E5" w:rsidP="006708E5">
      <w:pPr>
        <w:pStyle w:val="PargrafodaLista"/>
        <w:numPr>
          <w:ilvl w:val="0"/>
          <w:numId w:val="27"/>
        </w:numPr>
        <w:spacing w:after="160"/>
        <w:ind w:left="0" w:firstLine="0"/>
        <w:rPr>
          <w:rFonts w:ascii="Cambria" w:hAnsi="Cambria"/>
        </w:rPr>
      </w:pPr>
      <w:r w:rsidRPr="00110668">
        <w:rPr>
          <w:rFonts w:ascii="Cambria" w:hAnsi="Cambria"/>
          <w:color w:val="000000" w:themeColor="text1"/>
        </w:rPr>
        <w:lastRenderedPageBreak/>
        <w:t xml:space="preserve">O sistema deverá possibilitar integração entre os módulos de contabilidade e folha de pagamento, a integração entre os sistemas </w:t>
      </w:r>
    </w:p>
    <w:p w:rsidR="0037597C" w:rsidRPr="00110668" w:rsidRDefault="006708E5" w:rsidP="006708E5">
      <w:pPr>
        <w:pStyle w:val="PargrafodaLista"/>
        <w:numPr>
          <w:ilvl w:val="0"/>
          <w:numId w:val="27"/>
        </w:numPr>
        <w:spacing w:after="160"/>
        <w:ind w:left="0" w:firstLine="0"/>
        <w:rPr>
          <w:rFonts w:ascii="Cambria" w:hAnsi="Cambria"/>
        </w:rPr>
      </w:pPr>
      <w:proofErr w:type="gramStart"/>
      <w:r w:rsidRPr="00110668">
        <w:rPr>
          <w:rFonts w:ascii="Cambria" w:hAnsi="Cambria"/>
          <w:color w:val="000000" w:themeColor="text1"/>
        </w:rPr>
        <w:t>deverá</w:t>
      </w:r>
      <w:proofErr w:type="gramEnd"/>
      <w:r w:rsidRPr="00110668">
        <w:rPr>
          <w:rFonts w:ascii="Cambria" w:hAnsi="Cambria"/>
          <w:color w:val="000000" w:themeColor="text1"/>
        </w:rPr>
        <w:t xml:space="preserve"> ocorrer de forma nativa, com compartilhamento de base de dados, não sendo permitida a troca de informações por meio de mídias externas ou arquivos intermediários;</w:t>
      </w:r>
    </w:p>
    <w:p w:rsidR="0037597C" w:rsidRPr="00131837" w:rsidRDefault="006708E5" w:rsidP="006708E5">
      <w:pPr>
        <w:pStyle w:val="PargrafodaLista"/>
        <w:numPr>
          <w:ilvl w:val="0"/>
          <w:numId w:val="27"/>
        </w:numPr>
        <w:spacing w:after="160"/>
        <w:ind w:left="0" w:firstLine="0"/>
        <w:rPr>
          <w:rFonts w:ascii="Cambria" w:hAnsi="Cambria"/>
        </w:rPr>
      </w:pPr>
      <w:r w:rsidRPr="0A3C214D">
        <w:rPr>
          <w:rFonts w:ascii="Cambria" w:hAnsi="Cambria"/>
          <w:color w:val="000000" w:themeColor="text1"/>
        </w:rPr>
        <w:t>O sistema deverá permitir a geração de empenhos provenientes da folha de pagamento via integração, bem como a realização das liquidações correspondentes, possibilitando a definição de data de liquidação distinta da data de empenho;</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realizar os registros contábeis com base em eventos contábeis associados a roteiros contábeis estruturados segundo o método das partidas dobradas;</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o registro contábil da depreciação de bens patrimoniais conforme os métodos estabelecidos pelas Normas Brasileiras de Contabilidade Aplicadas ao Setor Público, considerando vida útil e valor residual dos bens;</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o registro da reavaliação de bens patrimoniais conforme procedimentos realizados no sistema de gestão patrimonial;</w:t>
      </w:r>
    </w:p>
    <w:p w:rsidR="0037597C" w:rsidRPr="00131837" w:rsidRDefault="006708E5" w:rsidP="006708E5">
      <w:pPr>
        <w:pStyle w:val="PargrafodaLista"/>
        <w:numPr>
          <w:ilvl w:val="0"/>
          <w:numId w:val="27"/>
        </w:numPr>
        <w:spacing w:after="160"/>
        <w:ind w:left="0" w:firstLine="0"/>
        <w:rPr>
          <w:rFonts w:ascii="Cambria" w:hAnsi="Cambria"/>
        </w:rPr>
      </w:pPr>
      <w:r w:rsidRPr="25B116A5">
        <w:rPr>
          <w:rFonts w:ascii="Cambria" w:hAnsi="Cambria"/>
          <w:color w:val="000000" w:themeColor="text1"/>
        </w:rPr>
        <w:t>O sistema deverá permitir o cadastramento e controle de precatórios da entidade pública;</w:t>
      </w:r>
    </w:p>
    <w:p w:rsidR="0037597C" w:rsidRPr="00131837" w:rsidRDefault="006708E5" w:rsidP="006708E5">
      <w:pPr>
        <w:pStyle w:val="PargrafodaLista"/>
        <w:numPr>
          <w:ilvl w:val="0"/>
          <w:numId w:val="27"/>
        </w:numPr>
        <w:spacing w:after="160"/>
        <w:ind w:left="0" w:firstLine="0"/>
        <w:rPr>
          <w:rFonts w:ascii="Cambria" w:hAnsi="Cambria"/>
        </w:rPr>
      </w:pPr>
      <w:r w:rsidRPr="25B116A5">
        <w:rPr>
          <w:rFonts w:ascii="Cambria" w:hAnsi="Cambria"/>
          <w:color w:val="000000" w:themeColor="text1"/>
        </w:rPr>
        <w:t>O sistema deverá permitir o registro de empenhos conforme o fluxo operacional previsto na Lei nº 4.320/1964, possibilitando iniciar o processo de liquidação diretamente a partir da tela de cadastro do empenho;</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o cadastro das naturezas de receita conforme sua classificação e fato gerador, informando código numérico, respeitando a estrutura previamente definida, e indicando se a natureza é sintética ou analítica;</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controlar em tempo real o saldo das dotações orçamentárias, impedindo bloqueios ou empenhos quando não houver saldo disponível, considerando controle diário independentemente da ordem cronológica dos lançamentos;</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a edição, exclusão ou desdobramento das naturezas de receita por meio de listagem dinâmica, desde que não exista movimentação vinculada à receita;</w:t>
      </w:r>
    </w:p>
    <w:p w:rsidR="0037597C" w:rsidRPr="00110668" w:rsidRDefault="006708E5" w:rsidP="006708E5">
      <w:pPr>
        <w:pStyle w:val="PargrafodaLista"/>
        <w:numPr>
          <w:ilvl w:val="0"/>
          <w:numId w:val="27"/>
        </w:numPr>
        <w:spacing w:after="160"/>
        <w:ind w:left="0" w:firstLine="0"/>
        <w:rPr>
          <w:rFonts w:ascii="Cambria" w:hAnsi="Cambria"/>
        </w:rPr>
      </w:pPr>
      <w:r w:rsidRPr="00110668">
        <w:rPr>
          <w:rFonts w:ascii="Cambria" w:hAnsi="Cambria"/>
          <w:color w:val="000000" w:themeColor="text1"/>
        </w:rPr>
        <w:t>O sistema deverá permitir o registro de despesas não previstas originalmente na Lei Orçamentária Anual, destinadas a despesas que serão viabilizadas por meio de alterações orçamentárias como créditos suplementares;</w:t>
      </w:r>
    </w:p>
    <w:p w:rsidR="0037597C" w:rsidRPr="00131837" w:rsidRDefault="006708E5" w:rsidP="006708E5">
      <w:pPr>
        <w:pStyle w:val="PargrafodaLista"/>
        <w:numPr>
          <w:ilvl w:val="0"/>
          <w:numId w:val="27"/>
        </w:numPr>
        <w:spacing w:after="160"/>
        <w:ind w:left="0" w:firstLine="0"/>
        <w:rPr>
          <w:rFonts w:ascii="Cambria" w:hAnsi="Cambria"/>
        </w:rPr>
      </w:pPr>
      <w:r w:rsidRPr="0A3C214D">
        <w:rPr>
          <w:rFonts w:ascii="Cambria" w:hAnsi="Cambria"/>
          <w:color w:val="000000" w:themeColor="text1"/>
        </w:rPr>
        <w:t>O sistema deverá permitir o cadastramento de despesas extraorçamentárias cujo pagamento não dependa de autorização legislativa, permitindo informar número, data, credor, descrição, classificação, valor e data de vencimento;</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possibilitar a consulta e pesquisa de credores por nome, CPF ou CNPJ;</w:t>
      </w:r>
    </w:p>
    <w:p w:rsidR="0037597C" w:rsidRPr="00110668" w:rsidRDefault="006708E5" w:rsidP="006708E5">
      <w:pPr>
        <w:pStyle w:val="PargrafodaLista"/>
        <w:numPr>
          <w:ilvl w:val="0"/>
          <w:numId w:val="27"/>
        </w:numPr>
        <w:spacing w:after="160"/>
        <w:ind w:left="0" w:firstLine="0"/>
        <w:rPr>
          <w:rFonts w:ascii="Cambria" w:hAnsi="Cambria"/>
        </w:rPr>
      </w:pPr>
      <w:r w:rsidRPr="00110668">
        <w:rPr>
          <w:rFonts w:ascii="Cambria" w:hAnsi="Cambria"/>
        </w:rPr>
        <w:t>O sistema deverá possibilitar o cadastro automatizado de fornecedores por meio de consulta à base de dados da Receita Federal, quando disponível, inclusive obtendo informações de atividades econômicas, sendo registrado no cadastro do fornecedor;</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consultar o saldo das despesas durante o processo de alterações orçamentárias;</w:t>
      </w:r>
    </w:p>
    <w:p w:rsidR="0037597C" w:rsidRPr="00131837" w:rsidRDefault="006708E5" w:rsidP="006708E5">
      <w:pPr>
        <w:pStyle w:val="PargrafodaLista"/>
        <w:numPr>
          <w:ilvl w:val="0"/>
          <w:numId w:val="27"/>
        </w:numPr>
        <w:spacing w:after="160"/>
        <w:ind w:left="0" w:firstLine="0"/>
        <w:rPr>
          <w:rFonts w:ascii="Cambria" w:hAnsi="Cambria"/>
        </w:rPr>
      </w:pPr>
      <w:r w:rsidRPr="25B116A5">
        <w:rPr>
          <w:rFonts w:ascii="Cambria" w:hAnsi="Cambria"/>
          <w:color w:val="000000" w:themeColor="text1"/>
        </w:rPr>
        <w:t>O sistema deverá possibilitar o registro de alterações orçamentárias da receita, permitindo atualizar valores previstos;</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a visualização e pesquisa das alterações orçamentárias da despesa por meio de listagem dinâmica;</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consultar bloqueios e desbloqueios de dotações por meio de listagem dinâmica com aplicação de filtros;</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o desbloqueio de dotações diretamente no ambiente de empenho;</w:t>
      </w:r>
    </w:p>
    <w:p w:rsidR="0037597C" w:rsidRPr="00110668" w:rsidRDefault="006708E5" w:rsidP="006708E5">
      <w:pPr>
        <w:pStyle w:val="PargrafodaLista"/>
        <w:numPr>
          <w:ilvl w:val="0"/>
          <w:numId w:val="27"/>
        </w:numPr>
        <w:spacing w:after="160"/>
        <w:ind w:left="0" w:firstLine="0"/>
        <w:rPr>
          <w:rFonts w:ascii="Cambria" w:hAnsi="Cambria"/>
        </w:rPr>
      </w:pPr>
      <w:r w:rsidRPr="00110668">
        <w:rPr>
          <w:rFonts w:ascii="Cambria" w:hAnsi="Cambria"/>
        </w:rPr>
        <w:lastRenderedPageBreak/>
        <w:t>O sistema deverá permitir parametrizar regras de bloqueio de dotações orçamentárias, inclusive permitindo bloqueios automáticos originados do sistema de compras;</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possibilitar o registro de desbloqueios de dotações com histórico detalhado e informações complementares;</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que usuários autorizados registrem solicitações de adiantamentos ou diárias diretamente no sistema, com fluxo de aprovação pelo setor responsável e registro da data e do usuário solicitante;</w:t>
      </w:r>
    </w:p>
    <w:p w:rsidR="0037597C" w:rsidRPr="00110668" w:rsidRDefault="006708E5" w:rsidP="006708E5">
      <w:pPr>
        <w:pStyle w:val="PargrafodaLista"/>
        <w:numPr>
          <w:ilvl w:val="0"/>
          <w:numId w:val="27"/>
        </w:numPr>
        <w:spacing w:after="160"/>
        <w:ind w:left="0" w:firstLine="0"/>
        <w:rPr>
          <w:rFonts w:ascii="Cambria" w:hAnsi="Cambria"/>
        </w:rPr>
      </w:pPr>
      <w:r w:rsidRPr="00110668">
        <w:rPr>
          <w:rFonts w:ascii="Cambria" w:hAnsi="Cambria"/>
        </w:rPr>
        <w:t>O sistema deverá possibilitar que, no momento do empenho, sejam vinculadas solicitações de adiantamentos ou diárias previamente registradas;</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a devolução de valores não utilizados em adiantamentos ou diárias, realizando automaticamente as anulações correspondentes de pagamento, liquidação e empenho;</w:t>
      </w:r>
    </w:p>
    <w:p w:rsidR="0037597C" w:rsidRPr="00131837" w:rsidRDefault="006708E5" w:rsidP="006708E5">
      <w:pPr>
        <w:pStyle w:val="PargrafodaLista"/>
        <w:numPr>
          <w:ilvl w:val="0"/>
          <w:numId w:val="27"/>
        </w:numPr>
        <w:spacing w:after="160"/>
        <w:ind w:left="0" w:firstLine="0"/>
        <w:rPr>
          <w:rFonts w:ascii="Cambria" w:hAnsi="Cambria"/>
        </w:rPr>
      </w:pPr>
      <w:r w:rsidRPr="0A3C214D">
        <w:rPr>
          <w:rFonts w:ascii="Cambria" w:hAnsi="Cambria"/>
          <w:color w:val="000000" w:themeColor="text1"/>
        </w:rPr>
        <w:t>O sistema deverá permitir registrar restituições de valores gastos a maior em prestações de contas, gerando automaticamente empenho adicional com liquidação e pagamento correspondente;</w:t>
      </w:r>
    </w:p>
    <w:p w:rsidR="0037597C" w:rsidRPr="00131837" w:rsidRDefault="006708E5" w:rsidP="006708E5">
      <w:pPr>
        <w:pStyle w:val="PargrafodaLista"/>
        <w:numPr>
          <w:ilvl w:val="0"/>
          <w:numId w:val="27"/>
        </w:numPr>
        <w:spacing w:after="160"/>
        <w:ind w:left="0" w:firstLine="0"/>
        <w:rPr>
          <w:rFonts w:ascii="Cambria" w:hAnsi="Cambria"/>
        </w:rPr>
      </w:pPr>
      <w:r w:rsidRPr="25B116A5">
        <w:rPr>
          <w:rFonts w:ascii="Cambria" w:hAnsi="Cambria"/>
          <w:color w:val="000000" w:themeColor="text1"/>
        </w:rPr>
        <w:t>O sistema deverá permitir adequar o modelo de formulário de empenho conforme o layout adotado pela entidade;</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o bloqueio de fornecedores que possuam pendências de prestação de contas, impedindo o recebimento de novos recursos antecipados;</w:t>
      </w:r>
    </w:p>
    <w:p w:rsidR="0037597C" w:rsidRPr="00131837" w:rsidRDefault="006708E5" w:rsidP="006708E5">
      <w:pPr>
        <w:pStyle w:val="PargrafodaLista"/>
        <w:numPr>
          <w:ilvl w:val="0"/>
          <w:numId w:val="27"/>
        </w:numPr>
        <w:spacing w:after="160"/>
        <w:ind w:left="0" w:firstLine="0"/>
        <w:rPr>
          <w:rFonts w:ascii="Cambria" w:hAnsi="Cambria"/>
        </w:rPr>
      </w:pPr>
      <w:r w:rsidRPr="0A3C214D">
        <w:rPr>
          <w:rFonts w:ascii="Cambria" w:hAnsi="Cambria"/>
          <w:color w:val="000000" w:themeColor="text1"/>
        </w:rPr>
        <w:t>O sistema deverá permitir o cadastro de documentos fiscais vinculados às prestações de contas de entidades da sociedade civil;</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possibilitar a emissão da relação de empenhos pendentes de pagamento;</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o cadastramento de ordenadores de despesa responsáveis pela autorização de empenhos e pagamentos;</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possibilitar o registro de retenções na fase de liquidação, pagamento ou por lançamento individual;</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o encerramento de períodos contábeis, bem como sua reabertura quando necessário;</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o encerramento do período financeiro;</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a emissão do boletim diário da receita;</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anulação de empenhos estimativos para evitar sua inscrição em restos a pagar;</w:t>
      </w:r>
    </w:p>
    <w:p w:rsidR="0037597C" w:rsidRPr="00110668" w:rsidRDefault="006708E5" w:rsidP="006708E5">
      <w:pPr>
        <w:pStyle w:val="PargrafodaLista"/>
        <w:numPr>
          <w:ilvl w:val="0"/>
          <w:numId w:val="27"/>
        </w:numPr>
        <w:spacing w:after="160"/>
        <w:ind w:left="0" w:firstLine="0"/>
        <w:rPr>
          <w:rFonts w:ascii="Cambria" w:hAnsi="Cambria"/>
        </w:rPr>
      </w:pPr>
      <w:r w:rsidRPr="00110668">
        <w:rPr>
          <w:rFonts w:ascii="Cambria" w:hAnsi="Cambria"/>
          <w:color w:val="000000" w:themeColor="text1"/>
        </w:rPr>
        <w:t>O sistema deverá permitir anulações em lote de empenhos com saldo remanescente;</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iniciar a execução orçamentária de um exercício mesmo que o exercício anterior ainda não esteja formalmente encerrado, mantendo consistência entre os dados;</w:t>
      </w:r>
    </w:p>
    <w:p w:rsidR="0037597C" w:rsidRPr="00110668" w:rsidRDefault="006708E5" w:rsidP="006708E5">
      <w:pPr>
        <w:pStyle w:val="PargrafodaLista"/>
        <w:numPr>
          <w:ilvl w:val="0"/>
          <w:numId w:val="27"/>
        </w:numPr>
        <w:spacing w:after="160"/>
        <w:ind w:left="0" w:firstLine="0"/>
        <w:rPr>
          <w:rFonts w:ascii="Cambria" w:hAnsi="Cambria"/>
        </w:rPr>
      </w:pPr>
      <w:r w:rsidRPr="00110668">
        <w:rPr>
          <w:rFonts w:ascii="Cambria" w:hAnsi="Cambria"/>
        </w:rPr>
        <w:t>O sistema deverá permitir atualizar saldos iniciais do exercício com base nos saldos finais do exercício anterior;</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a análise comparativa entre saldos finais do exercício encerrado e saldos iniciais do exercício atual;</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configuração e manutenção do plano de contas conforme legislação vigente, com interface de manipulação por planilha dinâmica;</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garantir que lançamentos contábeis sejam realizados apenas no último nível analítico do plano de contas;</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o registro manual de lançamentos contábeis destinados a ajustes ou registros não contemplados por rotinas automáticas;</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a emissão do balancete da receita;</w:t>
      </w:r>
    </w:p>
    <w:p w:rsidR="0037597C" w:rsidRPr="00110668" w:rsidRDefault="006708E5" w:rsidP="006708E5">
      <w:pPr>
        <w:pStyle w:val="PargrafodaLista"/>
        <w:numPr>
          <w:ilvl w:val="0"/>
          <w:numId w:val="27"/>
        </w:numPr>
        <w:spacing w:after="160"/>
        <w:ind w:left="0" w:firstLine="0"/>
        <w:rPr>
          <w:rFonts w:ascii="Cambria" w:hAnsi="Cambria"/>
        </w:rPr>
      </w:pPr>
      <w:r w:rsidRPr="00110668">
        <w:rPr>
          <w:rFonts w:ascii="Cambria" w:hAnsi="Cambria"/>
        </w:rPr>
        <w:lastRenderedPageBreak/>
        <w:t>O sistema deverá permitir emissão de balancete contábil dinâmico com aplicação de filtros e visualização das movimentações das contas em formato de razão;</w:t>
      </w:r>
    </w:p>
    <w:p w:rsidR="0037597C" w:rsidRPr="00110668" w:rsidRDefault="006708E5" w:rsidP="006708E5">
      <w:pPr>
        <w:pStyle w:val="PargrafodaLista"/>
        <w:numPr>
          <w:ilvl w:val="0"/>
          <w:numId w:val="27"/>
        </w:numPr>
        <w:spacing w:after="160"/>
        <w:ind w:left="0" w:firstLine="0"/>
        <w:rPr>
          <w:rFonts w:ascii="Cambria" w:hAnsi="Cambria"/>
        </w:rPr>
      </w:pPr>
      <w:r w:rsidRPr="00110668">
        <w:rPr>
          <w:rFonts w:ascii="Cambria" w:hAnsi="Cambria"/>
        </w:rPr>
        <w:t>O sistema deverá permitir gerar arquivos de dados contábeis para envio ao SIOPE;</w:t>
      </w:r>
    </w:p>
    <w:p w:rsidR="0037597C" w:rsidRPr="00110668" w:rsidRDefault="006708E5" w:rsidP="006708E5">
      <w:pPr>
        <w:pStyle w:val="PargrafodaLista"/>
        <w:numPr>
          <w:ilvl w:val="0"/>
          <w:numId w:val="27"/>
        </w:numPr>
        <w:spacing w:after="160"/>
        <w:ind w:left="0" w:firstLine="0"/>
        <w:rPr>
          <w:rFonts w:ascii="Cambria" w:hAnsi="Cambria"/>
        </w:rPr>
      </w:pPr>
      <w:r w:rsidRPr="00110668">
        <w:rPr>
          <w:rFonts w:ascii="Cambria" w:hAnsi="Cambria"/>
          <w:color w:val="000000" w:themeColor="text1"/>
        </w:rPr>
        <w:t>O sistema deverá permitir gerar arquivos de dados contábeis para envio ao SIOPS;</w:t>
      </w:r>
    </w:p>
    <w:p w:rsidR="0037597C" w:rsidRPr="00110668" w:rsidRDefault="006708E5" w:rsidP="006708E5">
      <w:pPr>
        <w:pStyle w:val="PargrafodaLista"/>
        <w:numPr>
          <w:ilvl w:val="0"/>
          <w:numId w:val="27"/>
        </w:numPr>
        <w:spacing w:after="160"/>
        <w:ind w:left="0" w:firstLine="0"/>
        <w:rPr>
          <w:rFonts w:ascii="Cambria" w:hAnsi="Cambria"/>
        </w:rPr>
      </w:pPr>
      <w:r w:rsidRPr="00110668">
        <w:rPr>
          <w:rFonts w:ascii="Cambria" w:hAnsi="Cambria"/>
        </w:rPr>
        <w:t>O sistema deverá permitir a emissão dos relatórios do Relatório Resumido da Execução Orçamentária (RREO), contemplando todos os anexos exigidos pela legislação;</w:t>
      </w:r>
    </w:p>
    <w:p w:rsidR="0037597C" w:rsidRPr="00110668" w:rsidRDefault="006708E5" w:rsidP="006708E5">
      <w:pPr>
        <w:pStyle w:val="PargrafodaLista"/>
        <w:numPr>
          <w:ilvl w:val="0"/>
          <w:numId w:val="27"/>
        </w:numPr>
        <w:spacing w:after="160"/>
        <w:ind w:left="0" w:firstLine="0"/>
        <w:rPr>
          <w:rFonts w:ascii="Cambria" w:hAnsi="Cambria"/>
        </w:rPr>
      </w:pPr>
      <w:r w:rsidRPr="00110668">
        <w:rPr>
          <w:rFonts w:ascii="Cambria" w:hAnsi="Cambria"/>
          <w:color w:val="000000" w:themeColor="text1"/>
        </w:rPr>
        <w:t>O sistema deverá permitir a emissão dos relatórios do Relatório de Gestão Fiscal (RGF) com seus respectivos demonstrativos legais;</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a emissão de todos os anexos de balanço exigidos pela Lei nº 4.320/1964 e normas posteriores;</w:t>
      </w:r>
    </w:p>
    <w:p w:rsidR="0037597C" w:rsidRPr="00110668" w:rsidRDefault="006708E5" w:rsidP="006708E5">
      <w:pPr>
        <w:pStyle w:val="PargrafodaLista"/>
        <w:numPr>
          <w:ilvl w:val="0"/>
          <w:numId w:val="27"/>
        </w:numPr>
        <w:spacing w:after="160"/>
        <w:ind w:left="0" w:firstLine="0"/>
        <w:rPr>
          <w:rFonts w:ascii="Cambria" w:hAnsi="Cambria"/>
        </w:rPr>
      </w:pPr>
      <w:r w:rsidRPr="00110668">
        <w:rPr>
          <w:rFonts w:ascii="Cambria" w:hAnsi="Cambria"/>
        </w:rPr>
        <w:t>O sistema deverá permitir que empenhos sejam vinculados a alterações contratuais provenientes do sistema de compras, como aditivos ou apostilamentos;</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controlar a vigência de contratos, impedindo a emissão de empenhos quando o contrato estiver vencido sem aditamento;</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alternar entre diferentes entidades cadastradas no sistema sem necessidade de novo login;</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emitir relatório de apuração da contribuição ao PASEP;</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consulta detalhada dos convênios recebidos, exibindo informações como objeto, valor e órgão concedente;</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que organizações da sociedade civil realizem prestações de contas de convênios diretamente pelo sistema, com anexação de documentos comprobatórios;</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o cadastro e gestão das formalizações de parcerias por convênios ou termos fomento de colaboração;</w:t>
      </w:r>
    </w:p>
    <w:p w:rsidR="0037597C" w:rsidRPr="00110668" w:rsidRDefault="006708E5" w:rsidP="006708E5">
      <w:pPr>
        <w:pStyle w:val="PargrafodaLista"/>
        <w:numPr>
          <w:ilvl w:val="0"/>
          <w:numId w:val="27"/>
        </w:numPr>
        <w:spacing w:after="160"/>
        <w:ind w:left="0" w:firstLine="0"/>
        <w:rPr>
          <w:rFonts w:ascii="Cambria" w:hAnsi="Cambria"/>
        </w:rPr>
      </w:pPr>
      <w:r w:rsidRPr="00110668">
        <w:rPr>
          <w:rFonts w:ascii="Cambria" w:hAnsi="Cambria"/>
        </w:rPr>
        <w:t>O sistema deverá permitir parametrização de anexos obrigatórios para prestação de contas de organizações da sociedade civil;</w:t>
      </w:r>
    </w:p>
    <w:p w:rsidR="0037597C" w:rsidRPr="00110668" w:rsidRDefault="006708E5" w:rsidP="006708E5">
      <w:pPr>
        <w:pStyle w:val="PargrafodaLista"/>
        <w:numPr>
          <w:ilvl w:val="0"/>
          <w:numId w:val="27"/>
        </w:numPr>
        <w:spacing w:after="160"/>
        <w:ind w:left="0" w:firstLine="0"/>
        <w:rPr>
          <w:rFonts w:ascii="Cambria" w:hAnsi="Cambria"/>
        </w:rPr>
      </w:pPr>
      <w:r w:rsidRPr="00110668">
        <w:rPr>
          <w:rFonts w:ascii="Cambria" w:hAnsi="Cambria"/>
        </w:rPr>
        <w:t>O sistema deverá permitir o cadastro de emendas parlamentares, o cadastro deve contemplar no mínimo os dados de número de emenda, tipo, objeto e finalidade da emenda, bem como cadastro do nome e partido do autor da emenda;</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definir níveis contábeis ou categorias econômicas específicas para composição de valores em demonstrativos;</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armazenar modelos de relatórios personalizados criados pelos usuários diretamente no banco de dados do sistema;</w:t>
      </w:r>
    </w:p>
    <w:p w:rsidR="0037597C" w:rsidRPr="00110668" w:rsidRDefault="006708E5" w:rsidP="006708E5">
      <w:pPr>
        <w:pStyle w:val="PargrafodaLista"/>
        <w:numPr>
          <w:ilvl w:val="0"/>
          <w:numId w:val="27"/>
        </w:numPr>
        <w:spacing w:after="160"/>
        <w:ind w:left="0" w:firstLine="0"/>
        <w:rPr>
          <w:rFonts w:ascii="Cambria" w:hAnsi="Cambria"/>
        </w:rPr>
      </w:pPr>
      <w:r w:rsidRPr="00110668">
        <w:rPr>
          <w:rFonts w:ascii="Cambria" w:hAnsi="Cambria"/>
          <w:color w:val="000000" w:themeColor="text1"/>
        </w:rPr>
        <w:t>O sistema deverá permitir a geração de arquivos de prestação de contas ao Tribunal de Contas do Estado do Rio Grande do Sul (PAD/SIAPC);</w:t>
      </w:r>
    </w:p>
    <w:p w:rsidR="0037597C" w:rsidRPr="00131837" w:rsidRDefault="006708E5" w:rsidP="006708E5">
      <w:pPr>
        <w:pStyle w:val="PargrafodaLista"/>
        <w:numPr>
          <w:ilvl w:val="0"/>
          <w:numId w:val="27"/>
        </w:numPr>
        <w:spacing w:after="160"/>
        <w:ind w:left="0" w:firstLine="0"/>
        <w:rPr>
          <w:rFonts w:ascii="Cambria" w:hAnsi="Cambria"/>
        </w:rPr>
      </w:pPr>
      <w:r w:rsidRPr="0A3C214D">
        <w:rPr>
          <w:rFonts w:ascii="Cambria" w:hAnsi="Cambria"/>
          <w:color w:val="000000" w:themeColor="text1"/>
        </w:rPr>
        <w:t>O sistema deverá disponibilizar relatório de saldo das contas por fonte de recursos, evidenciando comprometimento por despesas orçamentárias, extraorçamentárias e restos a pagar;</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a publicação automatizada dos relatórios de Gestão Fiscal e Relatório Resumido da Execução Orçamentária no Portal da Transparência;</w:t>
      </w:r>
    </w:p>
    <w:p w:rsidR="0037597C" w:rsidRPr="00131837" w:rsidRDefault="006708E5" w:rsidP="006708E5">
      <w:pPr>
        <w:pStyle w:val="PargrafodaLista"/>
        <w:numPr>
          <w:ilvl w:val="0"/>
          <w:numId w:val="27"/>
        </w:numPr>
        <w:spacing w:after="160"/>
        <w:ind w:left="0" w:firstLine="0"/>
        <w:rPr>
          <w:rFonts w:ascii="Cambria" w:hAnsi="Cambria"/>
        </w:rPr>
      </w:pPr>
      <w:r w:rsidRPr="0A3C214D">
        <w:rPr>
          <w:rFonts w:ascii="Cambria" w:hAnsi="Cambria"/>
          <w:color w:val="000000" w:themeColor="text1"/>
        </w:rPr>
        <w:t>O sistema deverá permitir a definição de perfis e permissões de usuários, controlando acesso, inclusão, alteração ou exclusão de registros;</w:t>
      </w:r>
    </w:p>
    <w:p w:rsidR="0037597C" w:rsidRPr="00110668" w:rsidRDefault="006708E5" w:rsidP="006708E5">
      <w:pPr>
        <w:pStyle w:val="PargrafodaLista"/>
        <w:numPr>
          <w:ilvl w:val="0"/>
          <w:numId w:val="27"/>
        </w:numPr>
        <w:spacing w:after="160"/>
        <w:ind w:left="0" w:firstLine="0"/>
        <w:rPr>
          <w:rFonts w:ascii="Cambria" w:hAnsi="Cambria"/>
        </w:rPr>
      </w:pPr>
      <w:r w:rsidRPr="00110668">
        <w:rPr>
          <w:rFonts w:ascii="Cambria" w:hAnsi="Cambria"/>
        </w:rPr>
        <w:t>O sistema deverá permitir a geração do arquivo da Matriz de Saldos Contábeis conforme a Portaria nº 896/2017;</w:t>
      </w:r>
    </w:p>
    <w:p w:rsidR="0037597C" w:rsidRPr="00110668" w:rsidRDefault="006708E5" w:rsidP="006708E5">
      <w:pPr>
        <w:pStyle w:val="PargrafodaLista"/>
        <w:numPr>
          <w:ilvl w:val="0"/>
          <w:numId w:val="27"/>
        </w:numPr>
        <w:spacing w:after="160"/>
        <w:ind w:left="0" w:firstLine="0"/>
        <w:rPr>
          <w:rFonts w:ascii="Cambria" w:hAnsi="Cambria"/>
        </w:rPr>
      </w:pPr>
      <w:r w:rsidRPr="00110668">
        <w:rPr>
          <w:rFonts w:ascii="Cambria" w:hAnsi="Cambria"/>
        </w:rPr>
        <w:lastRenderedPageBreak/>
        <w:t>O sistema deverá permitir o controle e emissão de decretos de créditos adicionais, vinculando dotações suplementadas e reduzidas, bem como possibilitando a impressão do respectivo decreto com identificação dos responsáveis para assinatura;</w:t>
      </w:r>
    </w:p>
    <w:p w:rsidR="0037597C" w:rsidRPr="0079656A" w:rsidRDefault="0037597C" w:rsidP="0037597C">
      <w:pPr>
        <w:pStyle w:val="PargrafodaLista"/>
        <w:spacing w:after="160"/>
        <w:ind w:left="0"/>
        <w:rPr>
          <w:rFonts w:ascii="Cambria" w:hAnsi="Cambria"/>
        </w:rPr>
      </w:pPr>
    </w:p>
    <w:p w:rsidR="0037597C" w:rsidRPr="0079656A" w:rsidRDefault="0037597C" w:rsidP="0037597C">
      <w:pPr>
        <w:pStyle w:val="PargrafodaLista"/>
        <w:spacing w:after="160"/>
        <w:ind w:left="0"/>
        <w:rPr>
          <w:rFonts w:ascii="Cambria" w:hAnsi="Cambria"/>
        </w:rPr>
      </w:pPr>
    </w:p>
    <w:p w:rsidR="0037597C" w:rsidRPr="00131837" w:rsidRDefault="006708E5" w:rsidP="006708E5">
      <w:pPr>
        <w:pStyle w:val="PargrafodaLista"/>
        <w:numPr>
          <w:ilvl w:val="0"/>
          <w:numId w:val="26"/>
        </w:numPr>
        <w:spacing w:after="160"/>
        <w:ind w:left="0" w:firstLine="0"/>
        <w:rPr>
          <w:rFonts w:ascii="Cambria" w:hAnsi="Cambria"/>
          <w:b/>
          <w:i/>
        </w:rPr>
      </w:pPr>
      <w:r w:rsidRPr="00131837">
        <w:rPr>
          <w:rFonts w:ascii="Cambria" w:hAnsi="Cambria"/>
          <w:b/>
          <w:i/>
        </w:rPr>
        <w:t>ENVIO DA EFD-REINF</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a geração das informações necessárias para atendimento à Escrituração Fiscal Digital de Retenções e Outras Informações Fiscais -EFD-Reinf, conforme os layouts, regras de validação e cronograma estabelecidos pela Receita Federal do Brasil;</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possibilitar o envio eletrônico dos eventos da EFD-Reinf diretamente ao ambiente da Receita Federal, utilizando os padrões de comunicação definidos pelo Sistema Público de Escrituração Digital - SPED;</w:t>
      </w:r>
    </w:p>
    <w:p w:rsidR="0037597C" w:rsidRPr="00110668" w:rsidRDefault="006708E5" w:rsidP="006708E5">
      <w:pPr>
        <w:pStyle w:val="PargrafodaLista"/>
        <w:numPr>
          <w:ilvl w:val="0"/>
          <w:numId w:val="27"/>
        </w:numPr>
        <w:spacing w:after="160"/>
        <w:ind w:left="0" w:firstLine="0"/>
        <w:rPr>
          <w:rFonts w:ascii="Cambria" w:hAnsi="Cambria"/>
        </w:rPr>
      </w:pPr>
      <w:r w:rsidRPr="00110668">
        <w:rPr>
          <w:rFonts w:ascii="Cambria" w:hAnsi="Cambria"/>
        </w:rPr>
        <w:t>O sistema deverá permitir a geração e transmissão das informações da EFD-Reinf de forma consolidada por fornecedor ou prestador de serviços, possibilitando agrupar automaticamente todas as retenções e pagamentos vinculados ao mesmo CNPJ dentro do período de apuração. Essa funcionalidade deverá dispensar o envio individual de cada documento fiscal ou lançamento, permitindo que os dados sejam consolidados e transmitidos em um único evento conforme as regras estabelecidas pela Receita Federal do Brasil, garantindo maior eficiência operacional, integridade das informações e conformidade com o layout vigente da EFD-Reinf;</w:t>
      </w:r>
    </w:p>
    <w:p w:rsidR="0037597C" w:rsidRPr="00110668" w:rsidRDefault="006708E5" w:rsidP="006708E5">
      <w:pPr>
        <w:pStyle w:val="PargrafodaLista"/>
        <w:numPr>
          <w:ilvl w:val="0"/>
          <w:numId w:val="27"/>
        </w:numPr>
        <w:spacing w:after="160"/>
        <w:ind w:left="0" w:firstLine="0"/>
        <w:rPr>
          <w:rFonts w:ascii="Cambria" w:hAnsi="Cambria"/>
        </w:rPr>
      </w:pPr>
      <w:r w:rsidRPr="00110668">
        <w:rPr>
          <w:rFonts w:ascii="Cambria" w:hAnsi="Cambria"/>
        </w:rPr>
        <w:t>O sistema deverá permitir o cadastramento e manutenção das informações cadastrais necessárias para geração dos eventos da EFD-Reinf, incluindo dados da entidade, responsáveis legais, estabelecimentos e demais parâmetros exigidos pela legislação fiscal;</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possibilitar a geração dos eventos da EFD-Reinf com base nas informações registradas nos módulos de contabilidade, tesouraria, contratos, convênios ou outros módulos integrados;</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possibilitar a visualização dos eventos gerados, permitindo conferência, exclusão quando cabível e controle do status de transmissão;</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o acompanhamento da situação dos eventos enviados, demonstrando se o evento foi transmitido, aceito, rejeitado ou pendente de processamento pela Receita Federal;</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a geração de eventos de retificação ou exclusão, conforme regras estabelecidas pela Receita Federal, possibilitando a correção de informações previamente transmitidas;</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manter histórico de todas as transmissões realizadas, incluindo número do recibo de entrega e situação do evento;</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a geração do evento de fechamento da EFD-Reinf para consolidação das informações do período de apuração;</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a geração do evento de reabertura do período, quando necessário, para retificação ou inclusão de informações antes do novo fechamento;</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disponibilizar relatórios gerenciais que permitam a conferência das informações transmitidas à EFD-Reinf;</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manter compatibilidade com atualizações futuras do layout da EFD-Reinf, conforme alterações normativas publicadas pela Receita Federal do Brasil;</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que apenas usuários autorizados realizem operações de geração, envio, retificação ou exclusão de eventos da EFD-Reinf, respeitando os perfis de acesso definidos pela administração do sistema;</w:t>
      </w:r>
    </w:p>
    <w:p w:rsidR="0037597C" w:rsidRDefault="0037597C" w:rsidP="0037597C">
      <w:pPr>
        <w:pStyle w:val="PargrafodaLista"/>
        <w:tabs>
          <w:tab w:val="left" w:pos="426"/>
        </w:tabs>
        <w:spacing w:after="160"/>
        <w:ind w:left="0"/>
        <w:rPr>
          <w:b/>
          <w:bCs/>
        </w:rPr>
      </w:pPr>
    </w:p>
    <w:p w:rsidR="0037597C" w:rsidRDefault="0037597C" w:rsidP="0037597C">
      <w:pPr>
        <w:pStyle w:val="PargrafodaLista"/>
        <w:tabs>
          <w:tab w:val="left" w:pos="426"/>
        </w:tabs>
        <w:spacing w:after="160"/>
        <w:ind w:left="0"/>
        <w:rPr>
          <w:b/>
          <w:bCs/>
        </w:rPr>
      </w:pPr>
    </w:p>
    <w:p w:rsidR="0037597C" w:rsidRPr="00131837" w:rsidRDefault="006708E5" w:rsidP="006708E5">
      <w:pPr>
        <w:pStyle w:val="PargrafodaLista"/>
        <w:numPr>
          <w:ilvl w:val="0"/>
          <w:numId w:val="26"/>
        </w:numPr>
        <w:spacing w:after="160"/>
        <w:ind w:left="0" w:firstLine="0"/>
        <w:rPr>
          <w:rFonts w:ascii="Cambria" w:hAnsi="Cambria"/>
          <w:b/>
          <w:i/>
        </w:rPr>
      </w:pPr>
      <w:r w:rsidRPr="00131837">
        <w:rPr>
          <w:rFonts w:ascii="Cambria" w:hAnsi="Cambria"/>
          <w:b/>
          <w:i/>
        </w:rPr>
        <w:t>PPA</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o cadastramento das ações governamentais necessárias à execução das políticas públicas municipais, possibilitando a identificação por código, descrição detalhada e finalidade institucional;</w:t>
      </w:r>
    </w:p>
    <w:p w:rsidR="0037597C" w:rsidRPr="00110668" w:rsidRDefault="006708E5" w:rsidP="006708E5">
      <w:pPr>
        <w:pStyle w:val="PargrafodaLista"/>
        <w:numPr>
          <w:ilvl w:val="0"/>
          <w:numId w:val="27"/>
        </w:numPr>
        <w:spacing w:after="160"/>
        <w:ind w:left="0" w:firstLine="0"/>
        <w:rPr>
          <w:rFonts w:ascii="Cambria" w:hAnsi="Cambria"/>
        </w:rPr>
      </w:pPr>
      <w:r>
        <w:rPr>
          <w:rFonts w:ascii="Cambria" w:hAnsi="Cambria"/>
        </w:rPr>
        <w:t xml:space="preserve">O sistema deverá disponibilizar mecanismo de consulta em formato de listagem para gerenciamento das ações cadastradas, permitindo a edição, atualização ou exclusão </w:t>
      </w:r>
      <w:r w:rsidRPr="00110668">
        <w:rPr>
          <w:rFonts w:ascii="Cambria" w:hAnsi="Cambria"/>
        </w:rPr>
        <w:t>diretamente na interface do sistema;</w:t>
      </w:r>
    </w:p>
    <w:p w:rsidR="0037597C" w:rsidRPr="00110668" w:rsidRDefault="006708E5" w:rsidP="006708E5">
      <w:pPr>
        <w:pStyle w:val="PargrafodaLista"/>
        <w:numPr>
          <w:ilvl w:val="0"/>
          <w:numId w:val="27"/>
        </w:numPr>
        <w:spacing w:after="160"/>
        <w:ind w:left="0" w:firstLine="0"/>
        <w:rPr>
          <w:rFonts w:ascii="Cambria" w:hAnsi="Cambria"/>
        </w:rPr>
      </w:pPr>
      <w:r w:rsidRPr="00110668">
        <w:rPr>
          <w:rFonts w:ascii="Cambria" w:hAnsi="Cambria"/>
          <w:color w:val="000000" w:themeColor="text1"/>
        </w:rPr>
        <w:t>O sistema deverá permitir o registro de programas de governo, contendo no mínimo número identificador, descrição, público-alvo, objetivos estratégicos e justificativa, com visualização dinâmica das informações cadastradas;</w:t>
      </w:r>
    </w:p>
    <w:p w:rsidR="0037597C" w:rsidRPr="00131837" w:rsidRDefault="006708E5" w:rsidP="006708E5">
      <w:pPr>
        <w:pStyle w:val="PargrafodaLista"/>
        <w:numPr>
          <w:ilvl w:val="0"/>
          <w:numId w:val="27"/>
        </w:numPr>
        <w:spacing w:after="160"/>
        <w:ind w:left="0" w:firstLine="0"/>
        <w:rPr>
          <w:rFonts w:ascii="Cambria" w:hAnsi="Cambria"/>
        </w:rPr>
      </w:pPr>
      <w:r w:rsidRPr="0A3C214D">
        <w:rPr>
          <w:rFonts w:ascii="Cambria" w:hAnsi="Cambria"/>
          <w:color w:val="000000" w:themeColor="text1"/>
        </w:rPr>
        <w:t>O sistema deverá permitir o registro da classificação funcional programática da despesa no âmbito do Plano Plurianual e da Lei de Diretrizes Orçamentárias, por fonte de recurso, até o nível de ação, contemplando os seguintes elementos: órgão, unidade orçamentária, unidade executora, função, subfunção, programa e ação;</w:t>
      </w:r>
    </w:p>
    <w:p w:rsidR="0037597C" w:rsidRPr="00110668" w:rsidRDefault="006708E5" w:rsidP="006708E5">
      <w:pPr>
        <w:pStyle w:val="PargrafodaLista"/>
        <w:numPr>
          <w:ilvl w:val="0"/>
          <w:numId w:val="27"/>
        </w:numPr>
        <w:spacing w:after="160"/>
        <w:ind w:left="0" w:firstLine="0"/>
        <w:rPr>
          <w:rFonts w:ascii="Cambria" w:hAnsi="Cambria"/>
        </w:rPr>
      </w:pPr>
      <w:r w:rsidRPr="00110668">
        <w:rPr>
          <w:rFonts w:ascii="Cambria" w:hAnsi="Cambria"/>
        </w:rPr>
        <w:t>O sistema deverá permitir a utilização das informações registradas no Plano Plurianual para elaboração da Lei de Diretrizes Orçamentárias, ainda que as leis de aprovação das peças de planejamento sejam distintas;</w:t>
      </w:r>
    </w:p>
    <w:p w:rsidR="0037597C" w:rsidRPr="00110668" w:rsidRDefault="006708E5" w:rsidP="006708E5">
      <w:pPr>
        <w:pStyle w:val="PargrafodaLista"/>
        <w:numPr>
          <w:ilvl w:val="0"/>
          <w:numId w:val="27"/>
        </w:numPr>
        <w:spacing w:after="160"/>
        <w:ind w:left="0" w:firstLine="0"/>
        <w:rPr>
          <w:rFonts w:ascii="Cambria" w:hAnsi="Cambria"/>
        </w:rPr>
      </w:pPr>
      <w:r w:rsidRPr="00110668">
        <w:rPr>
          <w:rFonts w:ascii="Cambria" w:hAnsi="Cambria"/>
          <w:color w:val="000000" w:themeColor="text1"/>
        </w:rPr>
        <w:t>O sistema deverá possuir integração entre os módulos de planejamento PPA, LDO e LOA, mantendo base cadastral única para elementos estruturais como órgãos, unidades administrativas, programas, ações, subações, categorias econômicas e fontes de recursos;</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o armazenamento de descrição detalhada dos objetivos estratégicos vinculados a cada programa governamental;</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possibilitar a definição e o acompanhamento de metas físicas e financeiras para os programas de governo e suas respectivas ações;</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a vinculação de um mesmo programa governamental a diferentes órgãos e unidades administrativas;</w:t>
      </w:r>
    </w:p>
    <w:p w:rsidR="0037597C" w:rsidRPr="00131837" w:rsidRDefault="006708E5" w:rsidP="006708E5">
      <w:pPr>
        <w:pStyle w:val="PargrafodaLista"/>
        <w:numPr>
          <w:ilvl w:val="0"/>
          <w:numId w:val="27"/>
        </w:numPr>
        <w:spacing w:after="160"/>
        <w:ind w:left="0" w:firstLine="0"/>
        <w:rPr>
          <w:rFonts w:ascii="Cambria" w:hAnsi="Cambria"/>
        </w:rPr>
      </w:pPr>
      <w:r w:rsidRPr="0A3C214D">
        <w:rPr>
          <w:rFonts w:ascii="Cambria" w:hAnsi="Cambria"/>
          <w:color w:val="000000" w:themeColor="text1"/>
        </w:rPr>
        <w:t>O sistema deverá possibilitar que projetos ou atividades governamentais sejam associados a mais de um programa;</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o cadastramento de indicadores de desempenho destinados à avaliação dos resultados dos programas de governo;</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disponibilizar relatórios que permitam identificar e classificar os programas governamentais cadastrados;</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emitir relatórios destinados à identificação e classificação das ações governamentais;</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gerar demonstrativos contendo metas físicas e financeiras associadas aos programas e às ações governamentais;</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possibilitar a emissão de relatórios das metas das ações vinculadas aos programas de governo, permitindo agrupamentos por diferentes níveis da classificação da despesa, incluindo função, subfunção, programa, ação, categoria econômica e fonte de recursos;</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o gerenciamento e atualização das tabelas de classificação econômica da receita e despesa, bem como dos componentes da classificação funcional programática previstos na legislação vigente;</w:t>
      </w:r>
    </w:p>
    <w:p w:rsidR="0037597C" w:rsidRPr="00131837" w:rsidRDefault="006708E5" w:rsidP="006708E5">
      <w:pPr>
        <w:pStyle w:val="PargrafodaLista"/>
        <w:numPr>
          <w:ilvl w:val="0"/>
          <w:numId w:val="27"/>
        </w:numPr>
        <w:spacing w:after="160"/>
        <w:ind w:left="0" w:firstLine="0"/>
        <w:rPr>
          <w:rFonts w:ascii="Cambria" w:hAnsi="Cambria"/>
        </w:rPr>
      </w:pPr>
      <w:r w:rsidRPr="0A3C214D">
        <w:rPr>
          <w:rFonts w:ascii="Cambria" w:hAnsi="Cambria"/>
          <w:color w:val="000000" w:themeColor="text1"/>
        </w:rPr>
        <w:t>O sistema deverá armazenar as informações orçamentárias da entidade e permitir consultas globais ou detalhadas por órgão, fundo ou entidade da administração direta, autárquica ou fundacional;</w:t>
      </w:r>
    </w:p>
    <w:p w:rsidR="0037597C" w:rsidRPr="00131837" w:rsidRDefault="006708E5" w:rsidP="006708E5">
      <w:pPr>
        <w:pStyle w:val="PargrafodaLista"/>
        <w:numPr>
          <w:ilvl w:val="0"/>
          <w:numId w:val="27"/>
        </w:numPr>
        <w:spacing w:after="160"/>
        <w:ind w:left="0" w:firstLine="0"/>
        <w:rPr>
          <w:rFonts w:ascii="Cambria" w:hAnsi="Cambria"/>
        </w:rPr>
      </w:pPr>
      <w:r w:rsidRPr="0A3C214D">
        <w:rPr>
          <w:rFonts w:ascii="Cambria" w:hAnsi="Cambria"/>
          <w:color w:val="000000" w:themeColor="text1"/>
        </w:rPr>
        <w:t>O sistema deverá possibilitar a geração do documento correspondente ao projeto de lei do Plano Plurianual;</w:t>
      </w:r>
    </w:p>
    <w:p w:rsidR="0037597C" w:rsidRPr="0079656A" w:rsidRDefault="0037597C" w:rsidP="0037597C">
      <w:pPr>
        <w:pStyle w:val="PargrafodaLista"/>
        <w:spacing w:after="160"/>
        <w:ind w:left="0"/>
        <w:rPr>
          <w:rFonts w:ascii="Cambria" w:hAnsi="Cambria"/>
        </w:rPr>
      </w:pPr>
    </w:p>
    <w:p w:rsidR="0037597C" w:rsidRPr="00131837" w:rsidRDefault="006708E5" w:rsidP="006708E5">
      <w:pPr>
        <w:pStyle w:val="PargrafodaLista"/>
        <w:numPr>
          <w:ilvl w:val="0"/>
          <w:numId w:val="26"/>
        </w:numPr>
        <w:spacing w:after="160"/>
        <w:ind w:left="0" w:firstLine="0"/>
        <w:rPr>
          <w:rFonts w:ascii="Cambria" w:hAnsi="Cambria"/>
          <w:b/>
          <w:i/>
        </w:rPr>
      </w:pPr>
      <w:r w:rsidRPr="00131837">
        <w:rPr>
          <w:rFonts w:ascii="Cambria" w:hAnsi="Cambria"/>
          <w:b/>
          <w:i/>
        </w:rPr>
        <w:t>LDO</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lastRenderedPageBreak/>
        <w:t>O sistema deverá permitir o cadastro de programas e ações de forma integrada ao Plano Plurianual;</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o registro das prioridades da Lei de Diretrizes Orçamentárias, identificando o localizador de gasto, bem como as metas físicas e financeiras vinculadas às respectivas fontes de recursos;</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impedir o registro de prioridades que não estejam previstas no Plano Plurianual vigente;</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o cadastramento das informações relativas à renúncia de receitas, identificando o tipo de renúncia e os mecanismos de compensação previstos;</w:t>
      </w:r>
    </w:p>
    <w:p w:rsidR="0037597C" w:rsidRPr="00131837" w:rsidRDefault="006708E5" w:rsidP="006708E5">
      <w:pPr>
        <w:pStyle w:val="PargrafodaLista"/>
        <w:numPr>
          <w:ilvl w:val="0"/>
          <w:numId w:val="27"/>
        </w:numPr>
        <w:spacing w:after="160"/>
        <w:ind w:left="0" w:firstLine="0"/>
        <w:rPr>
          <w:rFonts w:ascii="Cambria" w:hAnsi="Cambria"/>
        </w:rPr>
      </w:pPr>
      <w:r w:rsidRPr="0A3C214D">
        <w:rPr>
          <w:rFonts w:ascii="Cambria" w:hAnsi="Cambria"/>
          <w:color w:val="000000" w:themeColor="text1"/>
        </w:rPr>
        <w:t>O sistema deverá possibilitar o registro dos riscos fiscais, com identificação de sua natureza e das providências previstas para mitigação ou tratamento desses riscos;</w:t>
      </w:r>
    </w:p>
    <w:p w:rsidR="0037597C" w:rsidRPr="00131837" w:rsidRDefault="006708E5" w:rsidP="006708E5">
      <w:pPr>
        <w:pStyle w:val="PargrafodaLista"/>
        <w:numPr>
          <w:ilvl w:val="0"/>
          <w:numId w:val="27"/>
        </w:numPr>
        <w:spacing w:after="160"/>
        <w:ind w:left="0" w:firstLine="0"/>
        <w:rPr>
          <w:rFonts w:ascii="Cambria" w:hAnsi="Cambria"/>
        </w:rPr>
      </w:pPr>
      <w:r w:rsidRPr="0A3C214D">
        <w:rPr>
          <w:rFonts w:ascii="Cambria" w:hAnsi="Cambria"/>
          <w:color w:val="000000" w:themeColor="text1"/>
        </w:rPr>
        <w:t>O sistema deverá permitir a emissão do documento correspondente ao projeto de lei da Lei de Diretrizes Orçamentárias;</w:t>
      </w:r>
    </w:p>
    <w:p w:rsidR="0037597C" w:rsidRPr="00131837" w:rsidRDefault="006708E5" w:rsidP="006708E5">
      <w:pPr>
        <w:pStyle w:val="PargrafodaLista"/>
        <w:numPr>
          <w:ilvl w:val="0"/>
          <w:numId w:val="27"/>
        </w:numPr>
        <w:spacing w:after="160"/>
        <w:ind w:left="0" w:firstLine="0"/>
        <w:rPr>
          <w:rFonts w:ascii="Cambria" w:hAnsi="Cambria"/>
        </w:rPr>
      </w:pPr>
      <w:r w:rsidRPr="00131837">
        <w:rPr>
          <w:rFonts w:ascii="Cambria" w:hAnsi="Cambria"/>
        </w:rPr>
        <w:t>O sistema deverá permitir a emissão dos anexos legais exigidos pela legislação fiscal e orçamentária, incluindo:</w:t>
      </w:r>
    </w:p>
    <w:p w:rsidR="0037597C" w:rsidRPr="001A4259" w:rsidRDefault="006708E5" w:rsidP="006708E5">
      <w:pPr>
        <w:pStyle w:val="PargrafodaLista"/>
        <w:numPr>
          <w:ilvl w:val="0"/>
          <w:numId w:val="24"/>
        </w:numPr>
        <w:tabs>
          <w:tab w:val="left" w:pos="142"/>
        </w:tabs>
        <w:spacing w:after="160"/>
        <w:ind w:left="0" w:right="-427" w:firstLine="0"/>
      </w:pPr>
      <w:r w:rsidRPr="001A4259">
        <w:t>Demonstrativo das despesas obrigatórias;</w:t>
      </w:r>
    </w:p>
    <w:p w:rsidR="0037597C" w:rsidRDefault="006708E5" w:rsidP="006708E5">
      <w:pPr>
        <w:pStyle w:val="PargrafodaLista"/>
        <w:numPr>
          <w:ilvl w:val="0"/>
          <w:numId w:val="24"/>
        </w:numPr>
        <w:tabs>
          <w:tab w:val="left" w:pos="142"/>
        </w:tabs>
        <w:spacing w:after="160"/>
        <w:ind w:left="0" w:right="-427" w:firstLine="0"/>
      </w:pPr>
      <w:r w:rsidRPr="001A4259">
        <w:t>Demonstrativo de prioridades e indicadores por programa;</w:t>
      </w:r>
    </w:p>
    <w:p w:rsidR="0037597C" w:rsidRDefault="006708E5" w:rsidP="006708E5">
      <w:pPr>
        <w:pStyle w:val="PargrafodaLista"/>
        <w:numPr>
          <w:ilvl w:val="0"/>
          <w:numId w:val="24"/>
        </w:numPr>
        <w:tabs>
          <w:tab w:val="left" w:pos="142"/>
        </w:tabs>
        <w:spacing w:after="160"/>
        <w:ind w:left="0" w:right="-427" w:firstLine="0"/>
      </w:pPr>
      <w:r w:rsidRPr="001A4259">
        <w:t xml:space="preserve"> Demonstrativo de metas anuais;</w:t>
      </w:r>
    </w:p>
    <w:p w:rsidR="0037597C" w:rsidRDefault="006708E5" w:rsidP="006708E5">
      <w:pPr>
        <w:pStyle w:val="PargrafodaLista"/>
        <w:numPr>
          <w:ilvl w:val="0"/>
          <w:numId w:val="24"/>
        </w:numPr>
        <w:tabs>
          <w:tab w:val="left" w:pos="142"/>
        </w:tabs>
        <w:spacing w:after="160"/>
        <w:ind w:left="0" w:right="-427" w:firstLine="0"/>
      </w:pPr>
      <w:r w:rsidRPr="001A4259">
        <w:t>Avaliação do cumprimento das metas fiscais do exercício anterior;</w:t>
      </w:r>
    </w:p>
    <w:p w:rsidR="0037597C" w:rsidRDefault="006708E5" w:rsidP="006708E5">
      <w:pPr>
        <w:pStyle w:val="PargrafodaLista"/>
        <w:numPr>
          <w:ilvl w:val="0"/>
          <w:numId w:val="24"/>
        </w:numPr>
        <w:tabs>
          <w:tab w:val="left" w:pos="142"/>
        </w:tabs>
        <w:spacing w:after="160"/>
        <w:ind w:left="0" w:right="-427" w:firstLine="0"/>
      </w:pPr>
      <w:r w:rsidRPr="001A4259">
        <w:t>Demonstrativo comparativo das metas fiscais atuais com as metas fixadas nos três exercícios anteriores;</w:t>
      </w:r>
    </w:p>
    <w:p w:rsidR="0037597C" w:rsidRDefault="006708E5" w:rsidP="006708E5">
      <w:pPr>
        <w:pStyle w:val="PargrafodaLista"/>
        <w:numPr>
          <w:ilvl w:val="0"/>
          <w:numId w:val="24"/>
        </w:numPr>
        <w:tabs>
          <w:tab w:val="left" w:pos="142"/>
        </w:tabs>
        <w:spacing w:after="160"/>
        <w:ind w:left="0" w:right="-427" w:firstLine="0"/>
      </w:pPr>
      <w:r w:rsidRPr="001A4259">
        <w:t>Demonstrativo da evolução do patrimônio líquido;</w:t>
      </w:r>
    </w:p>
    <w:p w:rsidR="0037597C" w:rsidRDefault="006708E5" w:rsidP="006708E5">
      <w:pPr>
        <w:pStyle w:val="PargrafodaLista"/>
        <w:numPr>
          <w:ilvl w:val="0"/>
          <w:numId w:val="24"/>
        </w:numPr>
        <w:tabs>
          <w:tab w:val="left" w:pos="142"/>
        </w:tabs>
        <w:spacing w:after="160"/>
        <w:ind w:left="0" w:right="-427" w:firstLine="0"/>
      </w:pPr>
      <w:r w:rsidRPr="001A4259">
        <w:t>Demonstrativo da origem e aplicação dos recursos provenientes da alienação de ativos;</w:t>
      </w:r>
    </w:p>
    <w:p w:rsidR="0037597C" w:rsidRDefault="006708E5" w:rsidP="006708E5">
      <w:pPr>
        <w:pStyle w:val="PargrafodaLista"/>
        <w:numPr>
          <w:ilvl w:val="0"/>
          <w:numId w:val="24"/>
        </w:numPr>
        <w:tabs>
          <w:tab w:val="left" w:pos="142"/>
        </w:tabs>
        <w:spacing w:after="160"/>
        <w:ind w:left="0" w:right="-427" w:firstLine="0"/>
      </w:pPr>
      <w:r w:rsidRPr="001A4259">
        <w:t>Demonstrativo das receitas e despesas previdenciárias do regime próprio de previdência social;</w:t>
      </w:r>
    </w:p>
    <w:p w:rsidR="0037597C" w:rsidRDefault="006708E5" w:rsidP="006708E5">
      <w:pPr>
        <w:pStyle w:val="PargrafodaLista"/>
        <w:numPr>
          <w:ilvl w:val="0"/>
          <w:numId w:val="24"/>
        </w:numPr>
        <w:tabs>
          <w:tab w:val="left" w:pos="142"/>
        </w:tabs>
        <w:spacing w:after="160"/>
        <w:ind w:left="0" w:right="-427" w:firstLine="0"/>
      </w:pPr>
      <w:r w:rsidRPr="001A4259">
        <w:t>Projeção atuarial do regime próprio de previdência social;</w:t>
      </w:r>
    </w:p>
    <w:p w:rsidR="0037597C" w:rsidRDefault="006708E5" w:rsidP="006708E5">
      <w:pPr>
        <w:pStyle w:val="PargrafodaLista"/>
        <w:numPr>
          <w:ilvl w:val="0"/>
          <w:numId w:val="24"/>
        </w:numPr>
        <w:tabs>
          <w:tab w:val="left" w:pos="142"/>
        </w:tabs>
        <w:spacing w:after="160"/>
        <w:ind w:left="0" w:right="-427" w:firstLine="0"/>
      </w:pPr>
      <w:r w:rsidRPr="001A4259">
        <w:t>Demonstrativo da estimativa e compensação da renúncia de receita;</w:t>
      </w:r>
    </w:p>
    <w:p w:rsidR="0037597C" w:rsidRDefault="006708E5" w:rsidP="006708E5">
      <w:pPr>
        <w:pStyle w:val="PargrafodaLista"/>
        <w:numPr>
          <w:ilvl w:val="0"/>
          <w:numId w:val="24"/>
        </w:numPr>
        <w:tabs>
          <w:tab w:val="left" w:pos="142"/>
        </w:tabs>
        <w:spacing w:after="160"/>
        <w:ind w:left="0" w:right="-427" w:firstLine="0"/>
      </w:pPr>
      <w:r w:rsidRPr="001A4259">
        <w:t>Demonstrativo da margem de expansão das despesas obrigatórias de caráter continuado;</w:t>
      </w:r>
    </w:p>
    <w:p w:rsidR="0037597C" w:rsidRDefault="006708E5" w:rsidP="006708E5">
      <w:pPr>
        <w:pStyle w:val="PargrafodaLista"/>
        <w:numPr>
          <w:ilvl w:val="0"/>
          <w:numId w:val="24"/>
        </w:numPr>
        <w:tabs>
          <w:tab w:val="left" w:pos="142"/>
        </w:tabs>
        <w:spacing w:after="160"/>
        <w:ind w:left="0" w:right="-427" w:firstLine="0"/>
      </w:pPr>
      <w:r w:rsidRPr="001A4259">
        <w:t>Demonstrativo de riscos fiscais e respectivas providências;</w:t>
      </w:r>
    </w:p>
    <w:p w:rsidR="0037597C" w:rsidRDefault="006708E5" w:rsidP="006708E5">
      <w:pPr>
        <w:pStyle w:val="PargrafodaLista"/>
        <w:numPr>
          <w:ilvl w:val="0"/>
          <w:numId w:val="24"/>
        </w:numPr>
        <w:tabs>
          <w:tab w:val="left" w:pos="142"/>
        </w:tabs>
        <w:spacing w:after="160"/>
        <w:ind w:left="0" w:right="-427" w:firstLine="0"/>
      </w:pPr>
      <w:r>
        <w:t>Proposta de metas e prioridades da administração pública;</w:t>
      </w:r>
    </w:p>
    <w:p w:rsidR="0037597C" w:rsidRPr="007747FF" w:rsidRDefault="0037597C" w:rsidP="0037597C">
      <w:pPr>
        <w:pStyle w:val="PargrafodaLista"/>
        <w:tabs>
          <w:tab w:val="left" w:pos="426"/>
        </w:tabs>
        <w:spacing w:beforeAutospacing="1" w:after="160" w:afterAutospacing="1"/>
        <w:ind w:left="0"/>
        <w:rPr>
          <w:rFonts w:eastAsia="Times New Roman"/>
        </w:rPr>
      </w:pPr>
    </w:p>
    <w:p w:rsidR="0037597C" w:rsidRPr="0079656A" w:rsidRDefault="0037597C" w:rsidP="0037597C">
      <w:pPr>
        <w:pStyle w:val="PargrafodaLista"/>
        <w:spacing w:after="160"/>
        <w:ind w:left="0"/>
        <w:rPr>
          <w:rFonts w:ascii="Cambria" w:hAnsi="Cambria"/>
        </w:rPr>
      </w:pPr>
    </w:p>
    <w:p w:rsidR="0037597C" w:rsidRPr="00131837" w:rsidRDefault="006708E5" w:rsidP="006708E5">
      <w:pPr>
        <w:pStyle w:val="PargrafodaLista"/>
        <w:numPr>
          <w:ilvl w:val="0"/>
          <w:numId w:val="26"/>
        </w:numPr>
        <w:spacing w:after="160"/>
        <w:ind w:left="0" w:firstLine="0"/>
        <w:rPr>
          <w:rFonts w:ascii="Cambria" w:hAnsi="Cambria"/>
          <w:b/>
          <w:i/>
        </w:rPr>
      </w:pPr>
      <w:r w:rsidRPr="00131837">
        <w:rPr>
          <w:rFonts w:ascii="Cambria" w:hAnsi="Cambria"/>
          <w:b/>
          <w:i/>
        </w:rPr>
        <w:t>LOA</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permitir o cadastro de programas e ações integrado ao Plano Plurianual;</w:t>
      </w:r>
    </w:p>
    <w:p w:rsidR="0037597C" w:rsidRPr="00131837" w:rsidRDefault="006708E5" w:rsidP="006708E5">
      <w:pPr>
        <w:pStyle w:val="PargrafodaLista"/>
        <w:numPr>
          <w:ilvl w:val="0"/>
          <w:numId w:val="27"/>
        </w:numPr>
        <w:spacing w:after="160"/>
        <w:ind w:left="0" w:firstLine="0"/>
        <w:rPr>
          <w:rFonts w:ascii="Cambria" w:hAnsi="Cambria"/>
        </w:rPr>
      </w:pPr>
      <w:r>
        <w:rPr>
          <w:rFonts w:ascii="Cambria" w:hAnsi="Cambria"/>
        </w:rPr>
        <w:t>O sistema deverá assegurar a consistência e integridade das informações entre os dados registrados na Lei de Diretrizes Orçamentárias e na Lei Orçamentária Anual;</w:t>
      </w:r>
    </w:p>
    <w:p w:rsidR="0037597C" w:rsidRPr="00131837" w:rsidRDefault="006708E5" w:rsidP="006708E5">
      <w:pPr>
        <w:pStyle w:val="PargrafodaLista"/>
        <w:numPr>
          <w:ilvl w:val="0"/>
          <w:numId w:val="27"/>
        </w:numPr>
        <w:spacing w:after="160"/>
        <w:ind w:left="0" w:firstLine="0"/>
        <w:rPr>
          <w:rFonts w:ascii="Cambria" w:hAnsi="Cambria"/>
        </w:rPr>
      </w:pPr>
      <w:r w:rsidRPr="0A3C214D">
        <w:rPr>
          <w:rFonts w:ascii="Cambria" w:hAnsi="Cambria"/>
          <w:color w:val="000000" w:themeColor="text1"/>
        </w:rPr>
        <w:t>O sistema deverá permitir o cadastramento das despesas que compõem a estrutura do orçamento municipal;</w:t>
      </w:r>
    </w:p>
    <w:p w:rsidR="0037597C" w:rsidRDefault="006708E5" w:rsidP="006708E5">
      <w:pPr>
        <w:pStyle w:val="PargrafodaLista"/>
        <w:numPr>
          <w:ilvl w:val="0"/>
          <w:numId w:val="27"/>
        </w:numPr>
        <w:spacing w:after="160"/>
        <w:ind w:left="0" w:firstLine="0"/>
        <w:rPr>
          <w:rFonts w:ascii="Cambria" w:hAnsi="Cambria"/>
          <w:color w:val="000000" w:themeColor="text1"/>
        </w:rPr>
      </w:pPr>
      <w:r w:rsidRPr="0A3C214D">
        <w:rPr>
          <w:rFonts w:ascii="Cambria" w:hAnsi="Cambria"/>
          <w:color w:val="000000" w:themeColor="text1"/>
        </w:rPr>
        <w:t>O sistema deverá possibilitar a emissão de relatórios destinados ao suporte da elaboração da proposta orçamentária municipal consolidada, abrangendo administração direta e indireta, em conformidade com as disposições da Lei nº 4.320/1964 e atualizações posteriores;</w:t>
      </w:r>
    </w:p>
    <w:p w:rsidR="0037597C" w:rsidRPr="00131837" w:rsidRDefault="006708E5" w:rsidP="006708E5">
      <w:pPr>
        <w:pStyle w:val="PargrafodaLista"/>
        <w:numPr>
          <w:ilvl w:val="0"/>
          <w:numId w:val="27"/>
        </w:numPr>
        <w:spacing w:after="160"/>
        <w:ind w:left="0" w:firstLine="0"/>
        <w:rPr>
          <w:rFonts w:ascii="Cambria" w:hAnsi="Cambria"/>
        </w:rPr>
      </w:pPr>
      <w:r w:rsidRPr="0A3C214D">
        <w:rPr>
          <w:rFonts w:ascii="Cambria" w:hAnsi="Cambria"/>
          <w:color w:val="000000" w:themeColor="text1"/>
        </w:rPr>
        <w:t>O sistema deverá disponibilizar planilha de identificação das despesas orçamentárias, permitindo filtros por despesa, secretaria, classificação funcional programática ou fonte de recursos;</w:t>
      </w:r>
    </w:p>
    <w:p w:rsidR="0037597C" w:rsidRDefault="006708E5" w:rsidP="006708E5">
      <w:pPr>
        <w:pStyle w:val="PargrafodaLista"/>
        <w:numPr>
          <w:ilvl w:val="0"/>
          <w:numId w:val="27"/>
        </w:numPr>
        <w:spacing w:after="160"/>
        <w:ind w:left="0" w:firstLine="0"/>
        <w:rPr>
          <w:rFonts w:ascii="Cambria" w:hAnsi="Cambria"/>
          <w:color w:val="000000" w:themeColor="text1"/>
        </w:rPr>
      </w:pPr>
      <w:r w:rsidRPr="0A3C214D">
        <w:rPr>
          <w:rFonts w:ascii="Cambria" w:hAnsi="Cambria"/>
          <w:color w:val="000000" w:themeColor="text1"/>
        </w:rPr>
        <w:t>O sistema deverá disponibilizar relatório comparativo entre as previsões constantes na Lei de Diretrizes Orçamentárias e na Lei Orçamentária Anual;</w:t>
      </w:r>
    </w:p>
    <w:p w:rsidR="0037597C" w:rsidRDefault="006708E5" w:rsidP="006708E5">
      <w:pPr>
        <w:pStyle w:val="PargrafodaLista"/>
        <w:numPr>
          <w:ilvl w:val="0"/>
          <w:numId w:val="27"/>
        </w:numPr>
        <w:spacing w:after="160"/>
        <w:ind w:left="0" w:firstLine="0"/>
        <w:rPr>
          <w:rFonts w:ascii="Cambria" w:hAnsi="Cambria"/>
          <w:color w:val="000000" w:themeColor="text1"/>
        </w:rPr>
      </w:pPr>
      <w:r w:rsidRPr="0A3C214D">
        <w:rPr>
          <w:rFonts w:ascii="Cambria" w:hAnsi="Cambria"/>
          <w:color w:val="000000" w:themeColor="text1"/>
        </w:rPr>
        <w:t>O sistema deverá disponibilizar relatórios gerenciais da previsão de receitas e despesas, com possibilidade de agrupamento por fonte de recurso;</w:t>
      </w:r>
    </w:p>
    <w:p w:rsidR="0037597C" w:rsidRPr="00131837" w:rsidRDefault="006708E5" w:rsidP="006708E5">
      <w:pPr>
        <w:pStyle w:val="PargrafodaLista"/>
        <w:numPr>
          <w:ilvl w:val="0"/>
          <w:numId w:val="27"/>
        </w:numPr>
        <w:spacing w:after="160"/>
        <w:ind w:left="0" w:firstLine="0"/>
        <w:rPr>
          <w:rFonts w:ascii="Cambria" w:hAnsi="Cambria"/>
        </w:rPr>
      </w:pPr>
      <w:r w:rsidRPr="00131837">
        <w:rPr>
          <w:rFonts w:ascii="Cambria" w:hAnsi="Cambria"/>
        </w:rPr>
        <w:lastRenderedPageBreak/>
        <w:t>O sistema deverá permitir a emissão de relatórios complementares destinados ao atendimento das exigências legais e de controle fiscal, incluindo:</w:t>
      </w:r>
    </w:p>
    <w:p w:rsidR="0037597C" w:rsidRPr="00887D23" w:rsidRDefault="006708E5" w:rsidP="006708E5">
      <w:pPr>
        <w:pStyle w:val="PargrafodaLista"/>
        <w:numPr>
          <w:ilvl w:val="0"/>
          <w:numId w:val="25"/>
        </w:numPr>
        <w:tabs>
          <w:tab w:val="left" w:pos="142"/>
        </w:tabs>
        <w:spacing w:after="160"/>
        <w:ind w:left="0" w:right="-427" w:firstLine="0"/>
      </w:pPr>
      <w:r w:rsidRPr="00887D23">
        <w:t>Demonstrativo das receitas e despesas com manutenção e desenvolvimento do ensino (MDE);</w:t>
      </w:r>
    </w:p>
    <w:p w:rsidR="0037597C" w:rsidRDefault="006708E5" w:rsidP="006708E5">
      <w:pPr>
        <w:pStyle w:val="PargrafodaLista"/>
        <w:numPr>
          <w:ilvl w:val="0"/>
          <w:numId w:val="25"/>
        </w:numPr>
        <w:tabs>
          <w:tab w:val="left" w:pos="142"/>
        </w:tabs>
        <w:spacing w:after="160"/>
        <w:ind w:left="0" w:right="-427" w:firstLine="0"/>
      </w:pPr>
      <w:r>
        <w:t>Demonstrativo das receitas provenientes de impostos e das despesas próprias aplicadas em ações e serviços públicos de saúde;</w:t>
      </w:r>
    </w:p>
    <w:p w:rsidR="0037597C" w:rsidRPr="006259AE" w:rsidRDefault="006708E5" w:rsidP="006708E5">
      <w:pPr>
        <w:pStyle w:val="Ttulo2"/>
        <w:numPr>
          <w:ilvl w:val="1"/>
          <w:numId w:val="21"/>
        </w:numPr>
        <w:tabs>
          <w:tab w:val="left" w:pos="426"/>
        </w:tabs>
        <w:ind w:left="0" w:firstLine="0"/>
        <w:rPr>
          <w:rStyle w:val="Forte"/>
          <w:rFonts w:ascii="Cambria" w:hAnsi="Cambria"/>
          <w:b/>
          <w:i/>
          <w:iCs/>
          <w:color w:val="4F81BD"/>
          <w:sz w:val="22"/>
          <w:szCs w:val="22"/>
        </w:rPr>
      </w:pPr>
      <w:r w:rsidRPr="006259AE">
        <w:rPr>
          <w:rStyle w:val="Forte"/>
          <w:rFonts w:ascii="Cambria" w:hAnsi="Cambria"/>
          <w:b/>
          <w:i/>
          <w:iCs/>
          <w:color w:val="4F81BD"/>
          <w:sz w:val="22"/>
          <w:szCs w:val="22"/>
        </w:rPr>
        <w:t xml:space="preserve">Tesouraria; </w:t>
      </w:r>
    </w:p>
    <w:p w:rsidR="0037597C" w:rsidRPr="0079656A" w:rsidRDefault="006708E5" w:rsidP="006708E5">
      <w:pPr>
        <w:pStyle w:val="PargrafodaLista"/>
        <w:numPr>
          <w:ilvl w:val="0"/>
          <w:numId w:val="28"/>
        </w:numPr>
        <w:spacing w:after="160"/>
        <w:ind w:left="0" w:firstLine="0"/>
        <w:rPr>
          <w:rFonts w:ascii="Cambria" w:hAnsi="Cambria"/>
        </w:rPr>
      </w:pPr>
      <w:r>
        <w:rPr>
          <w:rFonts w:ascii="Cambria" w:hAnsi="Cambria"/>
        </w:rPr>
        <w:t>O sistema deverá permitir o cadastramento das contas bancárias e contas de caixa pertencentes à entidade, possibilitando o gerenciamento dos respectivos saldos e movimentações financeiras;</w:t>
      </w:r>
    </w:p>
    <w:p w:rsidR="0037597C" w:rsidRPr="0079656A" w:rsidRDefault="006708E5" w:rsidP="006708E5">
      <w:pPr>
        <w:pStyle w:val="PargrafodaLista"/>
        <w:numPr>
          <w:ilvl w:val="0"/>
          <w:numId w:val="28"/>
        </w:numPr>
        <w:spacing w:after="160"/>
        <w:ind w:left="0" w:firstLine="0"/>
        <w:rPr>
          <w:rFonts w:ascii="Cambria" w:hAnsi="Cambria"/>
        </w:rPr>
      </w:pPr>
      <w:r>
        <w:rPr>
          <w:rFonts w:ascii="Cambria" w:hAnsi="Cambria"/>
        </w:rPr>
        <w:t>O sistema deverá possibilitar a consulta das contas bancárias por situação, permitindo visualizar contas ativas, inativas ou todas as contas registradas;</w:t>
      </w:r>
    </w:p>
    <w:p w:rsidR="0037597C" w:rsidRPr="0079656A" w:rsidRDefault="006708E5" w:rsidP="006708E5">
      <w:pPr>
        <w:pStyle w:val="PargrafodaLista"/>
        <w:numPr>
          <w:ilvl w:val="0"/>
          <w:numId w:val="28"/>
        </w:numPr>
        <w:spacing w:after="160"/>
        <w:ind w:left="0" w:firstLine="0"/>
        <w:rPr>
          <w:rFonts w:ascii="Cambria" w:hAnsi="Cambria"/>
        </w:rPr>
      </w:pPr>
      <w:r>
        <w:rPr>
          <w:rFonts w:ascii="Cambria" w:hAnsi="Cambria"/>
        </w:rPr>
        <w:t>O sistema deverá permitir a vinculação de recursos financeiros às contas bancárias, possibilitando o controle individualizado das disponibilidades por fonte de recurso;</w:t>
      </w:r>
    </w:p>
    <w:p w:rsidR="0037597C" w:rsidRPr="0079656A" w:rsidRDefault="006708E5" w:rsidP="006708E5">
      <w:pPr>
        <w:pStyle w:val="PargrafodaLista"/>
        <w:numPr>
          <w:ilvl w:val="0"/>
          <w:numId w:val="28"/>
        </w:numPr>
        <w:spacing w:after="160"/>
        <w:ind w:left="0" w:firstLine="0"/>
        <w:rPr>
          <w:rFonts w:ascii="Cambria" w:hAnsi="Cambria"/>
        </w:rPr>
      </w:pPr>
      <w:r>
        <w:rPr>
          <w:rFonts w:ascii="Cambria" w:hAnsi="Cambria"/>
        </w:rPr>
        <w:t>O sistema deverá permitir a associação de mais de um recurso financeiro a uma mesma conta corrente;</w:t>
      </w:r>
    </w:p>
    <w:p w:rsidR="0037597C" w:rsidRPr="0079656A" w:rsidRDefault="006708E5" w:rsidP="006708E5">
      <w:pPr>
        <w:pStyle w:val="PargrafodaLista"/>
        <w:numPr>
          <w:ilvl w:val="0"/>
          <w:numId w:val="28"/>
        </w:numPr>
        <w:spacing w:after="160"/>
        <w:ind w:left="0" w:firstLine="0"/>
        <w:rPr>
          <w:rFonts w:ascii="Cambria" w:hAnsi="Cambria"/>
        </w:rPr>
      </w:pPr>
      <w:r>
        <w:rPr>
          <w:rFonts w:ascii="Cambria" w:hAnsi="Cambria"/>
        </w:rPr>
        <w:t>O sistema deverá permitir a consulta e gestão das contas bancárias cadastradas por meio de filtros como banco, agência ou número da conta;</w:t>
      </w:r>
    </w:p>
    <w:p w:rsidR="0037597C" w:rsidRPr="0079656A" w:rsidRDefault="006708E5" w:rsidP="006708E5">
      <w:pPr>
        <w:pStyle w:val="PargrafodaLista"/>
        <w:numPr>
          <w:ilvl w:val="0"/>
          <w:numId w:val="28"/>
        </w:numPr>
        <w:spacing w:after="160"/>
        <w:ind w:left="0" w:firstLine="0"/>
        <w:rPr>
          <w:rFonts w:ascii="Cambria" w:hAnsi="Cambria"/>
        </w:rPr>
      </w:pPr>
      <w:r>
        <w:rPr>
          <w:rFonts w:ascii="Cambria" w:hAnsi="Cambria"/>
        </w:rPr>
        <w:t>O sistema deverá permitir a aplicação de descontos orçamentários e extraorçamentários no momento do pagamento de despesas, inclusive nas despesas inscritas em restos a pagar;</w:t>
      </w:r>
    </w:p>
    <w:p w:rsidR="0037597C" w:rsidRPr="0079656A" w:rsidRDefault="006708E5" w:rsidP="006708E5">
      <w:pPr>
        <w:pStyle w:val="PargrafodaLista"/>
        <w:numPr>
          <w:ilvl w:val="0"/>
          <w:numId w:val="28"/>
        </w:numPr>
        <w:spacing w:after="160"/>
        <w:ind w:left="0" w:firstLine="0"/>
        <w:rPr>
          <w:rFonts w:ascii="Cambria" w:hAnsi="Cambria"/>
        </w:rPr>
      </w:pPr>
      <w:r>
        <w:rPr>
          <w:rFonts w:ascii="Cambria" w:hAnsi="Cambria"/>
        </w:rPr>
        <w:t>O sistema deverá possibilitar a elaboração, registro e alteração de ordens de pagamento vinculadas aos empenhos, sem necessidade de efetivação imediata do pagamento;</w:t>
      </w:r>
    </w:p>
    <w:p w:rsidR="0037597C" w:rsidRPr="0079656A" w:rsidRDefault="006708E5" w:rsidP="006708E5">
      <w:pPr>
        <w:pStyle w:val="PargrafodaLista"/>
        <w:numPr>
          <w:ilvl w:val="0"/>
          <w:numId w:val="28"/>
        </w:numPr>
        <w:spacing w:after="160"/>
        <w:ind w:left="0" w:firstLine="0"/>
        <w:rPr>
          <w:rFonts w:ascii="Cambria" w:hAnsi="Cambria"/>
        </w:rPr>
      </w:pPr>
      <w:r>
        <w:rPr>
          <w:rFonts w:ascii="Cambria" w:hAnsi="Cambria"/>
        </w:rPr>
        <w:t>O sistema deverá permitir a realização de diferentes modalidades de pagamento, atendendo às rotinas operacionais da tesouraria municipal;</w:t>
      </w:r>
    </w:p>
    <w:p w:rsidR="0037597C" w:rsidRPr="0079656A" w:rsidRDefault="006708E5" w:rsidP="006708E5">
      <w:pPr>
        <w:pStyle w:val="PargrafodaLista"/>
        <w:numPr>
          <w:ilvl w:val="0"/>
          <w:numId w:val="28"/>
        </w:numPr>
        <w:spacing w:after="160"/>
        <w:ind w:left="0" w:firstLine="0"/>
        <w:rPr>
          <w:rFonts w:ascii="Cambria" w:hAnsi="Cambria"/>
        </w:rPr>
      </w:pPr>
      <w:r>
        <w:rPr>
          <w:rFonts w:ascii="Cambria" w:hAnsi="Cambria"/>
        </w:rPr>
        <w:t>O sistema deverá possibilitar o pagamento simultâneo de diversos documentos vinculados ao mesmo fornecedor ou credor;</w:t>
      </w:r>
    </w:p>
    <w:p w:rsidR="0037597C" w:rsidRPr="0079656A" w:rsidRDefault="006708E5" w:rsidP="006708E5">
      <w:pPr>
        <w:pStyle w:val="PargrafodaLista"/>
        <w:numPr>
          <w:ilvl w:val="0"/>
          <w:numId w:val="28"/>
        </w:numPr>
        <w:spacing w:after="160"/>
        <w:ind w:left="0" w:firstLine="0"/>
        <w:rPr>
          <w:rFonts w:ascii="Cambria" w:hAnsi="Cambria"/>
        </w:rPr>
      </w:pPr>
      <w:r>
        <w:rPr>
          <w:rFonts w:ascii="Cambria" w:hAnsi="Cambria"/>
        </w:rPr>
        <w:t>O sistema deverá permitir selecionar um ou mais documentos a pagar, incluindo despesas extraorçamentárias, empenhos ou subempenhos de um mesmo credor, possibilitando sua quitação por meio de pagamento único;</w:t>
      </w:r>
    </w:p>
    <w:p w:rsidR="0037597C" w:rsidRPr="0079656A" w:rsidRDefault="006708E5" w:rsidP="006708E5">
      <w:pPr>
        <w:pStyle w:val="PargrafodaLista"/>
        <w:numPr>
          <w:ilvl w:val="0"/>
          <w:numId w:val="28"/>
        </w:numPr>
        <w:spacing w:after="160"/>
        <w:ind w:left="0" w:firstLine="0"/>
        <w:rPr>
          <w:rFonts w:ascii="Cambria" w:hAnsi="Cambria"/>
        </w:rPr>
      </w:pPr>
      <w:r>
        <w:rPr>
          <w:rFonts w:ascii="Cambria" w:hAnsi="Cambria"/>
        </w:rPr>
        <w:t>O sistema deverá permitir que pagamentos agrupados sejam realizados por meio de uma única operação bancária ou por múltiplas transações, como cheque, débito bancário ou remessa eletrônica;</w:t>
      </w:r>
    </w:p>
    <w:p w:rsidR="0037597C" w:rsidRPr="0079656A" w:rsidRDefault="006708E5" w:rsidP="006708E5">
      <w:pPr>
        <w:pStyle w:val="PargrafodaLista"/>
        <w:numPr>
          <w:ilvl w:val="0"/>
          <w:numId w:val="28"/>
        </w:numPr>
        <w:spacing w:after="160"/>
        <w:ind w:left="0" w:firstLine="0"/>
        <w:rPr>
          <w:rFonts w:ascii="Cambria" w:hAnsi="Cambria"/>
        </w:rPr>
      </w:pPr>
      <w:r w:rsidRPr="0A3C214D">
        <w:rPr>
          <w:rFonts w:ascii="Cambria" w:hAnsi="Cambria"/>
          <w:color w:val="000000" w:themeColor="text1"/>
        </w:rPr>
        <w:t>O sistema deverá possibilitar a vinculação de uma ou mais retenções no momento da realização do pagamento;</w:t>
      </w:r>
    </w:p>
    <w:p w:rsidR="0037597C" w:rsidRPr="0079656A" w:rsidRDefault="006708E5" w:rsidP="006708E5">
      <w:pPr>
        <w:pStyle w:val="PargrafodaLista"/>
        <w:numPr>
          <w:ilvl w:val="0"/>
          <w:numId w:val="28"/>
        </w:numPr>
        <w:spacing w:after="160"/>
        <w:ind w:left="0" w:firstLine="0"/>
        <w:rPr>
          <w:rFonts w:ascii="Cambria" w:hAnsi="Cambria"/>
        </w:rPr>
      </w:pPr>
      <w:r w:rsidRPr="0A3C214D">
        <w:rPr>
          <w:rFonts w:ascii="Cambria" w:hAnsi="Cambria"/>
          <w:color w:val="000000" w:themeColor="text1"/>
        </w:rPr>
        <w:t>O sistema deverá permitir a emissão de recibos de pagamento e possibilitar a realização de estornos quando necessário, mantendo o histórico das operações realizadas;</w:t>
      </w:r>
    </w:p>
    <w:p w:rsidR="0037597C" w:rsidRPr="0079656A" w:rsidRDefault="006708E5" w:rsidP="006708E5">
      <w:pPr>
        <w:pStyle w:val="PargrafodaLista"/>
        <w:numPr>
          <w:ilvl w:val="0"/>
          <w:numId w:val="28"/>
        </w:numPr>
        <w:spacing w:after="160"/>
        <w:ind w:left="0" w:firstLine="0"/>
        <w:rPr>
          <w:rFonts w:ascii="Cambria" w:hAnsi="Cambria"/>
        </w:rPr>
      </w:pPr>
      <w:r>
        <w:rPr>
          <w:rFonts w:ascii="Cambria" w:hAnsi="Cambria"/>
        </w:rPr>
        <w:t>O sistema deverá permitir consultas às movimentações financeiras registradas e aos lançamentos contábeis correspondentes;</w:t>
      </w:r>
    </w:p>
    <w:p w:rsidR="0037597C" w:rsidRPr="0079656A" w:rsidRDefault="006708E5" w:rsidP="006708E5">
      <w:pPr>
        <w:pStyle w:val="PargrafodaLista"/>
        <w:numPr>
          <w:ilvl w:val="0"/>
          <w:numId w:val="28"/>
        </w:numPr>
        <w:spacing w:after="160"/>
        <w:ind w:left="0" w:firstLine="0"/>
        <w:rPr>
          <w:rFonts w:ascii="Cambria" w:hAnsi="Cambria"/>
        </w:rPr>
      </w:pPr>
      <w:r>
        <w:rPr>
          <w:rFonts w:ascii="Cambria" w:hAnsi="Cambria"/>
        </w:rPr>
        <w:t>O sistema deverá disponibilizar relatórios auxiliares da movimentação de pagamentos com diferentes possibilidades de classificação e agrupamento;</w:t>
      </w:r>
    </w:p>
    <w:p w:rsidR="0037597C" w:rsidRPr="0079656A" w:rsidRDefault="006708E5" w:rsidP="006708E5">
      <w:pPr>
        <w:pStyle w:val="PargrafodaLista"/>
        <w:numPr>
          <w:ilvl w:val="0"/>
          <w:numId w:val="28"/>
        </w:numPr>
        <w:spacing w:after="160"/>
        <w:ind w:left="0" w:firstLine="0"/>
        <w:rPr>
          <w:rFonts w:ascii="Cambria" w:hAnsi="Cambria"/>
        </w:rPr>
      </w:pPr>
      <w:r>
        <w:rPr>
          <w:rFonts w:ascii="Cambria" w:hAnsi="Cambria"/>
        </w:rPr>
        <w:t>O sistema deverá registrar automaticamente no sistema contábil os lançamentos decorrentes das operações financeiras realizadas na tesouraria;</w:t>
      </w:r>
    </w:p>
    <w:p w:rsidR="0037597C" w:rsidRPr="0079656A" w:rsidRDefault="006708E5" w:rsidP="006708E5">
      <w:pPr>
        <w:pStyle w:val="PargrafodaLista"/>
        <w:numPr>
          <w:ilvl w:val="0"/>
          <w:numId w:val="28"/>
        </w:numPr>
        <w:spacing w:after="160"/>
        <w:ind w:left="0" w:firstLine="0"/>
        <w:rPr>
          <w:rFonts w:ascii="Cambria" w:hAnsi="Cambria"/>
        </w:rPr>
      </w:pPr>
      <w:r>
        <w:rPr>
          <w:rFonts w:ascii="Cambria" w:hAnsi="Cambria"/>
        </w:rPr>
        <w:t>O sistema deverá possuir integração com os módulos de contabilidade e arrecadação, garantindo consistência e compartilhamento de informações entre os sistemas;</w:t>
      </w:r>
    </w:p>
    <w:p w:rsidR="0037597C" w:rsidRPr="0079656A" w:rsidRDefault="006708E5" w:rsidP="006708E5">
      <w:pPr>
        <w:pStyle w:val="PargrafodaLista"/>
        <w:numPr>
          <w:ilvl w:val="0"/>
          <w:numId w:val="28"/>
        </w:numPr>
        <w:spacing w:after="160"/>
        <w:ind w:left="0" w:firstLine="0"/>
        <w:rPr>
          <w:rFonts w:ascii="Cambria" w:hAnsi="Cambria"/>
        </w:rPr>
      </w:pPr>
      <w:r>
        <w:rPr>
          <w:rFonts w:ascii="Cambria" w:hAnsi="Cambria"/>
        </w:rPr>
        <w:lastRenderedPageBreak/>
        <w:t>O sistema deverá permitir a emissão de ordens bancárias eletrônicas destinadas ao pagamento de diversos fornecedores pertencentes à mesma instituição financeira;</w:t>
      </w:r>
    </w:p>
    <w:p w:rsidR="0037597C" w:rsidRPr="0079656A" w:rsidRDefault="006708E5" w:rsidP="006708E5">
      <w:pPr>
        <w:pStyle w:val="PargrafodaLista"/>
        <w:numPr>
          <w:ilvl w:val="0"/>
          <w:numId w:val="28"/>
        </w:numPr>
        <w:spacing w:after="160"/>
        <w:ind w:left="0" w:firstLine="0"/>
        <w:rPr>
          <w:rFonts w:ascii="Cambria" w:hAnsi="Cambria"/>
        </w:rPr>
      </w:pPr>
      <w:r>
        <w:rPr>
          <w:rFonts w:ascii="Cambria" w:hAnsi="Cambria"/>
        </w:rPr>
        <w:t>O sistema deverá possibilitar a geração de arquivos eletrônicos de remessa bancária para pagamento de fornecedores mediante crédito em conta corrente;</w:t>
      </w:r>
    </w:p>
    <w:p w:rsidR="0037597C" w:rsidRPr="0079656A" w:rsidRDefault="006708E5" w:rsidP="006708E5">
      <w:pPr>
        <w:pStyle w:val="PargrafodaLista"/>
        <w:numPr>
          <w:ilvl w:val="0"/>
          <w:numId w:val="28"/>
        </w:numPr>
        <w:spacing w:after="160"/>
        <w:ind w:left="0" w:firstLine="0"/>
        <w:rPr>
          <w:rFonts w:ascii="Cambria" w:hAnsi="Cambria"/>
        </w:rPr>
      </w:pPr>
      <w:r>
        <w:rPr>
          <w:rFonts w:ascii="Cambria" w:hAnsi="Cambria"/>
        </w:rPr>
        <w:t>O sistema deverá permitir a configuração dos arquivos de remessa bancária, disponibilizando modelos compatíveis com as principais instituições financeiras utilizadas pela administração pública;</w:t>
      </w:r>
    </w:p>
    <w:p w:rsidR="0037597C" w:rsidRPr="0079656A" w:rsidRDefault="006708E5" w:rsidP="006708E5">
      <w:pPr>
        <w:pStyle w:val="PargrafodaLista"/>
        <w:numPr>
          <w:ilvl w:val="0"/>
          <w:numId w:val="28"/>
        </w:numPr>
        <w:spacing w:after="160"/>
        <w:ind w:left="0" w:firstLine="0"/>
        <w:rPr>
          <w:rFonts w:ascii="Cambria" w:hAnsi="Cambria"/>
        </w:rPr>
      </w:pPr>
      <w:r w:rsidRPr="0A3C214D">
        <w:rPr>
          <w:rFonts w:ascii="Cambria" w:hAnsi="Cambria"/>
          <w:color w:val="000000" w:themeColor="text1"/>
        </w:rPr>
        <w:t>O sistema deverá permitir a emissão do boletim diário de caixa, demonstrando a movimentação financeira do período e os respectivos saldos;</w:t>
      </w:r>
    </w:p>
    <w:p w:rsidR="0037597C" w:rsidRPr="0079656A" w:rsidRDefault="006708E5" w:rsidP="006708E5">
      <w:pPr>
        <w:pStyle w:val="PargrafodaLista"/>
        <w:numPr>
          <w:ilvl w:val="0"/>
          <w:numId w:val="28"/>
        </w:numPr>
        <w:spacing w:after="160"/>
        <w:ind w:left="0" w:firstLine="0"/>
        <w:rPr>
          <w:rFonts w:ascii="Cambria" w:hAnsi="Cambria"/>
        </w:rPr>
      </w:pPr>
      <w:r w:rsidRPr="0A3C214D">
        <w:rPr>
          <w:rFonts w:ascii="Cambria" w:hAnsi="Cambria"/>
          <w:color w:val="000000" w:themeColor="text1"/>
        </w:rPr>
        <w:t>O sistema deverá permitir a emissão de demonstrativos financeiros que apresentem os saldos bancários e as movimentações realizadas;</w:t>
      </w:r>
    </w:p>
    <w:p w:rsidR="0037597C" w:rsidRPr="0079656A" w:rsidRDefault="006708E5" w:rsidP="006708E5">
      <w:pPr>
        <w:pStyle w:val="PargrafodaLista"/>
        <w:numPr>
          <w:ilvl w:val="0"/>
          <w:numId w:val="28"/>
        </w:numPr>
        <w:spacing w:after="160"/>
        <w:ind w:left="0" w:firstLine="0"/>
        <w:rPr>
          <w:rFonts w:ascii="Cambria" w:hAnsi="Cambria"/>
        </w:rPr>
      </w:pPr>
      <w:r>
        <w:rPr>
          <w:rFonts w:ascii="Cambria" w:hAnsi="Cambria"/>
        </w:rPr>
        <w:t>O sistema deverá permitir o registro de ingressos financeiros decorrentes de receitas orçamentárias arrecadadas pelo município;</w:t>
      </w:r>
    </w:p>
    <w:p w:rsidR="0037597C" w:rsidRPr="0079656A" w:rsidRDefault="006708E5" w:rsidP="006708E5">
      <w:pPr>
        <w:pStyle w:val="PargrafodaLista"/>
        <w:numPr>
          <w:ilvl w:val="0"/>
          <w:numId w:val="28"/>
        </w:numPr>
        <w:spacing w:after="160"/>
        <w:ind w:left="0" w:firstLine="0"/>
        <w:rPr>
          <w:rFonts w:ascii="Cambria" w:hAnsi="Cambria"/>
        </w:rPr>
      </w:pPr>
      <w:r>
        <w:rPr>
          <w:rFonts w:ascii="Cambria" w:hAnsi="Cambria"/>
        </w:rPr>
        <w:t>O sistema deverá possuir funcionalidade de conciliação bancária para conferência das movimentações registradas no sistema com s extratos das instituições financeiras;</w:t>
      </w:r>
    </w:p>
    <w:p w:rsidR="0037597C" w:rsidRPr="0079656A" w:rsidRDefault="006708E5" w:rsidP="006708E5">
      <w:pPr>
        <w:pStyle w:val="PargrafodaLista"/>
        <w:numPr>
          <w:ilvl w:val="0"/>
          <w:numId w:val="28"/>
        </w:numPr>
        <w:spacing w:after="160"/>
        <w:ind w:left="0" w:firstLine="0"/>
        <w:rPr>
          <w:rFonts w:ascii="Cambria" w:hAnsi="Cambria"/>
        </w:rPr>
      </w:pPr>
      <w:r>
        <w:rPr>
          <w:rFonts w:ascii="Cambria" w:hAnsi="Cambria"/>
        </w:rPr>
        <w:t>O sistema deverá permitir o registro de transferências bancárias entre contas, possibilitando ajustes de recursos dentro de uma mesma conta corrente;</w:t>
      </w:r>
    </w:p>
    <w:p w:rsidR="0037597C" w:rsidRPr="006259AE" w:rsidRDefault="006708E5" w:rsidP="006708E5">
      <w:pPr>
        <w:pStyle w:val="Ttulo2"/>
        <w:numPr>
          <w:ilvl w:val="1"/>
          <w:numId w:val="21"/>
        </w:numPr>
        <w:tabs>
          <w:tab w:val="left" w:pos="426"/>
        </w:tabs>
        <w:ind w:left="0" w:firstLine="0"/>
        <w:rPr>
          <w:rStyle w:val="Forte"/>
          <w:rFonts w:ascii="Cambria" w:hAnsi="Cambria"/>
          <w:b/>
          <w:i/>
          <w:iCs/>
          <w:color w:val="4F81BD"/>
          <w:sz w:val="22"/>
          <w:szCs w:val="22"/>
        </w:rPr>
      </w:pPr>
      <w:r w:rsidRPr="006259AE">
        <w:rPr>
          <w:rStyle w:val="Forte"/>
          <w:rFonts w:ascii="Cambria" w:hAnsi="Cambria"/>
          <w:b/>
          <w:i/>
          <w:iCs/>
          <w:color w:val="4F81BD"/>
          <w:sz w:val="22"/>
          <w:szCs w:val="22"/>
        </w:rPr>
        <w:t>Transparência pública;</w:t>
      </w:r>
    </w:p>
    <w:p w:rsidR="0037597C" w:rsidRPr="00442EA1" w:rsidRDefault="006708E5" w:rsidP="006708E5">
      <w:pPr>
        <w:pStyle w:val="PargrafodaLista"/>
        <w:numPr>
          <w:ilvl w:val="0"/>
          <w:numId w:val="29"/>
        </w:numPr>
        <w:spacing w:after="160"/>
        <w:ind w:left="0" w:firstLine="0"/>
        <w:rPr>
          <w:rFonts w:ascii="Cambria" w:hAnsi="Cambria"/>
        </w:rPr>
      </w:pPr>
      <w:r>
        <w:rPr>
          <w:rFonts w:ascii="Cambria" w:hAnsi="Cambria"/>
        </w:rPr>
        <w:t>O sistema deverá disponibilizar a movimentação das despesas, apresentando os valores de dotação inicial, créditos adicionais, dotação atualizada, valores empenhados, liquidados e pagos;</w:t>
      </w:r>
    </w:p>
    <w:p w:rsidR="0037597C" w:rsidRPr="00442EA1" w:rsidRDefault="006708E5" w:rsidP="006708E5">
      <w:pPr>
        <w:pStyle w:val="PargrafodaLista"/>
        <w:numPr>
          <w:ilvl w:val="0"/>
          <w:numId w:val="29"/>
        </w:numPr>
        <w:spacing w:after="160"/>
        <w:ind w:left="0" w:firstLine="0"/>
        <w:rPr>
          <w:rFonts w:ascii="Cambria" w:hAnsi="Cambria"/>
        </w:rPr>
      </w:pPr>
      <w:r>
        <w:rPr>
          <w:rFonts w:ascii="Cambria" w:hAnsi="Cambria"/>
        </w:rPr>
        <w:t>O sistema deverá disponibilizar a movimentação diária da arrecadação das receitas, com demonstração dos totais arrecadados no dia, no mês e no período selecionado, bem como relatórios de arrecadação por categoria econômica, contendo valores individuais e totais;</w:t>
      </w:r>
    </w:p>
    <w:p w:rsidR="0037597C" w:rsidRPr="00442EA1" w:rsidRDefault="006708E5" w:rsidP="006708E5">
      <w:pPr>
        <w:pStyle w:val="PargrafodaLista"/>
        <w:numPr>
          <w:ilvl w:val="0"/>
          <w:numId w:val="29"/>
        </w:numPr>
        <w:spacing w:after="160"/>
        <w:ind w:left="0" w:firstLine="0"/>
        <w:rPr>
          <w:rFonts w:ascii="Cambria" w:hAnsi="Cambria"/>
        </w:rPr>
      </w:pPr>
      <w:r>
        <w:rPr>
          <w:rFonts w:ascii="Cambria" w:hAnsi="Cambria"/>
        </w:rPr>
        <w:t>O sistema deverá apresentar a movimentação da receita com os valores da previsão inicial, previsão atualizada, arrecadação bruta e demais informações exigidas legalmente;</w:t>
      </w:r>
    </w:p>
    <w:p w:rsidR="0037597C" w:rsidRPr="00442EA1" w:rsidRDefault="006708E5" w:rsidP="006708E5">
      <w:pPr>
        <w:pStyle w:val="PargrafodaLista"/>
        <w:numPr>
          <w:ilvl w:val="0"/>
          <w:numId w:val="29"/>
        </w:numPr>
        <w:spacing w:after="160"/>
        <w:ind w:left="0" w:firstLine="0"/>
        <w:rPr>
          <w:rFonts w:ascii="Cambria" w:hAnsi="Cambria"/>
        </w:rPr>
      </w:pPr>
      <w:r>
        <w:rPr>
          <w:rFonts w:ascii="Cambria" w:hAnsi="Cambria"/>
        </w:rPr>
        <w:t>O sistema deverá disponibilizar informações detalhadas sobre os atos praticados pela Administração durante a execução da despesa pública, permitindo consultas por credor, órgão, unidade, função, restos a pagar, subfunção, programa, categoria econômica, projeto/atividade, grupo, elemento, subelemento, período, aplicação, fonte de recurso, despesas extraorçamentárias e número de empenho. A movimentação diária deverá apresentar o número do empenho, data de emissão, unidade gestora, credor e os valores empenhados, liquidados, pagos e anulados;</w:t>
      </w:r>
    </w:p>
    <w:p w:rsidR="0037597C" w:rsidRPr="00442EA1" w:rsidRDefault="006708E5" w:rsidP="006708E5">
      <w:pPr>
        <w:pStyle w:val="PargrafodaLista"/>
        <w:numPr>
          <w:ilvl w:val="0"/>
          <w:numId w:val="29"/>
        </w:numPr>
        <w:spacing w:after="160"/>
        <w:ind w:left="0" w:firstLine="0"/>
        <w:rPr>
          <w:rFonts w:ascii="Cambria" w:hAnsi="Cambria"/>
        </w:rPr>
      </w:pPr>
      <w:r>
        <w:rPr>
          <w:rFonts w:ascii="Cambria" w:hAnsi="Cambria"/>
        </w:rPr>
        <w:t>O sistema deverá apresentar informações completas dos procedimentos licitatórios, dispensas e inexigibilidades, contendo tipo, número, ano, bens adquiridos ou serviços prestados, íntegra dos editais e processos, atas de registro de preços, resultados dos certames, situação (aberto, em andamento, suspenso ou finalizado) e relação de licitações fracassadas ou desertas. Deverá permitir navegar até o credor, os empenhos e o processo licitatório que deu origem à despesa;</w:t>
      </w:r>
    </w:p>
    <w:p w:rsidR="0037597C" w:rsidRPr="00442EA1" w:rsidRDefault="006708E5" w:rsidP="006708E5">
      <w:pPr>
        <w:pStyle w:val="PargrafodaLista"/>
        <w:numPr>
          <w:ilvl w:val="0"/>
          <w:numId w:val="29"/>
        </w:numPr>
        <w:spacing w:after="160"/>
        <w:ind w:left="0" w:firstLine="0"/>
        <w:rPr>
          <w:rFonts w:ascii="Cambria" w:hAnsi="Cambria"/>
        </w:rPr>
      </w:pPr>
      <w:r>
        <w:rPr>
          <w:rFonts w:ascii="Cambria" w:hAnsi="Cambria"/>
        </w:rPr>
        <w:t>O sistema deverá disponibilizar seção específica referente as emendas parlamentares, onde o sistema deve disponibilizar informações como objeto, finalidade, autor(es), bem como, empenhos e receitas vinculadas a emenda;</w:t>
      </w:r>
    </w:p>
    <w:p w:rsidR="0037597C" w:rsidRPr="00442EA1" w:rsidRDefault="006708E5" w:rsidP="006708E5">
      <w:pPr>
        <w:pStyle w:val="PargrafodaLista"/>
        <w:numPr>
          <w:ilvl w:val="0"/>
          <w:numId w:val="29"/>
        </w:numPr>
        <w:spacing w:after="160"/>
        <w:ind w:left="0" w:firstLine="0"/>
        <w:rPr>
          <w:rFonts w:ascii="Cambria" w:hAnsi="Cambria"/>
        </w:rPr>
      </w:pPr>
      <w:r>
        <w:rPr>
          <w:rFonts w:ascii="Cambria" w:hAnsi="Cambria"/>
        </w:rPr>
        <w:t>O sistema deverá disponibilizar dados dos servidores públicos, contendo nome, cargo e valores de remuneração;</w:t>
      </w:r>
    </w:p>
    <w:p w:rsidR="0037597C" w:rsidRPr="00442EA1" w:rsidRDefault="006708E5" w:rsidP="006708E5">
      <w:pPr>
        <w:pStyle w:val="PargrafodaLista"/>
        <w:numPr>
          <w:ilvl w:val="0"/>
          <w:numId w:val="29"/>
        </w:numPr>
        <w:spacing w:after="160"/>
        <w:ind w:left="0" w:firstLine="0"/>
        <w:rPr>
          <w:rFonts w:ascii="Cambria" w:hAnsi="Cambria"/>
        </w:rPr>
      </w:pPr>
      <w:r>
        <w:rPr>
          <w:rFonts w:ascii="Cambria" w:hAnsi="Cambria"/>
        </w:rPr>
        <w:t xml:space="preserve">O sistema deverá disponibilizar tabela com padrões remuneratórios, valores de diárias, informações de adiantamentos e diárias concedidas, incluindo cargo do beneficiário, número de diárias utilizadas, período de </w:t>
      </w:r>
      <w:r>
        <w:rPr>
          <w:rFonts w:ascii="Cambria" w:hAnsi="Cambria"/>
        </w:rPr>
        <w:lastRenderedPageBreak/>
        <w:t>afastamento, data de início e fim, motivo e classificação dos valores (dentro do Estado, fora do Estado e fora do país), conforme legislação local;</w:t>
      </w:r>
    </w:p>
    <w:p w:rsidR="0037597C" w:rsidRPr="00442EA1" w:rsidRDefault="006708E5" w:rsidP="006708E5">
      <w:pPr>
        <w:pStyle w:val="PargrafodaLista"/>
        <w:numPr>
          <w:ilvl w:val="0"/>
          <w:numId w:val="29"/>
        </w:numPr>
        <w:spacing w:after="160"/>
        <w:ind w:left="0" w:firstLine="0"/>
        <w:rPr>
          <w:rFonts w:ascii="Cambria" w:hAnsi="Cambria"/>
        </w:rPr>
      </w:pPr>
      <w:r>
        <w:rPr>
          <w:rFonts w:ascii="Cambria" w:hAnsi="Cambria"/>
        </w:rPr>
        <w:t>O sistema deverá apresentar integralmente todos os documentos referentes às licitações, incluindo editais, contratos, termos aditivos, atas de adesão e documentos anexos, bem como todos os registros relacionados à licitação no sistema;</w:t>
      </w:r>
    </w:p>
    <w:p w:rsidR="0037597C" w:rsidRPr="00442EA1" w:rsidRDefault="006708E5" w:rsidP="006708E5">
      <w:pPr>
        <w:pStyle w:val="PargrafodaLista"/>
        <w:numPr>
          <w:ilvl w:val="0"/>
          <w:numId w:val="29"/>
        </w:numPr>
        <w:spacing w:after="160"/>
        <w:ind w:left="0" w:firstLine="0"/>
        <w:rPr>
          <w:rFonts w:ascii="Cambria" w:hAnsi="Cambria"/>
        </w:rPr>
      </w:pPr>
      <w:r>
        <w:rPr>
          <w:rFonts w:ascii="Cambria" w:hAnsi="Cambria"/>
        </w:rPr>
        <w:t>O sistema deverá publicar as informações e documentos referentes aos contratos celebrados pelo órgão, contendo lista dos contratos, resumos, íntegra dos contratos e dos termos aditivos;</w:t>
      </w:r>
    </w:p>
    <w:p w:rsidR="0037597C" w:rsidRPr="00442EA1" w:rsidRDefault="006708E5" w:rsidP="006708E5">
      <w:pPr>
        <w:pStyle w:val="PargrafodaLista"/>
        <w:numPr>
          <w:ilvl w:val="0"/>
          <w:numId w:val="29"/>
        </w:numPr>
        <w:spacing w:after="160"/>
        <w:ind w:left="0" w:firstLine="0"/>
        <w:rPr>
          <w:rFonts w:ascii="Cambria" w:hAnsi="Cambria"/>
        </w:rPr>
      </w:pPr>
      <w:r>
        <w:rPr>
          <w:rFonts w:ascii="Cambria" w:hAnsi="Cambria"/>
        </w:rPr>
        <w:t>O sistema deverá disponibilizar os instrumentos da gestão fiscal, incluindo o Plano Plurianual, a LDO com anexos, a LOA com anexos e o último parecer prévio emitido pelo Tribunal de Contas;</w:t>
      </w:r>
    </w:p>
    <w:p w:rsidR="0037597C" w:rsidRPr="00442EA1" w:rsidRDefault="006708E5" w:rsidP="006708E5">
      <w:pPr>
        <w:pStyle w:val="PargrafodaLista"/>
        <w:numPr>
          <w:ilvl w:val="0"/>
          <w:numId w:val="29"/>
        </w:numPr>
        <w:spacing w:after="160"/>
        <w:ind w:left="0" w:firstLine="0"/>
        <w:rPr>
          <w:rFonts w:ascii="Cambria" w:hAnsi="Cambria"/>
        </w:rPr>
      </w:pPr>
      <w:r>
        <w:rPr>
          <w:rFonts w:ascii="Cambria" w:hAnsi="Cambria"/>
        </w:rPr>
        <w:t>O sistema deverá disponibilizar os relatórios de transparência da gestão fiscal, incluindo o Relatório Circunstanciado do exercício anterior, o Relatório Resumido da Execução Orçamentária, observando a atualização do último bimestre exigível (até 30 dias após seu encerramento), o Relatório de Gestão Fiscal, atualizado com o último quadrimestre exigível (até 30 dias após o encerramento) e demais informações relacionadas;</w:t>
      </w:r>
    </w:p>
    <w:p w:rsidR="0037597C" w:rsidRPr="00442EA1" w:rsidRDefault="006708E5" w:rsidP="006708E5">
      <w:pPr>
        <w:pStyle w:val="PargrafodaLista"/>
        <w:numPr>
          <w:ilvl w:val="0"/>
          <w:numId w:val="29"/>
        </w:numPr>
        <w:spacing w:after="160"/>
        <w:ind w:left="0" w:firstLine="0"/>
        <w:rPr>
          <w:rFonts w:ascii="Cambria" w:hAnsi="Cambria"/>
        </w:rPr>
      </w:pPr>
      <w:r>
        <w:rPr>
          <w:rFonts w:ascii="Cambria" w:hAnsi="Cambria"/>
        </w:rPr>
        <w:t>O sistema deverá disponibilizar informações completas sobre renúncias de receitas e gastos tributários, contendo no mínimo a classificação por espécie (como desonerações, créditos presumidos, reduções de base de cálculo, anistias e remissões), os montantes envolvidos e, quando possível, identificação dos beneficiários ou setores econômicos. Todas as informações deverão ser impressas ou exportadas, inclusive até o nível do empenho que deu origem à despesa;</w:t>
      </w:r>
    </w:p>
    <w:p w:rsidR="0037597C" w:rsidRPr="00442EA1" w:rsidRDefault="006708E5" w:rsidP="006708E5">
      <w:pPr>
        <w:pStyle w:val="PargrafodaLista"/>
        <w:numPr>
          <w:ilvl w:val="0"/>
          <w:numId w:val="29"/>
        </w:numPr>
        <w:spacing w:after="160"/>
        <w:ind w:left="0" w:firstLine="0"/>
        <w:rPr>
          <w:rFonts w:ascii="Cambria" w:hAnsi="Cambria"/>
        </w:rPr>
      </w:pPr>
      <w:r>
        <w:rPr>
          <w:rFonts w:ascii="Cambria" w:hAnsi="Cambria"/>
        </w:rPr>
        <w:t>O sistema deverá apresentar a movimentação diária das despesas com possibilidade de impressão de empenhos orçamentários, extraorçamentários e de restos a pagar. Deverá disponibilizar dados cadastrais do empenho, como histórico, valor empenhado, itens do empenho com quantidades, unidades e valores unitários, valores liquidados, pagos e anulados, além de filtros para exercício, período e unidade gestora;</w:t>
      </w:r>
    </w:p>
    <w:p w:rsidR="0037597C" w:rsidRPr="00442EA1" w:rsidRDefault="006708E5" w:rsidP="006708E5">
      <w:pPr>
        <w:pStyle w:val="PargrafodaLista"/>
        <w:numPr>
          <w:ilvl w:val="0"/>
          <w:numId w:val="29"/>
        </w:numPr>
        <w:spacing w:after="160"/>
        <w:ind w:left="0" w:firstLine="0"/>
        <w:rPr>
          <w:rFonts w:ascii="Cambria" w:hAnsi="Cambria"/>
        </w:rPr>
      </w:pPr>
      <w:r>
        <w:rPr>
          <w:rFonts w:ascii="Cambria" w:hAnsi="Cambria"/>
        </w:rPr>
        <w:t>O sistema deverá também apresentar a movimentação das despesas por esfera administrativa, com valores individuais e totais;</w:t>
      </w:r>
    </w:p>
    <w:p w:rsidR="0037597C" w:rsidRPr="00442EA1" w:rsidRDefault="006708E5" w:rsidP="006708E5">
      <w:pPr>
        <w:pStyle w:val="PargrafodaLista"/>
        <w:numPr>
          <w:ilvl w:val="0"/>
          <w:numId w:val="29"/>
        </w:numPr>
        <w:spacing w:after="160"/>
        <w:ind w:left="0" w:firstLine="0"/>
        <w:rPr>
          <w:rFonts w:ascii="Cambria" w:hAnsi="Cambria"/>
        </w:rPr>
      </w:pPr>
      <w:r>
        <w:rPr>
          <w:rFonts w:ascii="Cambria" w:hAnsi="Cambria"/>
        </w:rPr>
        <w:t>O sistema deverá permitir selecionar entidades das Organizações da Sociedade Civil, apresentando informações sobre repasses realizados, devoluções, planos de trabalho, certidões e documentos anexados;</w:t>
      </w:r>
    </w:p>
    <w:p w:rsidR="0037597C" w:rsidRPr="00442EA1" w:rsidRDefault="006708E5" w:rsidP="006708E5">
      <w:pPr>
        <w:pStyle w:val="PargrafodaLista"/>
        <w:numPr>
          <w:ilvl w:val="0"/>
          <w:numId w:val="29"/>
        </w:numPr>
        <w:spacing w:after="160"/>
        <w:ind w:left="0" w:firstLine="0"/>
        <w:rPr>
          <w:rFonts w:ascii="Cambria" w:hAnsi="Cambria"/>
        </w:rPr>
      </w:pPr>
      <w:r>
        <w:rPr>
          <w:rFonts w:ascii="Cambria" w:hAnsi="Cambria"/>
        </w:rPr>
        <w:t>O sistema deverá disponibilizar informações institucionais e organizacionais da entidade, incluindo funções, competências, estrutura administrativa, autoridades (quem é quem), horários de atendimento e legislação aplicável;</w:t>
      </w:r>
    </w:p>
    <w:p w:rsidR="0037597C" w:rsidRPr="00442EA1" w:rsidRDefault="006708E5" w:rsidP="006708E5">
      <w:pPr>
        <w:pStyle w:val="PargrafodaLista"/>
        <w:numPr>
          <w:ilvl w:val="0"/>
          <w:numId w:val="29"/>
        </w:numPr>
        <w:spacing w:after="160"/>
        <w:ind w:left="0" w:firstLine="0"/>
        <w:rPr>
          <w:rFonts w:ascii="Cambria" w:hAnsi="Cambria"/>
        </w:rPr>
      </w:pPr>
      <w:r>
        <w:rPr>
          <w:rFonts w:ascii="Cambria" w:hAnsi="Cambria"/>
        </w:rPr>
        <w:t>O sistema deverá apresentar dados sobre repasses e transferências financeiras efetuados pela Administração às OSCs;</w:t>
      </w:r>
    </w:p>
    <w:p w:rsidR="0037597C" w:rsidRPr="00442EA1" w:rsidRDefault="006708E5" w:rsidP="006708E5">
      <w:pPr>
        <w:pStyle w:val="PargrafodaLista"/>
        <w:numPr>
          <w:ilvl w:val="0"/>
          <w:numId w:val="29"/>
        </w:numPr>
        <w:spacing w:after="160"/>
        <w:ind w:left="0" w:firstLine="0"/>
        <w:rPr>
          <w:rFonts w:ascii="Cambria" w:hAnsi="Cambria"/>
        </w:rPr>
      </w:pPr>
      <w:r>
        <w:rPr>
          <w:rFonts w:ascii="Cambria" w:hAnsi="Cambria"/>
        </w:rPr>
        <w:t>O sistema deverá exibir todas as licitações com possibilidade de anexar documentos, apresentando editais, contratos e resultados. Os contratos oriundos ou não de licitações deverão ser disponibilizados com seus respectivos aditamentos e a possibilidade de anexação de documentos digitalizados;</w:t>
      </w:r>
    </w:p>
    <w:p w:rsidR="0037597C" w:rsidRPr="00442EA1" w:rsidRDefault="006708E5" w:rsidP="006708E5">
      <w:pPr>
        <w:pStyle w:val="PargrafodaLista"/>
        <w:numPr>
          <w:ilvl w:val="0"/>
          <w:numId w:val="29"/>
        </w:numPr>
        <w:spacing w:after="160"/>
        <w:ind w:left="0" w:firstLine="0"/>
        <w:rPr>
          <w:rFonts w:ascii="Cambria" w:hAnsi="Cambria"/>
        </w:rPr>
      </w:pPr>
      <w:r>
        <w:rPr>
          <w:rFonts w:ascii="Cambria" w:hAnsi="Cambria"/>
        </w:rPr>
        <w:t>O sistema deverá disponibilizar seção de “Perguntas Frequentes”, contendo respostas atualizadas sobre o órgão ou entidade, suas ações e o funcionamento do portal, garantindo a transparência ativa;</w:t>
      </w:r>
    </w:p>
    <w:p w:rsidR="0037597C" w:rsidRPr="00442EA1" w:rsidRDefault="006708E5" w:rsidP="006708E5">
      <w:pPr>
        <w:pStyle w:val="PargrafodaLista"/>
        <w:numPr>
          <w:ilvl w:val="0"/>
          <w:numId w:val="29"/>
        </w:numPr>
        <w:spacing w:after="160"/>
        <w:ind w:left="0" w:firstLine="0"/>
        <w:rPr>
          <w:rFonts w:ascii="Cambria" w:hAnsi="Cambria"/>
        </w:rPr>
      </w:pPr>
      <w:r>
        <w:rPr>
          <w:rFonts w:ascii="Cambria" w:hAnsi="Cambria"/>
        </w:rPr>
        <w:t>O sistema deverá disponibilizar atos e publicações oficiais da entidade, permitindo sua consulta e download;</w:t>
      </w:r>
    </w:p>
    <w:p w:rsidR="0037597C" w:rsidRPr="00442EA1" w:rsidRDefault="006708E5" w:rsidP="006708E5">
      <w:pPr>
        <w:pStyle w:val="PargrafodaLista"/>
        <w:numPr>
          <w:ilvl w:val="0"/>
          <w:numId w:val="29"/>
        </w:numPr>
        <w:spacing w:after="160"/>
        <w:ind w:left="0" w:firstLine="0"/>
        <w:rPr>
          <w:rFonts w:ascii="Cambria" w:hAnsi="Cambria"/>
        </w:rPr>
      </w:pPr>
      <w:r>
        <w:rPr>
          <w:rFonts w:ascii="Cambria" w:hAnsi="Cambria"/>
        </w:rPr>
        <w:t>O sistema deverá permitir anexar e disponibilizar outros documentos específicos conforme as necessidades da entidade;</w:t>
      </w:r>
    </w:p>
    <w:p w:rsidR="0037597C" w:rsidRPr="006259AE" w:rsidRDefault="006708E5" w:rsidP="006708E5">
      <w:pPr>
        <w:pStyle w:val="Ttulo2"/>
        <w:numPr>
          <w:ilvl w:val="1"/>
          <w:numId w:val="21"/>
        </w:numPr>
        <w:tabs>
          <w:tab w:val="left" w:pos="426"/>
        </w:tabs>
        <w:ind w:left="0" w:firstLine="0"/>
        <w:rPr>
          <w:rStyle w:val="Forte"/>
          <w:rFonts w:ascii="Cambria" w:hAnsi="Cambria"/>
          <w:b/>
          <w:i/>
          <w:iCs/>
          <w:color w:val="4F81BD"/>
          <w:sz w:val="22"/>
          <w:szCs w:val="22"/>
        </w:rPr>
      </w:pPr>
      <w:r w:rsidRPr="006259AE">
        <w:rPr>
          <w:rStyle w:val="Forte"/>
          <w:rFonts w:ascii="Cambria" w:hAnsi="Cambria"/>
          <w:b/>
          <w:i/>
          <w:iCs/>
          <w:color w:val="4F81BD"/>
          <w:sz w:val="22"/>
          <w:szCs w:val="22"/>
        </w:rPr>
        <w:lastRenderedPageBreak/>
        <w:t xml:space="preserve">Patrimônio; </w:t>
      </w:r>
    </w:p>
    <w:p w:rsidR="0037597C" w:rsidRPr="00446CAD" w:rsidRDefault="006708E5" w:rsidP="006708E5">
      <w:pPr>
        <w:pStyle w:val="PargrafodaLista"/>
        <w:numPr>
          <w:ilvl w:val="0"/>
          <w:numId w:val="30"/>
        </w:numPr>
        <w:spacing w:after="160"/>
        <w:ind w:left="0" w:firstLine="0"/>
        <w:rPr>
          <w:rFonts w:ascii="Cambria" w:hAnsi="Cambria"/>
        </w:rPr>
      </w:pPr>
      <w:r>
        <w:rPr>
          <w:rFonts w:ascii="Cambria" w:hAnsi="Cambria"/>
        </w:rPr>
        <w:t>Permitir o controle dos diversos tipos de baixas e desincorporações, como alienação, permuta, furto, roubo, entre outros;</w:t>
      </w:r>
    </w:p>
    <w:p w:rsidR="0037597C" w:rsidRPr="00446CAD" w:rsidRDefault="006708E5" w:rsidP="006708E5">
      <w:pPr>
        <w:pStyle w:val="PargrafodaLista"/>
        <w:numPr>
          <w:ilvl w:val="0"/>
          <w:numId w:val="30"/>
        </w:numPr>
        <w:spacing w:after="160"/>
        <w:ind w:left="0" w:firstLine="0"/>
        <w:rPr>
          <w:rFonts w:ascii="Cambria" w:hAnsi="Cambria"/>
        </w:rPr>
      </w:pPr>
      <w:r w:rsidRPr="0A3C214D">
        <w:rPr>
          <w:rFonts w:ascii="Cambria" w:hAnsi="Cambria"/>
          <w:color w:val="000000" w:themeColor="text1"/>
        </w:rPr>
        <w:t>Permitir que um bem possa ser acessado em qualquer ponto do sistema tanto pelo código interno quanto pela placa de identificação;</w:t>
      </w:r>
    </w:p>
    <w:p w:rsidR="0037597C" w:rsidRPr="00446CAD" w:rsidRDefault="006708E5" w:rsidP="006708E5">
      <w:pPr>
        <w:pStyle w:val="PargrafodaLista"/>
        <w:numPr>
          <w:ilvl w:val="0"/>
          <w:numId w:val="30"/>
        </w:numPr>
        <w:spacing w:after="160"/>
        <w:ind w:left="0" w:firstLine="0"/>
        <w:rPr>
          <w:rFonts w:ascii="Cambria" w:hAnsi="Cambria"/>
        </w:rPr>
      </w:pPr>
      <w:r>
        <w:rPr>
          <w:rFonts w:ascii="Cambria" w:hAnsi="Cambria"/>
        </w:rPr>
        <w:t>Permitir a avaliação patrimonial em conformidade com a NBCASP, possibilitando o registro de resultados de reavaliação ou de redução ao valor recuperável;</w:t>
      </w:r>
    </w:p>
    <w:p w:rsidR="0037597C" w:rsidRPr="00446CAD" w:rsidRDefault="006708E5" w:rsidP="006708E5">
      <w:pPr>
        <w:pStyle w:val="PargrafodaLista"/>
        <w:numPr>
          <w:ilvl w:val="0"/>
          <w:numId w:val="30"/>
        </w:numPr>
        <w:spacing w:after="160"/>
        <w:ind w:left="0" w:firstLine="0"/>
        <w:rPr>
          <w:rFonts w:ascii="Cambria" w:hAnsi="Cambria"/>
        </w:rPr>
      </w:pPr>
      <w:r>
        <w:rPr>
          <w:rFonts w:ascii="Cambria" w:hAnsi="Cambria"/>
        </w:rPr>
        <w:t>Permitir a parametrização da etiqueta patrimonial pelo usuário, possibilitando seleção de campos e definição de sua disposição;</w:t>
      </w:r>
    </w:p>
    <w:p w:rsidR="0037597C" w:rsidRPr="00446CAD" w:rsidRDefault="006708E5" w:rsidP="006708E5">
      <w:pPr>
        <w:pStyle w:val="PargrafodaLista"/>
        <w:numPr>
          <w:ilvl w:val="0"/>
          <w:numId w:val="30"/>
        </w:numPr>
        <w:spacing w:after="160"/>
        <w:ind w:left="0" w:firstLine="0"/>
        <w:rPr>
          <w:rFonts w:ascii="Cambria" w:hAnsi="Cambria"/>
        </w:rPr>
      </w:pPr>
      <w:r>
        <w:rPr>
          <w:rFonts w:ascii="Cambria" w:hAnsi="Cambria"/>
        </w:rPr>
        <w:t>Possuir parâmetros de depreciação conforme a NBCASP, incluindo método de cálculo, vida útil e valor residual, para que, no cadastro do bem, ao selecionar a conta contábil, o sistema aplique automaticamente os parâmetros definidos;</w:t>
      </w:r>
    </w:p>
    <w:p w:rsidR="0037597C" w:rsidRPr="00446CAD" w:rsidRDefault="006708E5" w:rsidP="006708E5">
      <w:pPr>
        <w:pStyle w:val="PargrafodaLista"/>
        <w:numPr>
          <w:ilvl w:val="0"/>
          <w:numId w:val="30"/>
        </w:numPr>
        <w:spacing w:after="160"/>
        <w:ind w:left="0" w:firstLine="0"/>
        <w:rPr>
          <w:rFonts w:ascii="Cambria" w:hAnsi="Cambria"/>
        </w:rPr>
      </w:pPr>
      <w:r w:rsidRPr="0A3C214D">
        <w:rPr>
          <w:rFonts w:ascii="Cambria" w:hAnsi="Cambria"/>
          <w:color w:val="000000" w:themeColor="text1"/>
        </w:rPr>
        <w:t>Permitir lançar manutenções eventuais que o bem possa sofrer, a fim de histórico do mesmo;</w:t>
      </w:r>
    </w:p>
    <w:p w:rsidR="0037597C" w:rsidRPr="00446CAD" w:rsidRDefault="006708E5" w:rsidP="006708E5">
      <w:pPr>
        <w:pStyle w:val="PargrafodaLista"/>
        <w:numPr>
          <w:ilvl w:val="0"/>
          <w:numId w:val="30"/>
        </w:numPr>
        <w:spacing w:after="160"/>
        <w:ind w:left="0" w:firstLine="0"/>
        <w:rPr>
          <w:rFonts w:ascii="Cambria" w:hAnsi="Cambria"/>
        </w:rPr>
      </w:pPr>
      <w:r>
        <w:rPr>
          <w:rFonts w:ascii="Cambria" w:hAnsi="Cambria"/>
        </w:rPr>
        <w:t>Visualizar a situação do bem, como ativo, baixado, comodato, locado ou cedido;</w:t>
      </w:r>
    </w:p>
    <w:p w:rsidR="0037597C" w:rsidRPr="00446CAD" w:rsidRDefault="006708E5" w:rsidP="006708E5">
      <w:pPr>
        <w:pStyle w:val="PargrafodaLista"/>
        <w:numPr>
          <w:ilvl w:val="0"/>
          <w:numId w:val="30"/>
        </w:numPr>
        <w:spacing w:after="160"/>
        <w:ind w:left="0" w:firstLine="0"/>
        <w:rPr>
          <w:rFonts w:ascii="Cambria" w:hAnsi="Cambria"/>
        </w:rPr>
      </w:pPr>
      <w:r>
        <w:rPr>
          <w:rFonts w:ascii="Cambria" w:hAnsi="Cambria"/>
        </w:rPr>
        <w:t>Possuir mecanismo pelo qual, ao liquidar um empenho com categoria econômica patrimonial na contabilidade, o sistema de patrimônio seja automaticamente notificado para proceder ao tombamento dos bens;</w:t>
      </w:r>
    </w:p>
    <w:p w:rsidR="0037597C" w:rsidRPr="00446CAD" w:rsidRDefault="006708E5" w:rsidP="006708E5">
      <w:pPr>
        <w:pStyle w:val="PargrafodaLista"/>
        <w:numPr>
          <w:ilvl w:val="0"/>
          <w:numId w:val="30"/>
        </w:numPr>
        <w:spacing w:after="160"/>
        <w:ind w:left="0" w:firstLine="0"/>
        <w:rPr>
          <w:rFonts w:ascii="Cambria" w:hAnsi="Cambria"/>
        </w:rPr>
      </w:pPr>
      <w:r>
        <w:rPr>
          <w:rFonts w:ascii="Cambria" w:hAnsi="Cambria"/>
        </w:rPr>
        <w:t>Permitir o uso, nos processos de depreciação, amortização e exaustão, dos métodos linear, taxa constante e unidades produzidas, em conformidade com a NBCASP;</w:t>
      </w:r>
    </w:p>
    <w:p w:rsidR="0037597C" w:rsidRPr="00446CAD" w:rsidRDefault="006708E5" w:rsidP="006708E5">
      <w:pPr>
        <w:pStyle w:val="PargrafodaLista"/>
        <w:numPr>
          <w:ilvl w:val="0"/>
          <w:numId w:val="30"/>
        </w:numPr>
        <w:spacing w:after="160"/>
        <w:ind w:left="0" w:firstLine="0"/>
        <w:rPr>
          <w:rFonts w:ascii="Cambria" w:hAnsi="Cambria"/>
        </w:rPr>
      </w:pPr>
      <w:r>
        <w:rPr>
          <w:rFonts w:ascii="Cambria" w:hAnsi="Cambria"/>
        </w:rPr>
        <w:t>Permitir visualizar o valor de aquisição, o total de depreciações e valorizações, bem como cadastrar e consultar incorporações e desincorporações;</w:t>
      </w:r>
    </w:p>
    <w:p w:rsidR="0037597C" w:rsidRPr="00446CAD" w:rsidRDefault="006708E5" w:rsidP="006708E5">
      <w:pPr>
        <w:pStyle w:val="PargrafodaLista"/>
        <w:numPr>
          <w:ilvl w:val="0"/>
          <w:numId w:val="30"/>
        </w:numPr>
        <w:spacing w:after="160"/>
        <w:ind w:left="0" w:firstLine="0"/>
        <w:rPr>
          <w:rFonts w:ascii="Cambria" w:hAnsi="Cambria"/>
        </w:rPr>
      </w:pPr>
      <w:r>
        <w:rPr>
          <w:rFonts w:ascii="Cambria" w:hAnsi="Cambria"/>
        </w:rPr>
        <w:t>Permitir a realização de inventário, incluindo bens localizados, não localizados ou localizados em outro local;</w:t>
      </w:r>
    </w:p>
    <w:p w:rsidR="0037597C" w:rsidRPr="00446CAD" w:rsidRDefault="006708E5" w:rsidP="006708E5">
      <w:pPr>
        <w:pStyle w:val="PargrafodaLista"/>
        <w:numPr>
          <w:ilvl w:val="0"/>
          <w:numId w:val="30"/>
        </w:numPr>
        <w:spacing w:after="160"/>
        <w:ind w:left="0" w:firstLine="0"/>
        <w:rPr>
          <w:rFonts w:ascii="Cambria" w:hAnsi="Cambria"/>
        </w:rPr>
      </w:pPr>
      <w:r w:rsidRPr="0A3C214D">
        <w:rPr>
          <w:rFonts w:ascii="Cambria" w:hAnsi="Cambria"/>
          <w:color w:val="000000" w:themeColor="text1"/>
        </w:rPr>
        <w:t>Possuir aplicativo integrado ao sistema de patrimônio, para realização de inventário;</w:t>
      </w:r>
    </w:p>
    <w:p w:rsidR="0037597C" w:rsidRPr="00446CAD" w:rsidRDefault="006708E5" w:rsidP="006708E5">
      <w:pPr>
        <w:pStyle w:val="PargrafodaLista"/>
        <w:numPr>
          <w:ilvl w:val="0"/>
          <w:numId w:val="30"/>
        </w:numPr>
        <w:spacing w:after="160"/>
        <w:ind w:left="0" w:firstLine="0"/>
        <w:rPr>
          <w:rFonts w:ascii="Cambria" w:hAnsi="Cambria"/>
        </w:rPr>
      </w:pPr>
      <w:r w:rsidRPr="353DEA7D">
        <w:rPr>
          <w:rFonts w:ascii="Cambria" w:hAnsi="Cambria"/>
          <w:color w:val="000000" w:themeColor="text1"/>
        </w:rPr>
        <w:t>Permitir, no aplicativo, a leitura por código de barra dos bens que compõem o inventário e o ajuste de suas classificações;</w:t>
      </w:r>
    </w:p>
    <w:p w:rsidR="0037597C" w:rsidRPr="00446CAD" w:rsidRDefault="006708E5" w:rsidP="006708E5">
      <w:pPr>
        <w:pStyle w:val="PargrafodaLista"/>
        <w:numPr>
          <w:ilvl w:val="0"/>
          <w:numId w:val="30"/>
        </w:numPr>
        <w:spacing w:after="160"/>
        <w:ind w:left="0" w:firstLine="0"/>
        <w:rPr>
          <w:rFonts w:ascii="Cambria" w:hAnsi="Cambria"/>
        </w:rPr>
      </w:pPr>
      <w:r>
        <w:rPr>
          <w:rFonts w:ascii="Cambria" w:hAnsi="Cambria"/>
        </w:rPr>
        <w:t>Permitir registrar o estado de conservação dos bens, como péssimo, ruim, regular, bom ou ótimo;</w:t>
      </w:r>
    </w:p>
    <w:p w:rsidR="0037597C" w:rsidRPr="00446CAD" w:rsidRDefault="006708E5" w:rsidP="006708E5">
      <w:pPr>
        <w:pStyle w:val="PargrafodaLista"/>
        <w:numPr>
          <w:ilvl w:val="0"/>
          <w:numId w:val="30"/>
        </w:numPr>
        <w:spacing w:after="160"/>
        <w:ind w:left="0" w:firstLine="0"/>
        <w:rPr>
          <w:rFonts w:ascii="Cambria" w:hAnsi="Cambria"/>
        </w:rPr>
      </w:pPr>
      <w:r>
        <w:rPr>
          <w:rFonts w:ascii="Cambria" w:hAnsi="Cambria"/>
        </w:rPr>
        <w:t>Disponibilizar cadastro para bens móveis e imóveis, permitindo informar suas características;</w:t>
      </w:r>
    </w:p>
    <w:p w:rsidR="0037597C" w:rsidRPr="00446CAD" w:rsidRDefault="006708E5" w:rsidP="006708E5">
      <w:pPr>
        <w:pStyle w:val="PargrafodaLista"/>
        <w:numPr>
          <w:ilvl w:val="0"/>
          <w:numId w:val="30"/>
        </w:numPr>
        <w:spacing w:after="160"/>
        <w:ind w:left="0" w:firstLine="0"/>
        <w:rPr>
          <w:rFonts w:ascii="Cambria" w:hAnsi="Cambria"/>
        </w:rPr>
      </w:pPr>
      <w:r>
        <w:rPr>
          <w:rFonts w:ascii="Cambria" w:hAnsi="Cambria"/>
        </w:rPr>
        <w:t>Emitir e registrar Termo de Guarda e Responsabilidade, individual ou coletivo;</w:t>
      </w:r>
    </w:p>
    <w:p w:rsidR="0037597C" w:rsidRPr="00446CAD" w:rsidRDefault="006708E5" w:rsidP="006708E5">
      <w:pPr>
        <w:pStyle w:val="PargrafodaLista"/>
        <w:numPr>
          <w:ilvl w:val="0"/>
          <w:numId w:val="30"/>
        </w:numPr>
        <w:spacing w:after="160"/>
        <w:ind w:left="0" w:firstLine="0"/>
        <w:rPr>
          <w:rFonts w:ascii="Cambria" w:hAnsi="Cambria"/>
        </w:rPr>
      </w:pPr>
      <w:r>
        <w:rPr>
          <w:rFonts w:ascii="Cambria" w:hAnsi="Cambria"/>
        </w:rPr>
        <w:t>Permitir que a parametrização do Termo de Guarda e Responsabilidade seja realizada pelo próprio usuário;</w:t>
      </w:r>
    </w:p>
    <w:p w:rsidR="0037597C" w:rsidRPr="00446CAD" w:rsidRDefault="006708E5" w:rsidP="006708E5">
      <w:pPr>
        <w:pStyle w:val="PargrafodaLista"/>
        <w:numPr>
          <w:ilvl w:val="0"/>
          <w:numId w:val="30"/>
        </w:numPr>
        <w:spacing w:after="160"/>
        <w:ind w:left="0" w:firstLine="0"/>
        <w:rPr>
          <w:rFonts w:ascii="Cambria" w:hAnsi="Cambria"/>
        </w:rPr>
      </w:pPr>
      <w:r>
        <w:rPr>
          <w:rFonts w:ascii="Cambria" w:hAnsi="Cambria"/>
        </w:rPr>
        <w:t>Permitir o armazenamento dos históricos de depreciações, amortizações, exaustões, avaliações, gastos adicionais ou complementares e demais dados necessários às notas explicativas dos demonstrativos contábeis;</w:t>
      </w:r>
    </w:p>
    <w:p w:rsidR="0037597C" w:rsidRPr="00446CAD" w:rsidRDefault="006708E5" w:rsidP="006708E5">
      <w:pPr>
        <w:pStyle w:val="PargrafodaLista"/>
        <w:numPr>
          <w:ilvl w:val="0"/>
          <w:numId w:val="30"/>
        </w:numPr>
        <w:spacing w:after="160"/>
        <w:ind w:left="0" w:firstLine="0"/>
        <w:rPr>
          <w:rFonts w:ascii="Cambria" w:hAnsi="Cambria"/>
        </w:rPr>
      </w:pPr>
      <w:r w:rsidRPr="29786584">
        <w:rPr>
          <w:rFonts w:ascii="Cambria" w:hAnsi="Cambria"/>
          <w:color w:val="000000" w:themeColor="text1"/>
        </w:rPr>
        <w:t>Permitir o registro contábil tempestivo das transações de avaliação patrimonial, depreciação, amortização, exaustão e demais fatos com impacto contábil, com integração online ao sistema contábil;</w:t>
      </w:r>
    </w:p>
    <w:p w:rsidR="0037597C" w:rsidRPr="00446CAD" w:rsidRDefault="006708E5" w:rsidP="006708E5">
      <w:pPr>
        <w:pStyle w:val="PargrafodaLista"/>
        <w:numPr>
          <w:ilvl w:val="0"/>
          <w:numId w:val="30"/>
        </w:numPr>
        <w:spacing w:after="160"/>
        <w:ind w:left="0" w:firstLine="0"/>
        <w:rPr>
          <w:rFonts w:ascii="Cambria" w:hAnsi="Cambria"/>
        </w:rPr>
      </w:pPr>
      <w:r>
        <w:rPr>
          <w:rFonts w:ascii="Cambria" w:hAnsi="Cambria"/>
        </w:rPr>
        <w:t>Permitir a transferência individual, parcial ou global de bens patrimoniais;</w:t>
      </w:r>
    </w:p>
    <w:p w:rsidR="0037597C" w:rsidRPr="00446CAD" w:rsidRDefault="006708E5" w:rsidP="006708E5">
      <w:pPr>
        <w:pStyle w:val="PargrafodaLista"/>
        <w:numPr>
          <w:ilvl w:val="0"/>
          <w:numId w:val="30"/>
        </w:numPr>
        <w:spacing w:after="160"/>
        <w:ind w:left="0" w:firstLine="0"/>
        <w:rPr>
          <w:rFonts w:ascii="Cambria" w:hAnsi="Cambria"/>
        </w:rPr>
      </w:pPr>
      <w:r>
        <w:rPr>
          <w:rFonts w:ascii="Cambria" w:hAnsi="Cambria"/>
        </w:rPr>
        <w:t>Manter o controle do responsável e da localização dos bens patrimoniais;</w:t>
      </w:r>
    </w:p>
    <w:p w:rsidR="0037597C" w:rsidRPr="00446CAD" w:rsidRDefault="006708E5" w:rsidP="006708E5">
      <w:pPr>
        <w:pStyle w:val="PargrafodaLista"/>
        <w:numPr>
          <w:ilvl w:val="0"/>
          <w:numId w:val="30"/>
        </w:numPr>
        <w:spacing w:after="160"/>
        <w:ind w:left="0" w:firstLine="0"/>
        <w:rPr>
          <w:rFonts w:ascii="Cambria" w:hAnsi="Cambria"/>
        </w:rPr>
      </w:pPr>
      <w:r>
        <w:rPr>
          <w:rFonts w:ascii="Cambria" w:hAnsi="Cambria"/>
        </w:rPr>
        <w:t>Possuir cadastro único de fornecedores com integração aos módulos Contabilidade, Compras, Licitações e Estoque;</w:t>
      </w:r>
    </w:p>
    <w:p w:rsidR="0037597C" w:rsidRPr="00446CAD" w:rsidRDefault="006708E5" w:rsidP="006708E5">
      <w:pPr>
        <w:pStyle w:val="PargrafodaLista"/>
        <w:numPr>
          <w:ilvl w:val="0"/>
          <w:numId w:val="30"/>
        </w:numPr>
        <w:spacing w:after="160"/>
        <w:ind w:left="0" w:firstLine="0"/>
        <w:rPr>
          <w:rFonts w:ascii="Cambria" w:hAnsi="Cambria"/>
        </w:rPr>
      </w:pPr>
      <w:r>
        <w:rPr>
          <w:rFonts w:ascii="Cambria" w:hAnsi="Cambria"/>
        </w:rPr>
        <w:t>Permitir o ingresso de itens patrimoniais por diferentes tipos de origem, como aquisição, doação, obras em andamento, entre outras;</w:t>
      </w:r>
    </w:p>
    <w:p w:rsidR="0037597C" w:rsidRPr="00446CAD" w:rsidRDefault="006708E5" w:rsidP="006708E5">
      <w:pPr>
        <w:pStyle w:val="PargrafodaLista"/>
        <w:numPr>
          <w:ilvl w:val="0"/>
          <w:numId w:val="30"/>
        </w:numPr>
        <w:spacing w:after="160"/>
        <w:ind w:left="0" w:firstLine="0"/>
        <w:rPr>
          <w:rFonts w:ascii="Cambria" w:hAnsi="Cambria"/>
        </w:rPr>
      </w:pPr>
      <w:r w:rsidRPr="71AC3AF2">
        <w:rPr>
          <w:rFonts w:ascii="Cambria" w:hAnsi="Cambria"/>
          <w:color w:val="000000" w:themeColor="text1"/>
        </w:rPr>
        <w:t>Permitir o controle de transferência de bens entre órgãos, responsáveis e contas da entidade, incluindo cessões e locações;</w:t>
      </w:r>
    </w:p>
    <w:p w:rsidR="0037597C" w:rsidRPr="00446CAD" w:rsidRDefault="006708E5" w:rsidP="006708E5">
      <w:pPr>
        <w:pStyle w:val="PargrafodaLista"/>
        <w:numPr>
          <w:ilvl w:val="0"/>
          <w:numId w:val="30"/>
        </w:numPr>
        <w:spacing w:after="160"/>
        <w:ind w:left="0" w:firstLine="0"/>
        <w:rPr>
          <w:rFonts w:ascii="Cambria" w:hAnsi="Cambria"/>
        </w:rPr>
      </w:pPr>
      <w:r w:rsidRPr="0A3C214D">
        <w:rPr>
          <w:rFonts w:ascii="Cambria" w:hAnsi="Cambria"/>
          <w:color w:val="000000" w:themeColor="text1"/>
        </w:rPr>
        <w:t>Permitir a emissão de relatórios relacionados ao ciclo de vida dos bens patrimoniais, quando aplicável;</w:t>
      </w:r>
    </w:p>
    <w:p w:rsidR="0037597C" w:rsidRPr="006259AE" w:rsidRDefault="006708E5" w:rsidP="006708E5">
      <w:pPr>
        <w:pStyle w:val="Ttulo2"/>
        <w:numPr>
          <w:ilvl w:val="1"/>
          <w:numId w:val="21"/>
        </w:numPr>
        <w:tabs>
          <w:tab w:val="left" w:pos="426"/>
        </w:tabs>
        <w:ind w:left="0" w:firstLine="0"/>
        <w:rPr>
          <w:rStyle w:val="Forte"/>
          <w:rFonts w:ascii="Cambria" w:hAnsi="Cambria"/>
          <w:b/>
          <w:i/>
          <w:iCs/>
          <w:color w:val="4F81BD"/>
          <w:sz w:val="22"/>
          <w:szCs w:val="22"/>
        </w:rPr>
      </w:pPr>
      <w:r w:rsidRPr="006259AE">
        <w:rPr>
          <w:rStyle w:val="Forte"/>
          <w:rFonts w:ascii="Cambria" w:hAnsi="Cambria"/>
          <w:b/>
          <w:i/>
          <w:iCs/>
          <w:color w:val="4F81BD"/>
          <w:sz w:val="22"/>
          <w:szCs w:val="22"/>
        </w:rPr>
        <w:lastRenderedPageBreak/>
        <w:t xml:space="preserve">Almoxarifado; </w:t>
      </w:r>
    </w:p>
    <w:p w:rsidR="0037597C" w:rsidRPr="004C3DBC" w:rsidRDefault="006708E5" w:rsidP="006708E5">
      <w:pPr>
        <w:pStyle w:val="PargrafodaLista"/>
        <w:numPr>
          <w:ilvl w:val="0"/>
          <w:numId w:val="31"/>
        </w:numPr>
        <w:spacing w:after="160"/>
        <w:ind w:left="0" w:firstLine="0"/>
        <w:rPr>
          <w:rFonts w:ascii="Cambria" w:hAnsi="Cambria"/>
        </w:rPr>
      </w:pPr>
      <w:r>
        <w:rPr>
          <w:rFonts w:ascii="Cambria" w:hAnsi="Cambria"/>
        </w:rPr>
        <w:t>Permitir o registro de inventários;</w:t>
      </w:r>
    </w:p>
    <w:p w:rsidR="0037597C" w:rsidRPr="004C3DBC" w:rsidRDefault="006708E5" w:rsidP="006708E5">
      <w:pPr>
        <w:pStyle w:val="PargrafodaLista"/>
        <w:numPr>
          <w:ilvl w:val="0"/>
          <w:numId w:val="31"/>
        </w:numPr>
        <w:spacing w:after="160"/>
        <w:ind w:left="0" w:firstLine="0"/>
        <w:rPr>
          <w:rFonts w:ascii="Cambria" w:hAnsi="Cambria"/>
        </w:rPr>
      </w:pPr>
      <w:r>
        <w:rPr>
          <w:rFonts w:ascii="Cambria" w:hAnsi="Cambria"/>
        </w:rPr>
        <w:t>Permitir a emissão de solicitação de materiais para encaminhamento ao setor do almoxarifado;</w:t>
      </w:r>
    </w:p>
    <w:p w:rsidR="0037597C" w:rsidRPr="004C3DBC" w:rsidRDefault="006708E5" w:rsidP="006708E5">
      <w:pPr>
        <w:pStyle w:val="PargrafodaLista"/>
        <w:numPr>
          <w:ilvl w:val="0"/>
          <w:numId w:val="31"/>
        </w:numPr>
        <w:spacing w:after="160"/>
        <w:ind w:left="0" w:firstLine="0"/>
        <w:rPr>
          <w:rFonts w:ascii="Cambria" w:hAnsi="Cambria"/>
        </w:rPr>
      </w:pPr>
      <w:r>
        <w:rPr>
          <w:rFonts w:ascii="Cambria" w:hAnsi="Cambria"/>
        </w:rPr>
        <w:t>Manter e disponibilizar, em consultas e relatórios, o histórico analítico de movimentações de estoque por material;</w:t>
      </w:r>
    </w:p>
    <w:p w:rsidR="0037597C" w:rsidRPr="004C3DBC" w:rsidRDefault="006708E5" w:rsidP="006708E5">
      <w:pPr>
        <w:pStyle w:val="PargrafodaLista"/>
        <w:numPr>
          <w:ilvl w:val="0"/>
          <w:numId w:val="31"/>
        </w:numPr>
        <w:spacing w:after="160"/>
        <w:ind w:left="0" w:firstLine="0"/>
        <w:rPr>
          <w:rFonts w:ascii="Cambria" w:hAnsi="Cambria"/>
        </w:rPr>
      </w:pPr>
      <w:r>
        <w:rPr>
          <w:rFonts w:ascii="Cambria" w:hAnsi="Cambria"/>
        </w:rPr>
        <w:t>Possuir integração com o sistema de administração de frotas, realizando entradas automáticas nos respectivos estoques;</w:t>
      </w:r>
    </w:p>
    <w:p w:rsidR="0037597C" w:rsidRPr="004C3DBC" w:rsidRDefault="006708E5" w:rsidP="006708E5">
      <w:pPr>
        <w:pStyle w:val="PargrafodaLista"/>
        <w:numPr>
          <w:ilvl w:val="0"/>
          <w:numId w:val="31"/>
        </w:numPr>
        <w:spacing w:after="160"/>
        <w:ind w:left="0" w:firstLine="0"/>
        <w:rPr>
          <w:rFonts w:ascii="Cambria" w:hAnsi="Cambria"/>
        </w:rPr>
      </w:pPr>
      <w:r>
        <w:rPr>
          <w:rFonts w:ascii="Cambria" w:hAnsi="Cambria"/>
        </w:rPr>
        <w:t>Permitir a definição parametrizada, por meio de máscara, dos locais físicos dos materiais;</w:t>
      </w:r>
    </w:p>
    <w:p w:rsidR="0037597C" w:rsidRPr="004C3DBC" w:rsidRDefault="006708E5" w:rsidP="006708E5">
      <w:pPr>
        <w:pStyle w:val="PargrafodaLista"/>
        <w:numPr>
          <w:ilvl w:val="0"/>
          <w:numId w:val="31"/>
        </w:numPr>
        <w:spacing w:after="160"/>
        <w:ind w:left="0" w:firstLine="0"/>
        <w:rPr>
          <w:rFonts w:ascii="Cambria" w:hAnsi="Cambria"/>
        </w:rPr>
      </w:pPr>
      <w:r>
        <w:rPr>
          <w:rFonts w:ascii="Cambria" w:hAnsi="Cambria"/>
        </w:rPr>
        <w:t>Permitir o bloqueio de movimentações referentes a períodos anteriores à data definida individualmente para cada almoxarifado;</w:t>
      </w:r>
    </w:p>
    <w:p w:rsidR="0037597C" w:rsidRPr="004C3DBC" w:rsidRDefault="006708E5" w:rsidP="006708E5">
      <w:pPr>
        <w:pStyle w:val="PargrafodaLista"/>
        <w:numPr>
          <w:ilvl w:val="0"/>
          <w:numId w:val="31"/>
        </w:numPr>
        <w:spacing w:after="160"/>
        <w:ind w:left="0" w:firstLine="0"/>
        <w:rPr>
          <w:rFonts w:ascii="Cambria" w:hAnsi="Cambria"/>
        </w:rPr>
      </w:pPr>
      <w:r>
        <w:rPr>
          <w:rFonts w:ascii="Cambria" w:hAnsi="Cambria"/>
        </w:rPr>
        <w:t>Possibilitar a restrição de acesso dos usuários a almoxarifados específicos;</w:t>
      </w:r>
    </w:p>
    <w:p w:rsidR="0037597C" w:rsidRPr="004C3DBC" w:rsidRDefault="006708E5" w:rsidP="006708E5">
      <w:pPr>
        <w:pStyle w:val="PargrafodaLista"/>
        <w:numPr>
          <w:ilvl w:val="0"/>
          <w:numId w:val="31"/>
        </w:numPr>
        <w:spacing w:after="160"/>
        <w:ind w:left="0" w:firstLine="0"/>
        <w:rPr>
          <w:rFonts w:ascii="Cambria" w:hAnsi="Cambria"/>
        </w:rPr>
      </w:pPr>
      <w:r>
        <w:rPr>
          <w:rFonts w:ascii="Cambria" w:hAnsi="Cambria"/>
        </w:rPr>
        <w:t>Permitir a movimentação de materiais por meio de código de barras;</w:t>
      </w:r>
    </w:p>
    <w:p w:rsidR="0037597C" w:rsidRPr="004C3DBC" w:rsidRDefault="006708E5" w:rsidP="006708E5">
      <w:pPr>
        <w:pStyle w:val="PargrafodaLista"/>
        <w:numPr>
          <w:ilvl w:val="0"/>
          <w:numId w:val="31"/>
        </w:numPr>
        <w:spacing w:after="160"/>
        <w:ind w:left="0" w:firstLine="0"/>
        <w:rPr>
          <w:rFonts w:ascii="Cambria" w:hAnsi="Cambria"/>
        </w:rPr>
      </w:pPr>
      <w:r>
        <w:rPr>
          <w:rFonts w:ascii="Cambria" w:hAnsi="Cambria"/>
        </w:rPr>
        <w:t>Controlar de forma individual o estoque mínimo e o estoque máximo de cada material;</w:t>
      </w:r>
    </w:p>
    <w:p w:rsidR="0037597C" w:rsidRPr="004C3DBC" w:rsidRDefault="006708E5" w:rsidP="006708E5">
      <w:pPr>
        <w:pStyle w:val="PargrafodaLista"/>
        <w:numPr>
          <w:ilvl w:val="0"/>
          <w:numId w:val="31"/>
        </w:numPr>
        <w:spacing w:after="160"/>
        <w:ind w:left="0" w:firstLine="0"/>
        <w:rPr>
          <w:rFonts w:ascii="Cambria" w:hAnsi="Cambria"/>
        </w:rPr>
      </w:pPr>
      <w:r>
        <w:rPr>
          <w:rFonts w:ascii="Cambria" w:hAnsi="Cambria"/>
        </w:rPr>
        <w:t>Permitir o registro de aquisições de materiais destinados à aplicação imediata;</w:t>
      </w:r>
    </w:p>
    <w:p w:rsidR="0037597C" w:rsidRPr="004C3DBC" w:rsidRDefault="006708E5" w:rsidP="006708E5">
      <w:pPr>
        <w:pStyle w:val="PargrafodaLista"/>
        <w:numPr>
          <w:ilvl w:val="0"/>
          <w:numId w:val="31"/>
        </w:numPr>
        <w:spacing w:after="160"/>
        <w:ind w:left="0" w:firstLine="0"/>
        <w:rPr>
          <w:rFonts w:ascii="Cambria" w:hAnsi="Cambria"/>
        </w:rPr>
      </w:pPr>
      <w:r>
        <w:rPr>
          <w:rFonts w:ascii="Cambria" w:hAnsi="Cambria"/>
        </w:rPr>
        <w:t>Possuir integração com o sistema de compras e licitações, assegurando cadastro único de produtos e fornecedores e permitindo a visualização dos pedidos de compra naquele sistema;</w:t>
      </w:r>
    </w:p>
    <w:p w:rsidR="0037597C" w:rsidRPr="004C3DBC" w:rsidRDefault="006708E5" w:rsidP="006708E5">
      <w:pPr>
        <w:pStyle w:val="PargrafodaLista"/>
        <w:numPr>
          <w:ilvl w:val="0"/>
          <w:numId w:val="31"/>
        </w:numPr>
        <w:spacing w:after="160"/>
        <w:ind w:left="0" w:firstLine="0"/>
        <w:rPr>
          <w:rFonts w:ascii="Cambria" w:hAnsi="Cambria"/>
        </w:rPr>
      </w:pPr>
      <w:r>
        <w:rPr>
          <w:rFonts w:ascii="Cambria" w:hAnsi="Cambria"/>
        </w:rPr>
        <w:t>Possuir controle da localização física dos materiais estocados;</w:t>
      </w:r>
    </w:p>
    <w:p w:rsidR="0037597C" w:rsidRPr="004C3DBC" w:rsidRDefault="006708E5" w:rsidP="006708E5">
      <w:pPr>
        <w:pStyle w:val="PargrafodaLista"/>
        <w:numPr>
          <w:ilvl w:val="0"/>
          <w:numId w:val="31"/>
        </w:numPr>
        <w:spacing w:after="160"/>
        <w:ind w:left="0" w:firstLine="0"/>
        <w:rPr>
          <w:rFonts w:ascii="Cambria" w:hAnsi="Cambria"/>
        </w:rPr>
      </w:pPr>
      <w:r>
        <w:rPr>
          <w:rFonts w:ascii="Cambria" w:hAnsi="Cambria"/>
        </w:rPr>
        <w:t>Permitir que as entradas de materiais sejam vinculadas a uma respectiva autorização de compra, assegurando o controle do saldo de materiais pendentes de entrega;</w:t>
      </w:r>
    </w:p>
    <w:p w:rsidR="0037597C" w:rsidRPr="004C3DBC" w:rsidRDefault="006708E5" w:rsidP="006708E5">
      <w:pPr>
        <w:pStyle w:val="PargrafodaLista"/>
        <w:numPr>
          <w:ilvl w:val="0"/>
          <w:numId w:val="31"/>
        </w:numPr>
        <w:spacing w:after="160"/>
        <w:ind w:left="0" w:firstLine="0"/>
        <w:rPr>
          <w:rFonts w:ascii="Cambria" w:hAnsi="Cambria"/>
        </w:rPr>
      </w:pPr>
      <w:r w:rsidRPr="49C81D95">
        <w:rPr>
          <w:rFonts w:ascii="Cambria" w:hAnsi="Cambria"/>
          <w:color w:val="000000" w:themeColor="text1"/>
        </w:rPr>
        <w:t>Manter controle efetivo das requisições de materiais, permitindo atendimento parcial e controlando o saldo não atendido;</w:t>
      </w:r>
    </w:p>
    <w:p w:rsidR="0037597C" w:rsidRPr="004C3DBC" w:rsidRDefault="006708E5" w:rsidP="006708E5">
      <w:pPr>
        <w:pStyle w:val="PargrafodaLista"/>
        <w:numPr>
          <w:ilvl w:val="0"/>
          <w:numId w:val="31"/>
        </w:numPr>
        <w:spacing w:after="160"/>
        <w:ind w:left="0" w:firstLine="0"/>
        <w:rPr>
          <w:rFonts w:ascii="Cambria" w:hAnsi="Cambria"/>
        </w:rPr>
      </w:pPr>
      <w:r>
        <w:rPr>
          <w:rFonts w:ascii="Cambria" w:hAnsi="Cambria"/>
        </w:rPr>
        <w:t>Permitir o gerenciamento integrado dos estoques de materiais existentes em todos os almoxarifados;</w:t>
      </w:r>
    </w:p>
    <w:p w:rsidR="0037597C" w:rsidRPr="006259AE" w:rsidRDefault="006708E5" w:rsidP="006708E5">
      <w:pPr>
        <w:pStyle w:val="Ttulo2"/>
        <w:numPr>
          <w:ilvl w:val="1"/>
          <w:numId w:val="21"/>
        </w:numPr>
        <w:tabs>
          <w:tab w:val="left" w:pos="426"/>
        </w:tabs>
        <w:ind w:left="0" w:firstLine="0"/>
        <w:rPr>
          <w:rStyle w:val="Forte"/>
          <w:rFonts w:ascii="Cambria" w:hAnsi="Cambria"/>
          <w:b/>
          <w:i/>
          <w:iCs/>
          <w:color w:val="4F81BD"/>
          <w:sz w:val="22"/>
          <w:szCs w:val="22"/>
        </w:rPr>
      </w:pPr>
      <w:r>
        <w:rPr>
          <w:rStyle w:val="Forte"/>
          <w:rFonts w:ascii="Cambria" w:hAnsi="Cambria"/>
          <w:b/>
          <w:i/>
          <w:iCs/>
          <w:color w:val="4F81BD"/>
          <w:sz w:val="22"/>
          <w:szCs w:val="22"/>
        </w:rPr>
        <w:t>Frotas;</w:t>
      </w:r>
    </w:p>
    <w:p w:rsidR="0037597C" w:rsidRPr="007F44C7" w:rsidRDefault="006708E5" w:rsidP="006708E5">
      <w:pPr>
        <w:pStyle w:val="PargrafodaLista"/>
        <w:numPr>
          <w:ilvl w:val="0"/>
          <w:numId w:val="32"/>
        </w:numPr>
        <w:spacing w:after="160"/>
        <w:ind w:left="0" w:firstLine="0"/>
        <w:rPr>
          <w:rFonts w:ascii="Cambria" w:hAnsi="Cambria"/>
        </w:rPr>
      </w:pPr>
      <w:r>
        <w:rPr>
          <w:rFonts w:ascii="Cambria" w:hAnsi="Cambria"/>
        </w:rPr>
        <w:t>Permitir o cadastro e gerenciamento dos veículos, máquinas e equipamentos da frota, incluindo informações de combustível (bicombustível, gasolina, etanol, diesel);</w:t>
      </w:r>
    </w:p>
    <w:p w:rsidR="0037597C" w:rsidRPr="007F44C7" w:rsidRDefault="006708E5" w:rsidP="006708E5">
      <w:pPr>
        <w:pStyle w:val="PargrafodaLista"/>
        <w:numPr>
          <w:ilvl w:val="0"/>
          <w:numId w:val="32"/>
        </w:numPr>
        <w:spacing w:after="160"/>
        <w:ind w:left="0" w:firstLine="0"/>
        <w:rPr>
          <w:rFonts w:ascii="Cambria" w:hAnsi="Cambria"/>
        </w:rPr>
      </w:pPr>
      <w:r>
        <w:rPr>
          <w:rFonts w:ascii="Cambria" w:hAnsi="Cambria"/>
        </w:rPr>
        <w:t>Permitir anexar ao cadastro dos veículos as apólices de seguro, com datas de vencimento, seguradora e demais informações pertinentes;</w:t>
      </w:r>
    </w:p>
    <w:p w:rsidR="0037597C" w:rsidRPr="007F44C7" w:rsidRDefault="006708E5" w:rsidP="006708E5">
      <w:pPr>
        <w:pStyle w:val="PargrafodaLista"/>
        <w:numPr>
          <w:ilvl w:val="0"/>
          <w:numId w:val="32"/>
        </w:numPr>
        <w:spacing w:after="160"/>
        <w:ind w:left="0" w:firstLine="0"/>
        <w:rPr>
          <w:rFonts w:ascii="Cambria" w:hAnsi="Cambria"/>
        </w:rPr>
      </w:pPr>
      <w:r>
        <w:rPr>
          <w:rFonts w:ascii="Cambria" w:hAnsi="Cambria"/>
        </w:rPr>
        <w:t>Permitir o registro das obrigações legais dos veículos, como IPVA, licenciamento, DPVAT, seguros, multas e acidentes, incluindo datas e valores envolvidos, possibilitando a anexação dos comprovantes de pagamento e documentos correlatos;</w:t>
      </w:r>
    </w:p>
    <w:p w:rsidR="0037597C" w:rsidRPr="007F44C7" w:rsidRDefault="006708E5" w:rsidP="006708E5">
      <w:pPr>
        <w:pStyle w:val="PargrafodaLista"/>
        <w:numPr>
          <w:ilvl w:val="0"/>
          <w:numId w:val="32"/>
        </w:numPr>
        <w:spacing w:after="160"/>
        <w:ind w:left="0" w:firstLine="0"/>
        <w:rPr>
          <w:rFonts w:ascii="Cambria" w:hAnsi="Cambria"/>
        </w:rPr>
      </w:pPr>
      <w:r>
        <w:rPr>
          <w:rFonts w:ascii="Cambria" w:hAnsi="Cambria"/>
        </w:rPr>
        <w:t>Permitir o controle dos veículos leiloados, sinistrados e baixados, impedindo qualquer movimentação após a baixa;</w:t>
      </w:r>
    </w:p>
    <w:p w:rsidR="0037597C" w:rsidRPr="007F44C7" w:rsidRDefault="006708E5" w:rsidP="006708E5">
      <w:pPr>
        <w:pStyle w:val="PargrafodaLista"/>
        <w:numPr>
          <w:ilvl w:val="0"/>
          <w:numId w:val="32"/>
        </w:numPr>
        <w:spacing w:after="160"/>
        <w:ind w:left="0" w:firstLine="0"/>
        <w:rPr>
          <w:rFonts w:ascii="Cambria" w:hAnsi="Cambria"/>
        </w:rPr>
      </w:pPr>
      <w:r>
        <w:rPr>
          <w:rFonts w:ascii="Cambria" w:hAnsi="Cambria"/>
        </w:rPr>
        <w:t>Permitir o controle referente a utilização dos veículos, incluindo motorista, setor requisitante, tempo de uso e distância percorrida;</w:t>
      </w:r>
    </w:p>
    <w:p w:rsidR="0037597C" w:rsidRPr="007F44C7" w:rsidRDefault="006708E5" w:rsidP="006708E5">
      <w:pPr>
        <w:pStyle w:val="PargrafodaLista"/>
        <w:numPr>
          <w:ilvl w:val="0"/>
          <w:numId w:val="32"/>
        </w:numPr>
        <w:spacing w:after="160"/>
        <w:ind w:left="0" w:firstLine="0"/>
        <w:rPr>
          <w:rFonts w:ascii="Cambria" w:hAnsi="Cambria"/>
        </w:rPr>
      </w:pPr>
      <w:r>
        <w:rPr>
          <w:rFonts w:ascii="Cambria" w:hAnsi="Cambria"/>
        </w:rPr>
        <w:t>Manter controle sobre o vencimento das habilitações dos motoristas;</w:t>
      </w:r>
    </w:p>
    <w:p w:rsidR="0037597C" w:rsidRPr="007F44C7" w:rsidRDefault="006708E5" w:rsidP="006708E5">
      <w:pPr>
        <w:pStyle w:val="PargrafodaLista"/>
        <w:numPr>
          <w:ilvl w:val="0"/>
          <w:numId w:val="32"/>
        </w:numPr>
        <w:spacing w:after="160"/>
        <w:ind w:left="0" w:firstLine="0"/>
        <w:rPr>
          <w:rFonts w:ascii="Cambria" w:hAnsi="Cambria"/>
        </w:rPr>
      </w:pPr>
      <w:r>
        <w:rPr>
          <w:rFonts w:ascii="Cambria" w:hAnsi="Cambria"/>
        </w:rPr>
        <w:t>Permitir o controle da pontuação na habilitação dos motoristas, com emissão de relatórios específicos;</w:t>
      </w:r>
    </w:p>
    <w:p w:rsidR="0037597C" w:rsidRPr="007F44C7" w:rsidRDefault="006708E5" w:rsidP="006708E5">
      <w:pPr>
        <w:pStyle w:val="PargrafodaLista"/>
        <w:numPr>
          <w:ilvl w:val="0"/>
          <w:numId w:val="32"/>
        </w:numPr>
        <w:spacing w:after="160"/>
        <w:ind w:left="0" w:firstLine="0"/>
        <w:rPr>
          <w:rFonts w:ascii="Cambria" w:hAnsi="Cambria"/>
        </w:rPr>
      </w:pPr>
      <w:r>
        <w:rPr>
          <w:rFonts w:ascii="Cambria" w:hAnsi="Cambria"/>
        </w:rPr>
        <w:t>Permitir o cadastramento e gerenciamento de roteiros da frota;</w:t>
      </w:r>
    </w:p>
    <w:p w:rsidR="0037597C" w:rsidRPr="007F44C7" w:rsidRDefault="006708E5" w:rsidP="006708E5">
      <w:pPr>
        <w:pStyle w:val="PargrafodaLista"/>
        <w:numPr>
          <w:ilvl w:val="0"/>
          <w:numId w:val="32"/>
        </w:numPr>
        <w:spacing w:after="160"/>
        <w:ind w:left="0" w:firstLine="0"/>
        <w:rPr>
          <w:rFonts w:ascii="Cambria" w:hAnsi="Cambria"/>
        </w:rPr>
      </w:pPr>
      <w:r>
        <w:rPr>
          <w:rFonts w:ascii="Cambria" w:hAnsi="Cambria"/>
        </w:rPr>
        <w:t>Emitir e controlar a execução de planos de revisão periódica e de manutenção preventiva para veículos, máquinas e equipamentos;</w:t>
      </w:r>
    </w:p>
    <w:p w:rsidR="0037597C" w:rsidRPr="007F44C7" w:rsidRDefault="006708E5" w:rsidP="006708E5">
      <w:pPr>
        <w:pStyle w:val="PargrafodaLista"/>
        <w:numPr>
          <w:ilvl w:val="0"/>
          <w:numId w:val="32"/>
        </w:numPr>
        <w:spacing w:after="160"/>
        <w:ind w:left="0" w:firstLine="0"/>
        <w:rPr>
          <w:rFonts w:ascii="Cambria" w:hAnsi="Cambria"/>
        </w:rPr>
      </w:pPr>
      <w:r>
        <w:rPr>
          <w:rFonts w:ascii="Cambria" w:hAnsi="Cambria"/>
        </w:rPr>
        <w:t>Permitir o cadastro de eixos e pneus dos veículos, registrando movimentações como rodízio, troca, montagem, desmontagem, conserto e baixa;</w:t>
      </w:r>
    </w:p>
    <w:p w:rsidR="0037597C" w:rsidRPr="007F44C7" w:rsidRDefault="006708E5" w:rsidP="006708E5">
      <w:pPr>
        <w:pStyle w:val="PargrafodaLista"/>
        <w:numPr>
          <w:ilvl w:val="0"/>
          <w:numId w:val="32"/>
        </w:numPr>
        <w:spacing w:after="160"/>
        <w:ind w:left="0" w:firstLine="0"/>
        <w:rPr>
          <w:rFonts w:ascii="Cambria" w:hAnsi="Cambria"/>
        </w:rPr>
      </w:pPr>
      <w:r>
        <w:rPr>
          <w:rFonts w:ascii="Cambria" w:hAnsi="Cambria"/>
        </w:rPr>
        <w:lastRenderedPageBreak/>
        <w:t>Permitir a substituição de marcadores como hodômetros e horímetros, mantendo campo de observação relativo à troca;</w:t>
      </w:r>
    </w:p>
    <w:p w:rsidR="0037597C" w:rsidRPr="007F44C7" w:rsidRDefault="006708E5" w:rsidP="006708E5">
      <w:pPr>
        <w:pStyle w:val="PargrafodaLista"/>
        <w:numPr>
          <w:ilvl w:val="0"/>
          <w:numId w:val="32"/>
        </w:numPr>
        <w:spacing w:after="160"/>
        <w:ind w:left="0" w:firstLine="0"/>
        <w:rPr>
          <w:rFonts w:ascii="Cambria" w:hAnsi="Cambria"/>
        </w:rPr>
      </w:pPr>
      <w:r>
        <w:rPr>
          <w:rFonts w:ascii="Cambria" w:hAnsi="Cambria"/>
        </w:rPr>
        <w:t>Permitir o controle do abastecimento e do estoque de combustíveis;</w:t>
      </w:r>
    </w:p>
    <w:p w:rsidR="0037597C" w:rsidRPr="007F44C7" w:rsidRDefault="006708E5" w:rsidP="006708E5">
      <w:pPr>
        <w:pStyle w:val="PargrafodaLista"/>
        <w:numPr>
          <w:ilvl w:val="0"/>
          <w:numId w:val="32"/>
        </w:numPr>
        <w:spacing w:after="160"/>
        <w:ind w:left="0" w:firstLine="0"/>
        <w:rPr>
          <w:rFonts w:ascii="Cambria" w:hAnsi="Cambria"/>
        </w:rPr>
      </w:pPr>
      <w:r>
        <w:rPr>
          <w:rFonts w:ascii="Cambria" w:hAnsi="Cambria"/>
        </w:rPr>
        <w:t>Possibilitar abastecimento em estoque próprio (tanque) ou em postos de terceiros;</w:t>
      </w:r>
    </w:p>
    <w:p w:rsidR="0037597C" w:rsidRPr="007F44C7" w:rsidRDefault="006708E5" w:rsidP="006708E5">
      <w:pPr>
        <w:pStyle w:val="PargrafodaLista"/>
        <w:numPr>
          <w:ilvl w:val="0"/>
          <w:numId w:val="32"/>
        </w:numPr>
        <w:spacing w:after="160"/>
        <w:ind w:left="0" w:firstLine="0"/>
        <w:rPr>
          <w:rFonts w:ascii="Cambria" w:hAnsi="Cambria"/>
        </w:rPr>
      </w:pPr>
      <w:r>
        <w:rPr>
          <w:rFonts w:ascii="Cambria" w:hAnsi="Cambria"/>
        </w:rPr>
        <w:t>Manter cálculo preciso do consumo de combustível por veículo, incluindo cálculo do consumo médio;</w:t>
      </w:r>
    </w:p>
    <w:p w:rsidR="0037597C" w:rsidRPr="007F44C7" w:rsidRDefault="006708E5" w:rsidP="006708E5">
      <w:pPr>
        <w:pStyle w:val="PargrafodaLista"/>
        <w:numPr>
          <w:ilvl w:val="0"/>
          <w:numId w:val="32"/>
        </w:numPr>
        <w:spacing w:after="160"/>
        <w:ind w:left="0" w:firstLine="0"/>
        <w:rPr>
          <w:rFonts w:ascii="Cambria" w:hAnsi="Cambria"/>
        </w:rPr>
      </w:pPr>
      <w:r>
        <w:rPr>
          <w:rFonts w:ascii="Cambria" w:hAnsi="Cambria"/>
        </w:rPr>
        <w:t>Manter o gerenciamento e controle dos gastos referentes à frota de veículos, máquinas e equipamentos;</w:t>
      </w:r>
    </w:p>
    <w:p w:rsidR="0037597C" w:rsidRPr="007F44C7" w:rsidRDefault="006708E5" w:rsidP="006708E5">
      <w:pPr>
        <w:pStyle w:val="PargrafodaLista"/>
        <w:numPr>
          <w:ilvl w:val="0"/>
          <w:numId w:val="32"/>
        </w:numPr>
        <w:spacing w:after="160"/>
        <w:ind w:left="0" w:firstLine="0"/>
        <w:rPr>
          <w:rFonts w:ascii="Cambria" w:hAnsi="Cambria"/>
        </w:rPr>
      </w:pPr>
      <w:r>
        <w:rPr>
          <w:rFonts w:ascii="Cambria" w:hAnsi="Cambria"/>
        </w:rPr>
        <w:t>Permitir o controle dos gastos com combustíveis e lubrificantes, tanto próprios quanto de terceiros;</w:t>
      </w:r>
    </w:p>
    <w:p w:rsidR="0037597C" w:rsidRPr="007F44C7" w:rsidRDefault="006708E5" w:rsidP="006708E5">
      <w:pPr>
        <w:pStyle w:val="PargrafodaLista"/>
        <w:numPr>
          <w:ilvl w:val="0"/>
          <w:numId w:val="32"/>
        </w:numPr>
        <w:spacing w:after="160"/>
        <w:ind w:left="0" w:firstLine="0"/>
        <w:rPr>
          <w:rFonts w:ascii="Cambria" w:hAnsi="Cambria"/>
        </w:rPr>
      </w:pPr>
      <w:r>
        <w:rPr>
          <w:rFonts w:ascii="Cambria" w:hAnsi="Cambria"/>
        </w:rPr>
        <w:t>Emitir balancete de gastos de forma analítica, por veículo ou de maneira consolidada;</w:t>
      </w:r>
    </w:p>
    <w:p w:rsidR="0037597C" w:rsidRPr="007F44C7" w:rsidRDefault="006708E5" w:rsidP="006708E5">
      <w:pPr>
        <w:pStyle w:val="PargrafodaLista"/>
        <w:numPr>
          <w:ilvl w:val="0"/>
          <w:numId w:val="32"/>
        </w:numPr>
        <w:spacing w:after="160"/>
        <w:ind w:left="0" w:firstLine="0"/>
        <w:rPr>
          <w:rFonts w:ascii="Cambria" w:hAnsi="Cambria"/>
        </w:rPr>
      </w:pPr>
      <w:r>
        <w:rPr>
          <w:rFonts w:ascii="Cambria" w:hAnsi="Cambria"/>
        </w:rPr>
        <w:t>Manter controle do estoque de peças e materiais de consumo utilizados na frota;</w:t>
      </w:r>
    </w:p>
    <w:p w:rsidR="0037597C" w:rsidRPr="007F44C7" w:rsidRDefault="006708E5" w:rsidP="006708E5">
      <w:pPr>
        <w:pStyle w:val="PargrafodaLista"/>
        <w:numPr>
          <w:ilvl w:val="0"/>
          <w:numId w:val="32"/>
        </w:numPr>
        <w:spacing w:after="160"/>
        <w:ind w:left="0" w:firstLine="0"/>
        <w:rPr>
          <w:rFonts w:ascii="Cambria" w:hAnsi="Cambria"/>
        </w:rPr>
      </w:pPr>
      <w:r>
        <w:rPr>
          <w:rFonts w:ascii="Cambria" w:hAnsi="Cambria"/>
        </w:rPr>
        <w:t>Permitir que o sistema gere, no formato exigido, as informações destinadas ao Licitacon do Tribunal de Contas do Estado do Rio Grande do Sul, possibilitando ao município emitir as remessas quando necessário;</w:t>
      </w:r>
    </w:p>
    <w:p w:rsidR="0037597C" w:rsidRPr="007F44C7" w:rsidRDefault="006708E5" w:rsidP="006708E5">
      <w:pPr>
        <w:pStyle w:val="PargrafodaLista"/>
        <w:numPr>
          <w:ilvl w:val="0"/>
          <w:numId w:val="32"/>
        </w:numPr>
        <w:spacing w:after="160"/>
        <w:ind w:left="0" w:firstLine="0"/>
        <w:rPr>
          <w:rFonts w:ascii="Cambria" w:hAnsi="Cambria"/>
        </w:rPr>
      </w:pPr>
      <w:r>
        <w:rPr>
          <w:rFonts w:ascii="Cambria" w:hAnsi="Cambria"/>
        </w:rPr>
        <w:t>Realizar controle referente a inconsistência de quilometragem dos veículos;</w:t>
      </w:r>
    </w:p>
    <w:p w:rsidR="0037597C" w:rsidRDefault="006708E5" w:rsidP="006708E5">
      <w:pPr>
        <w:pStyle w:val="Ttulo2"/>
        <w:numPr>
          <w:ilvl w:val="1"/>
          <w:numId w:val="21"/>
        </w:numPr>
        <w:tabs>
          <w:tab w:val="left" w:pos="426"/>
        </w:tabs>
        <w:ind w:left="0" w:firstLine="0"/>
        <w:rPr>
          <w:rStyle w:val="Forte"/>
          <w:rFonts w:ascii="Cambria" w:hAnsi="Cambria"/>
          <w:b/>
          <w:i/>
          <w:iCs/>
          <w:color w:val="4F81BD"/>
          <w:sz w:val="22"/>
          <w:szCs w:val="22"/>
        </w:rPr>
      </w:pPr>
      <w:r w:rsidRPr="006259AE">
        <w:rPr>
          <w:rStyle w:val="Forte"/>
          <w:rFonts w:ascii="Cambria" w:hAnsi="Cambria"/>
          <w:b/>
          <w:i/>
          <w:iCs/>
          <w:color w:val="4F81BD"/>
          <w:sz w:val="22"/>
          <w:szCs w:val="22"/>
        </w:rPr>
        <w:t xml:space="preserve">Tributação; </w:t>
      </w:r>
    </w:p>
    <w:p w:rsidR="0037597C" w:rsidRPr="00B82144" w:rsidRDefault="006708E5" w:rsidP="006708E5">
      <w:pPr>
        <w:pStyle w:val="PargrafodaLista"/>
        <w:numPr>
          <w:ilvl w:val="0"/>
          <w:numId w:val="33"/>
        </w:numPr>
        <w:spacing w:after="160"/>
        <w:ind w:left="0" w:firstLine="0"/>
        <w:rPr>
          <w:rFonts w:ascii="Cambria" w:hAnsi="Cambria"/>
          <w:b/>
          <w:i/>
        </w:rPr>
      </w:pPr>
      <w:r>
        <w:rPr>
          <w:rFonts w:ascii="Cambria" w:hAnsi="Cambria"/>
          <w:b/>
          <w:i/>
        </w:rPr>
        <w:t>CADASTRO GERAL</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t>Permitir o cadastro e o gerenciamento dos cadastros imobiliário, cadastro de empresas(mobiliário) e cadastro de água, bem como os lançamentos de impostos, taxas e contribuições;</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t>Permitir o controle e gerenciamento dos lançamentos e da dívida ativa do município;</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t>Possuir o conceito de cadastro consolidado de informações municipais, com identificação unificada do cidadão;</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t>O cadastro de contribuintes deve conter informações pessoais, empresariais, fiscais, de contato, endereço completo e permitir anexação de fotografia, bem como possuir rotina para unificação de cadastros;</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t>Permitir o cadastramento de contribuintes CNPJ, com busca automática de dados da Receita Federal do Brasil;</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Possuir cadastro de cartórios municipais;</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t>Gerenciar as operações de situação de todos os tipos de cadastros do município, incluindo ativos, inativos e baixados;</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t>Permitir a edição de relatórios do sistema, possibilitando cópia deles, com opções de edição de textos, como tamanho, negrito, itálico, cores a exemplo e um WORD/BROFFICE;</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t>Possibilitar a geração de arquivo de cobrança bancária registrada e suas movimentações;</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t>Possuir rotina de cadastro de índices de correção, inserindo o valor reajustado, ou o percentual de reajuste para que o sistema efetue o cálculo do valor reajustado;</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t>Permitir o cadastro de convênios para Cobrança Registrada, Febraban e PIX e BB Pay, permitindo a inclusão das dívidas que compõem cada convênio;</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t>Possuir rotinas de anexação de documentos em todas as telas de cadastro (pessoas, imóveis, empresas, água) do sistema. Além das telas cadastrais, permitir também anexação em processos judiciais, lançamento de débitos, protestos, lançamento de itbi, cadastro de óbitos e cadastro de terrenos;</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t>Na rotina de anexo, permitir a criação de tipos e anexo e também, a criação de pastas para distinção dos documentos anexados;</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Permitir a criação de campos de boletim para os cadastros de contribuintes (Pessoa Física ou Jurídica), imobiliário, empresas e água. Permitir também a criação de campos de boletim para ITBI Urbano ou Rural, para compor as características das solicitações efetuadas pelos cartórios;</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lastRenderedPageBreak/>
        <w:t>Possuir o cadastro de endereços do município, permitindo a criação de segmentos do endereço, identificando no mínimo cep, bairro, número inicial e final por segmentação.  Permitir também a unificação de logradouros;</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t>Possuir o cadastro de bairros e cidades, esta última caso brasileira, exigir o código do IBGE e não permitir o cadastro duplicado;</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t>Possuir rotina de configuração de valores específicos das taxas, para fins de lançamento manual das taxas municipais, como também, permitir configurar a quantidade de dias para o vencimento das mesmas;</w:t>
      </w:r>
    </w:p>
    <w:p w:rsidR="0037597C" w:rsidRDefault="006708E5" w:rsidP="006708E5">
      <w:pPr>
        <w:pStyle w:val="PargrafodaLista"/>
        <w:numPr>
          <w:ilvl w:val="0"/>
          <w:numId w:val="34"/>
        </w:numPr>
        <w:spacing w:after="160"/>
        <w:ind w:left="0" w:firstLine="0"/>
        <w:rPr>
          <w:rFonts w:ascii="Cambria" w:hAnsi="Cambria"/>
        </w:rPr>
      </w:pPr>
      <w:r>
        <w:rPr>
          <w:rFonts w:ascii="Cambria" w:hAnsi="Cambria"/>
        </w:rPr>
        <w:t>Permitir a visualização de todos os lançamentos de dívidas efetuados para os contribuintes, bem como sua situação financeira (Pago, Em aberto, Cancelado);</w:t>
      </w:r>
    </w:p>
    <w:p w:rsidR="0037597C" w:rsidRPr="00003173" w:rsidRDefault="0037597C" w:rsidP="0037597C">
      <w:pPr>
        <w:pStyle w:val="PargrafodaLista"/>
        <w:spacing w:after="160"/>
        <w:ind w:left="0"/>
        <w:rPr>
          <w:rFonts w:ascii="Cambria" w:hAnsi="Cambria"/>
        </w:rPr>
      </w:pPr>
    </w:p>
    <w:p w:rsidR="0037597C" w:rsidRPr="00003173" w:rsidRDefault="0037597C" w:rsidP="0037597C">
      <w:pPr>
        <w:pStyle w:val="PargrafodaLista"/>
        <w:spacing w:after="160"/>
        <w:ind w:left="0"/>
        <w:rPr>
          <w:rFonts w:ascii="Cambria" w:hAnsi="Cambria"/>
        </w:rPr>
      </w:pPr>
    </w:p>
    <w:p w:rsidR="0037597C" w:rsidRPr="00B82144" w:rsidRDefault="006708E5" w:rsidP="006708E5">
      <w:pPr>
        <w:pStyle w:val="PargrafodaLista"/>
        <w:numPr>
          <w:ilvl w:val="0"/>
          <w:numId w:val="33"/>
        </w:numPr>
        <w:spacing w:after="160"/>
        <w:ind w:left="0" w:firstLine="0"/>
        <w:rPr>
          <w:rFonts w:ascii="Cambria" w:hAnsi="Cambria"/>
          <w:b/>
          <w:i/>
        </w:rPr>
      </w:pPr>
      <w:r w:rsidRPr="00B82144">
        <w:rPr>
          <w:rFonts w:ascii="Cambria" w:hAnsi="Cambria"/>
          <w:b/>
          <w:i/>
        </w:rPr>
        <w:t>IMOBILIÁRIO</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t>No cadastro dos imóveis municipais, permitir a criação de cadastros utilizando campos de boletins conforme necessidade do município;</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t>Permitir o cadastro do proprietário principal e seus coproprietários, permitindo sua classificação como no mínimo: Posseiro, cônjuge, responsável tributário, usufrutuário, locatário, espólio, como também, seu percentual sobre a propriedade. Permitir o cadastro de encerramento da propriedade do imóvel;</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Permitir o cadastramento de isenções por período, para que no momento do cálculo do Imposto, o sistema aplique a Isenção/Imunidade/Desconto, de acordo com o tipo cadastrado para o exercício em questão;</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Permitir o cadastro de históricos cadastrais bem como sua impressão;</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t>Permitir a impressão do espelho cadastral dos imóveis;</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Permitir a simulação de cálculo do imóvel, gravando o histórico de simulação para comparativos entre cálculos lançados e simulações;</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t>Permitir a duplicação de cadastros, possibilitando informar a quantidade, bem como o incremento do campo lote para terrenos e unidade para construções;</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t>Atualizar o valor venal automaticamente do cadastro, quando efetuada qualquer alteração que afete o mesmo;</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t>Possuir parâmetro para transferir ou não o imóvel após o pagamento do ITBI;</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Possibilitar a escolha do código de isenção que o imóvel assumirá após a transferência via pagamento de ITBI;</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Possuir rotina para alteração em lote de dados cadastrais do imóvel;</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Permitir o cadastro de operações de ITBI para lançamento dos mesmos;</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t>Possuir rotina para aprovação dos ITBIs oriundos dos cartórios, bem como a devolução para a ajuste, permitindo inserir o que deverá ser ajustado. Ao remeter para o cartório, ter a possibilidade de anexar documentos para visualização do cartório;</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t>Permitir a criação de documentos obrigatórios para anexação dos cartórios na solicitação de ITBI;</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t>O processo de ITBI deverá possuir autenticidade para consulta do mesmo no portal de serviços ao cidadão. Na consulta de autenticidades, deve-se permitir visualizar a situação do débito do ITBI, bem como emissão de documento informativo e termo de quitação, caso pago;</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No processo de ITBI, deve permitir o lançamento de avaliação do município, bem como o ajuste de informações por parte da fiscalização municipal;</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t>Permitir ao cartório a emissão da guia de ITBI somente com o processo aprovado pela municipalidade;</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Possuir consulta de transferência de proprietário;</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Permitir o cadastro de imobiliária responsável pelo imóvel;</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lastRenderedPageBreak/>
        <w:t>Permitir o cadastro de e-mail para envio do carnê de IPTU;</w:t>
      </w:r>
    </w:p>
    <w:p w:rsidR="0037597C" w:rsidRDefault="006708E5" w:rsidP="006708E5">
      <w:pPr>
        <w:pStyle w:val="PargrafodaLista"/>
        <w:numPr>
          <w:ilvl w:val="0"/>
          <w:numId w:val="34"/>
        </w:numPr>
        <w:spacing w:after="160"/>
        <w:ind w:left="0" w:firstLine="0"/>
        <w:rPr>
          <w:rFonts w:ascii="Cambria" w:hAnsi="Cambria"/>
        </w:rPr>
      </w:pPr>
      <w:r>
        <w:rPr>
          <w:rFonts w:ascii="Cambria" w:hAnsi="Cambria"/>
        </w:rPr>
        <w:t>Possuir geração da certidão de valor venal do imóvel bem como sua consulta de autenticidade na web;</w:t>
      </w:r>
    </w:p>
    <w:p w:rsidR="0037597C" w:rsidRPr="00003173" w:rsidRDefault="0037597C" w:rsidP="0037597C">
      <w:pPr>
        <w:pStyle w:val="PargrafodaLista"/>
        <w:spacing w:after="160"/>
        <w:ind w:left="0"/>
        <w:rPr>
          <w:rFonts w:ascii="Cambria" w:hAnsi="Cambria"/>
        </w:rPr>
      </w:pPr>
    </w:p>
    <w:p w:rsidR="0037597C" w:rsidRPr="00003173" w:rsidRDefault="0037597C" w:rsidP="0037597C">
      <w:pPr>
        <w:pStyle w:val="PargrafodaLista"/>
        <w:spacing w:after="160"/>
        <w:ind w:left="0"/>
        <w:rPr>
          <w:rFonts w:ascii="Cambria" w:hAnsi="Cambria"/>
        </w:rPr>
      </w:pPr>
    </w:p>
    <w:p w:rsidR="0037597C" w:rsidRPr="00B82144" w:rsidRDefault="006708E5" w:rsidP="006708E5">
      <w:pPr>
        <w:pStyle w:val="PargrafodaLista"/>
        <w:numPr>
          <w:ilvl w:val="0"/>
          <w:numId w:val="33"/>
        </w:numPr>
        <w:spacing w:after="160"/>
        <w:ind w:left="0" w:firstLine="0"/>
        <w:rPr>
          <w:rFonts w:ascii="Cambria" w:hAnsi="Cambria"/>
          <w:b/>
          <w:i/>
        </w:rPr>
      </w:pPr>
      <w:r w:rsidRPr="00B82144">
        <w:rPr>
          <w:rFonts w:ascii="Cambria" w:hAnsi="Cambria"/>
          <w:b/>
          <w:i/>
        </w:rPr>
        <w:t>MOBILIÁRIO</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No cadastro das empresas do mobiliário municipal, permitir a criação de cadastros das mesmas, com suas respectivas atividades do CNAE Fiscal, suas atividades de prestação de serviço (Lei 116);</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t>Permitir o cadastro dos sócios e seu percentual de participação da empresa, bem como a data de saída do quadro societário mantendo seu histórico;</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t>Permitir a vinculação do escritório de contabilidade responsável pela empresa;</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Possuir rotina para cadastro de documentos de órgão responsáveis pela liberação (Bombeiros, ambiental, Agências) bem como número do documento e validade;</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Permitir a inserção de atividades, bem como a finalização das mesmas, mantendo seu histórico;</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Permitir a inclusão de taxas que serão cobradas anualmente para as empresas, com seus respectivos valores;</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Possuir rotina para lançamento de históricos cadastrais bem como sua impressão;</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Possuir o cadastro de escritórios contábeis bem como a consulta de cadastros em que os mesmos são responsáveis;</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Permitir a alteração cadastrar em lote de informações do cadastro;</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Possuir rotina para importação das notas do ambiente Nota Nacional e disponibilizar as mesmas para que as empresas possam consultar e gerar as respectivas guias de ISS para pagamento ao município;</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Possui rotina de geração de débitos de serviços tomados por pessoas físicas e jurídicas do município e que o imposto não foi declarado e pago;</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Possuir rotina para cadastro das contas DESIF e COSIF para que as instituições financeiras (Bancos, Cooperativas) possam fazer sua declaração conforme seu plano de contas para fins de pagamento do ISS ao município;</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As rotinas de Nota Fiscal Nacional, DESIF e Declarações de Serviços prestadas do sistema de Nota Fiscal Eletrônica devem utilizar o mesmo banco de dados, ficando disponíveis dentro do sistema tributário de forma online, assim como as notas importadas do Ambiente Nacional devem estar disponíveis para os contribuintes para geração de guia;</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Possuir rotina para simulação de cálculo das taxas que serão lançadas para as empresa, bem como comparativo entre simulações e cálculos dos exercícios e entre exercícios distintos;</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Possuir rotina para geração dos devedores do município para exclusão do Simples Nacional. Ter opção para gerar o arquivo inicial, e arquivos adicionais, bem como o arquivo de exclusão;</w:t>
      </w:r>
    </w:p>
    <w:p w:rsidR="0037597C" w:rsidRDefault="006708E5" w:rsidP="006708E5">
      <w:pPr>
        <w:pStyle w:val="PargrafodaLista"/>
        <w:numPr>
          <w:ilvl w:val="0"/>
          <w:numId w:val="34"/>
        </w:numPr>
        <w:spacing w:after="160"/>
        <w:ind w:left="0" w:firstLine="0"/>
        <w:rPr>
          <w:rFonts w:ascii="Cambria" w:hAnsi="Cambria"/>
        </w:rPr>
      </w:pPr>
      <w:r w:rsidRPr="00C416B5">
        <w:rPr>
          <w:rFonts w:ascii="Cambria" w:hAnsi="Cambria"/>
        </w:rPr>
        <w:t>Possuir rotina para consulta dos alvarás emitidos pela municipalidade de acordo com o vencimento dos mesmos;</w:t>
      </w:r>
    </w:p>
    <w:p w:rsidR="0037597C" w:rsidRPr="00003173" w:rsidRDefault="0037597C" w:rsidP="0037597C">
      <w:pPr>
        <w:pStyle w:val="PargrafodaLista"/>
        <w:spacing w:after="160"/>
        <w:ind w:left="0"/>
        <w:rPr>
          <w:rFonts w:ascii="Cambria" w:hAnsi="Cambria"/>
        </w:rPr>
      </w:pPr>
    </w:p>
    <w:p w:rsidR="0037597C" w:rsidRPr="00003173" w:rsidRDefault="0037597C" w:rsidP="0037597C">
      <w:pPr>
        <w:pStyle w:val="PargrafodaLista"/>
        <w:spacing w:after="160"/>
        <w:ind w:left="0"/>
        <w:rPr>
          <w:rFonts w:ascii="Cambria" w:hAnsi="Cambria"/>
        </w:rPr>
      </w:pPr>
    </w:p>
    <w:p w:rsidR="0037597C" w:rsidRPr="00B82144" w:rsidRDefault="006708E5" w:rsidP="006708E5">
      <w:pPr>
        <w:pStyle w:val="PargrafodaLista"/>
        <w:numPr>
          <w:ilvl w:val="0"/>
          <w:numId w:val="33"/>
        </w:numPr>
        <w:spacing w:after="160"/>
        <w:ind w:left="0" w:firstLine="0"/>
        <w:rPr>
          <w:rFonts w:ascii="Cambria" w:hAnsi="Cambria"/>
          <w:b/>
          <w:i/>
        </w:rPr>
      </w:pPr>
      <w:r w:rsidRPr="00B82144">
        <w:rPr>
          <w:rFonts w:ascii="Cambria" w:hAnsi="Cambria"/>
          <w:b/>
          <w:i/>
        </w:rPr>
        <w:t>ÁGUA</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No cadastro de água municipal, permitir a criação de cadastros das mesmas, com suas respectivas rotas de leitura, situação da ligação de água, seus hidrômetros e também, as análises laboratoriais da água para impressão junto ao aplicativo no momento da leitura;</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Permitir o cadastro de proprietários da ligação de água e dos responsáveis pelo consumo;</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lastRenderedPageBreak/>
        <w:t>Possuir o cadastro de rotas de leitura bem como o sequenciamento de cada rota, para facilitação da inserção das leituras no aplicativo;</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Possuir rotina para reordenação da sequência de leitura conforme inserção de números de sequência em intervalos;</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Possuir opção de cadastrar de vencimento específico para cadastro, assumindo o vencimento do cadastro geral de vencimentos;</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Possuir rotina para cadastro de regras de cálculo, atualizando as mesmas em cada mês de competência junto ao aplicativo de leituras;</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Possuir aplicativo de leitura de água no mínimo para a versão Android, com integração via webservice com o sistema tributário para as informações de cadastro, cálculos, ocorrências de leitura e cálculos, bem como para o envio das leituras realizadas;</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O aplicativo deve possuir integração via Bluetooth com a impressora de água, e ao inserir a leitura, efetuar a impressão da conta;</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O aplicativo deve possuir opções de pesquisa de unidades consumidoras de água no mínimo pelo Nome, Hidrômetro , Setor de Leitura;</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Quando impossibilitado de efetuar a leitura, o sistema deverá gerar a conta de água com base no consumo dos últimos meses, conforme legislação municipal;</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Quando impossibilitado de efetuar a leitura, deve haver parâmetro para exigir ou não foto do motivo da impossibilidade, e a sincronização da mesma no momento da devolutiva das leituras ao sistema tributário para posterior consulta, ficando disponível nos históricos de leitura do cadastro;</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Deve possuir rotina de ajuste do faturamento de água, para que o usuário do sistema, possa efetuar os devidos ajustes, e o sistema faça o recalculo e subsequente o seu lançamento no financeiro da unidade consumidora;</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Possuir rotina para geração dos cadastros que irão estar disponíveis para leitura no aplicativo, bem como o controle do retorno ou não da leitura;</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Possuir o cadastro de leituras que irão efetuar a leitura no aplicativo;</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O sistema devera disponibilizar para consulta o faturamento mensal de cada unidade consumidora, valor das leituras anteriores e atuais, consumo, data da leitura, ocorrência de leitura, leiturista, categoria de cobrança, situação da instalação e o número do hidrômetro do da leitura;</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Deverá possuir o cadastro de hidrômetros, bem como o controle das trocas nos cadastros;</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Deverá possuir o cadastro de reservatórios de água para vinculação ao cadastro das unidades consumidoras para fins de controle de consumo;</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Possuir rotina para simulação de cálculo de acordo com as categorias de faturamento do município;</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Permitir o lançamento manualmente de leituras e seu cálculo para fins de financeiro;</w:t>
      </w:r>
    </w:p>
    <w:p w:rsidR="0037597C" w:rsidRDefault="006708E5" w:rsidP="006708E5">
      <w:pPr>
        <w:pStyle w:val="PargrafodaLista"/>
        <w:numPr>
          <w:ilvl w:val="0"/>
          <w:numId w:val="34"/>
        </w:numPr>
        <w:spacing w:after="160"/>
        <w:ind w:left="0" w:firstLine="0"/>
        <w:rPr>
          <w:rFonts w:ascii="Cambria" w:hAnsi="Cambria"/>
        </w:rPr>
      </w:pPr>
      <w:r w:rsidRPr="00C416B5">
        <w:rPr>
          <w:rFonts w:ascii="Cambria" w:hAnsi="Cambria"/>
        </w:rPr>
        <w:t>Permitir a compensação automática de créditos oriundo de pagamentos duplicados dos débitos da água;</w:t>
      </w:r>
    </w:p>
    <w:p w:rsidR="0037597C" w:rsidRPr="00003173" w:rsidRDefault="0037597C" w:rsidP="0037597C">
      <w:pPr>
        <w:pStyle w:val="PargrafodaLista"/>
        <w:spacing w:after="160"/>
        <w:ind w:left="0"/>
        <w:rPr>
          <w:rFonts w:ascii="Cambria" w:hAnsi="Cambria"/>
        </w:rPr>
      </w:pPr>
    </w:p>
    <w:p w:rsidR="0037597C" w:rsidRPr="00003173" w:rsidRDefault="0037597C" w:rsidP="0037597C">
      <w:pPr>
        <w:pStyle w:val="PargrafodaLista"/>
        <w:spacing w:after="160"/>
        <w:ind w:left="0"/>
        <w:rPr>
          <w:rFonts w:ascii="Cambria" w:hAnsi="Cambria"/>
        </w:rPr>
      </w:pPr>
    </w:p>
    <w:p w:rsidR="0037597C" w:rsidRPr="00B82144" w:rsidRDefault="006708E5" w:rsidP="006708E5">
      <w:pPr>
        <w:pStyle w:val="PargrafodaLista"/>
        <w:numPr>
          <w:ilvl w:val="0"/>
          <w:numId w:val="33"/>
        </w:numPr>
        <w:spacing w:after="160"/>
        <w:ind w:left="0" w:firstLine="0"/>
        <w:rPr>
          <w:rFonts w:ascii="Cambria" w:hAnsi="Cambria"/>
          <w:b/>
          <w:i/>
        </w:rPr>
      </w:pPr>
      <w:r w:rsidRPr="00B82144">
        <w:rPr>
          <w:rFonts w:ascii="Cambria" w:hAnsi="Cambria"/>
          <w:b/>
          <w:i/>
        </w:rPr>
        <w:t>CEMITÉRIO</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Possuir cadastro de óbitos, permitindo inserir a causa de morte, atualizando o cadastro de contribuintes com situação de falecimento;</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Possui cadastro geral de causas mortis, para fins de inclusão no cadastro de óbitos;</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Permitir cadastrar terrenos, selecionando o cemitério que o mesmo pertence, e seus respectivos proprietários;</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lastRenderedPageBreak/>
        <w:t>No cadastro de terreno, deve possuir a inserção de setor, quadra e lote, bem como o tipo de jazigo que esse terreno recebe;</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Permitir cadastrar os sepultamentos, definindo o terreno em que ele está ocupando;</w:t>
      </w:r>
    </w:p>
    <w:p w:rsidR="0037597C" w:rsidRDefault="006708E5" w:rsidP="006708E5">
      <w:pPr>
        <w:pStyle w:val="PargrafodaLista"/>
        <w:numPr>
          <w:ilvl w:val="0"/>
          <w:numId w:val="34"/>
        </w:numPr>
        <w:spacing w:after="160"/>
        <w:ind w:left="0" w:firstLine="0"/>
        <w:rPr>
          <w:rFonts w:ascii="Cambria" w:hAnsi="Cambria"/>
        </w:rPr>
      </w:pPr>
      <w:r>
        <w:rPr>
          <w:rFonts w:ascii="Cambria" w:hAnsi="Cambria"/>
        </w:rPr>
        <w:t>Permitir o cadastro de exumações com possibilidade de definir se a mesma foi no cemitério do município ou em outro cemitério;</w:t>
      </w:r>
    </w:p>
    <w:p w:rsidR="0037597C" w:rsidRPr="00003173" w:rsidRDefault="0037597C" w:rsidP="0037597C">
      <w:pPr>
        <w:pStyle w:val="PargrafodaLista"/>
        <w:spacing w:after="160"/>
        <w:ind w:left="0"/>
        <w:rPr>
          <w:rFonts w:ascii="Cambria" w:hAnsi="Cambria"/>
        </w:rPr>
      </w:pPr>
    </w:p>
    <w:p w:rsidR="0037597C" w:rsidRPr="00003173" w:rsidRDefault="0037597C" w:rsidP="0037597C">
      <w:pPr>
        <w:pStyle w:val="PargrafodaLista"/>
        <w:spacing w:after="160"/>
        <w:ind w:left="0"/>
        <w:rPr>
          <w:rFonts w:ascii="Cambria" w:hAnsi="Cambria"/>
        </w:rPr>
      </w:pPr>
    </w:p>
    <w:p w:rsidR="0037597C" w:rsidRPr="00B82144" w:rsidRDefault="006708E5" w:rsidP="006708E5">
      <w:pPr>
        <w:pStyle w:val="PargrafodaLista"/>
        <w:numPr>
          <w:ilvl w:val="0"/>
          <w:numId w:val="33"/>
        </w:numPr>
        <w:spacing w:after="160"/>
        <w:ind w:left="0" w:firstLine="0"/>
        <w:rPr>
          <w:rFonts w:ascii="Cambria" w:hAnsi="Cambria"/>
          <w:b/>
          <w:i/>
        </w:rPr>
      </w:pPr>
      <w:r w:rsidRPr="00B82144">
        <w:rPr>
          <w:rFonts w:ascii="Cambria" w:hAnsi="Cambria"/>
          <w:b/>
          <w:i/>
        </w:rPr>
        <w:t>GERAL</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Possuir rotina de notificação de débitos permitindo selecionar cadastros, dívidas, contribuintes falecidos ou não, dívidas prescritas ou não, se pertencem a alguma lei de parcelamento ou não, bem como por valores mínimos e máximo;</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Permitir o envio das notificações por e-mail;</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Permitir o controle de entrega das notificações, registrando sua movimentação de entrega;</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Manter o registro da movimentação das notificações para controle do seu status;</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t>Possuir rotina para geração de Certidão de Dívida Ativa(CDA) para fins de protesto, ajuizamento, inclusão no SPC e SERASA;</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t>Na rotina de geração de CDA, permitir filtrar débitos prescritos ou não, valores mínimos e máximos, exercício iniciar e final, se os débitos possuem guia de recolhimento em aberto ou não. Permitir também filtro por lei de parcelamento, com opções de parcelamentos em atraso por quantidade de parcelas e dias em atraso;</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t>Na rotina de Protesto, SPC e Serasa, o sistema deverá efetuar validação cadastral para verificação de informações faltantes no cadastro para fins de eliminação de erros na cobrança;</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Possuir rotina de envio via webservice para as cobranças acima descritas, com movimentação automática de acordo com a leitura das informações que os órgãos disponibilizam, atualizando e registrando o status conforma retornos;</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t>Possuir rotina de consulta de débitos pelo código de protesto, listando somente os débitos que compõem o protesto;</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t>Possuir rotina para impressão de relatório de débitos por número de protesto, listando somente os débitos que compõem o protesto;</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Permitir a geração de processo de execução fiscal através de uma cobrança via protesto, sem necessidade de geração de nova CDA;</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NO processo de execução fiscal, permitir a geração dos documentos que compõem o processo (CDA e Petição), separando-os por pasta conforme processo interno, para fins de ajuizamento na esfera Judicial correspondente;</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t>Ao inserir o número do processo judicial no sistema, o mesmo deve alterar os débitos para a situação ajuizada;</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Permitir a consulta de débitos, e emissão de relatório por número de processo judicial, para fins de listagem dos débitos que compõem o processo;</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Permitir a inclusão de movimentações do processo, com opção de selecionar tipos de movimentações para fins de controle de status na consulta financeira do contribuinte;</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Na consulta financeira de débitos, permitir a consulta por pessoa, por cadastro (imóvel, empresa, água), processo judicial, processo de protesto, processo de notificação de débitos, listando somente os débitos que compõem cada tipo de consulta;</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lastRenderedPageBreak/>
        <w:t>Sem necessidade de efetuar nova pesquisa, a partir da consulta financeira, permitir a geração de parcelamento, geração de relatório de débitos, geração de guia de pagamento, geração de guia parcial de débitos, cancelamento de débitos e emissão de segunda via de carne, quando este disponível;</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Possuir simulação de parcelamento, de acordo com as regras estabelecidas no cadastro da lei de parcelamento, como juros futuros, valor mínimo da parcela, descontos e quantidade de parcelas com opção de impressão;</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Possuir rotina para cadastro de juros e multas das dívidas para atendimento ao código tributário do município;</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t>Permitir estorno em lote de parcelamentos, com opção de filtros de parcelas em atraso, dias em atraso, lei de parcelamento, período de parcelamento, com opção de inserção do motivo e processo interno que justifica o estorno;</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t>Permitir o refazimento de parcelamento estornado equivocadamente;</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Permitir a simulação de estorno de parcelamento;</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Possuir rotina de cancelamento de débitos por cadastros ou em lote através de filtros de débitos em geral;</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t>Possuir rotina para registro da restituição de valores;</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t>Possuir rotina para consulta de créditos de débitos pagos em duplicidade, bem como rotina para utilização/compensação destes créditos em parcelas em aberto do contribuinte. Ao utilizar o crédito, registrar a movimentações da origem da utilização do crédito;</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No cadastro de dívida, permitir identificar se a mesma vai gerar créditos para o conta corrente ou não;</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Possuir cadastro de leis de parcelamento permitindo na mesma lei e em um único cadastro de lei, definir a quantidade de parcelas e seus respectivos de descontos por parcela, a quantidade de parcelas por tipo de pessoa (física ou jurídica), situação da dívida (ano, ativa e ajuizada) e se o parcelamento vai possuir juros futuros com sua respectiva forma e percentual de cobrança;</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Possuir o cadastro de livros de dívida ativa, com controle de abertura e fechamento do mesmo;</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t>Possuir rotina de inscrição em dívida ativa, de modo geral ou individual de débitos;</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Possuir cadastro de convênios para débito em conta, permitindo layout 4 e 5 de acordo com a Febraban. Para o débito em conta, permitir a geração dos arquivos de layout “C”, “D” e “E” para envios aos bancos conveniados;</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Possuir rotina para importação dos dados do Simples Nacional provenientes dos arquivos DASSENDA, PGDAS, PGMEI e DEFIS, efetuando o lançamento dos débitos no financeiro das empresas;</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Através da leitura dos arquivos acima, disponibilizar consulta para conferências da declaração do simples das empresas, bem como os valores das receitas declaradas (IRPJ, CSLL, COFINS, PIS, INSS, ISS) que compõem a declaração;</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Permitir também a consulta do faturamento e da empresa dos últimos 12 meses, ano anterior e ano atual;</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Possuir emissão de relatórios de devedores, com opção de seleção de modelos de relatórios, e permitindo a modificação dos mesmos conforme necessidade do município. Para geração dos relatórios, possuir no mínimo filtros de valores, tipos de cadastros, números de cadastro, exercício, vencimento, tributo, dívida, situação do débito (Ano, Ativa, Ajuizada);</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Possuir emissão de relatórios de baixas, com opção de seleção de modelos de relatórios, e permitindo a modificação dos mesmos conforme necessidade do município. Para geração dos relatórios, possuir no mínimo filtros de tipos de cadastros, números de cadastro, exercício, vencimento, tributo, dívida, situação do débito (Ano, Ativa, Ajuizada, Cancelado, Prescrito, Isento, Imune), lei de parcelamento, banco de baixa, datas de baixa;</w:t>
      </w:r>
    </w:p>
    <w:p w:rsidR="0037597C" w:rsidRDefault="006708E5" w:rsidP="006708E5">
      <w:pPr>
        <w:pStyle w:val="PargrafodaLista"/>
        <w:numPr>
          <w:ilvl w:val="0"/>
          <w:numId w:val="34"/>
        </w:numPr>
        <w:spacing w:after="160"/>
        <w:ind w:left="0" w:firstLine="0"/>
        <w:rPr>
          <w:rFonts w:ascii="Cambria" w:hAnsi="Cambria"/>
        </w:rPr>
      </w:pPr>
      <w:r w:rsidRPr="00C416B5">
        <w:rPr>
          <w:rFonts w:ascii="Cambria" w:hAnsi="Cambria"/>
        </w:rPr>
        <w:t xml:space="preserve">Possuir emissão de relatórios de pagamentos, com opção de seleção de modelos de relatórios, e permitindo a modificação dos mesmos conforme necessidade do município. Para geração dos relatórios, possuir no mínimo </w:t>
      </w:r>
      <w:r w:rsidRPr="00C416B5">
        <w:rPr>
          <w:rFonts w:ascii="Cambria" w:hAnsi="Cambria"/>
        </w:rPr>
        <w:lastRenderedPageBreak/>
        <w:t>filtros de tipos de cadastros, números de cadastro, exercício, vencimento, tributo, dívida, situação do débito (Ano, Ativa, Ajuizada), lei de parcelamento, banco de pagamento, datas de pagamento e data contábil, arquivo de retorno específico, baixa parcial, total ou duplicada;</w:t>
      </w:r>
    </w:p>
    <w:p w:rsidR="0037597C" w:rsidRPr="00003173" w:rsidRDefault="0037597C" w:rsidP="0037597C">
      <w:pPr>
        <w:pStyle w:val="PargrafodaLista"/>
        <w:spacing w:after="160"/>
        <w:ind w:left="0"/>
        <w:rPr>
          <w:rFonts w:ascii="Cambria" w:hAnsi="Cambria"/>
        </w:rPr>
      </w:pPr>
    </w:p>
    <w:p w:rsidR="0037597C" w:rsidRPr="00003173" w:rsidRDefault="0037597C" w:rsidP="0037597C">
      <w:pPr>
        <w:pStyle w:val="PargrafodaLista"/>
        <w:spacing w:after="160"/>
        <w:ind w:left="0"/>
        <w:rPr>
          <w:rFonts w:ascii="Cambria" w:hAnsi="Cambria"/>
        </w:rPr>
      </w:pPr>
    </w:p>
    <w:p w:rsidR="0037597C" w:rsidRPr="00B82144" w:rsidRDefault="006708E5" w:rsidP="006708E5">
      <w:pPr>
        <w:pStyle w:val="PargrafodaLista"/>
        <w:numPr>
          <w:ilvl w:val="0"/>
          <w:numId w:val="33"/>
        </w:numPr>
        <w:spacing w:after="160"/>
        <w:ind w:left="0" w:firstLine="0"/>
        <w:rPr>
          <w:rFonts w:ascii="Cambria" w:hAnsi="Cambria"/>
          <w:b/>
          <w:i/>
        </w:rPr>
      </w:pPr>
      <w:r w:rsidRPr="00B82144">
        <w:rPr>
          <w:rFonts w:ascii="Cambria" w:hAnsi="Cambria"/>
          <w:b/>
          <w:i/>
        </w:rPr>
        <w:t>JUNTA COMERCIAL</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t>O sistema deverá contemplar funcionalidades integradas destinadas ao cadastramento, análise de viabilidade e formalização de empresas no Município, garantindo automação, rastreabilidade e comunicação eletrônica com a Junta Comercial;</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t>O sistema deverá dispor de módulo específico totalmente integrado à Junta Comercial do Estado do Rio Grande do Sul (JUCIS-RS), permitindo a automatização dos procedimentos de análise de viabilidade municipal e acompanhamento dos registros empresariais;</w:t>
      </w:r>
    </w:p>
    <w:p w:rsidR="0037597C" w:rsidRDefault="006708E5" w:rsidP="006708E5">
      <w:pPr>
        <w:pStyle w:val="PargrafodaLista"/>
        <w:numPr>
          <w:ilvl w:val="0"/>
          <w:numId w:val="34"/>
        </w:numPr>
        <w:spacing w:after="160"/>
        <w:ind w:left="0" w:firstLine="0"/>
        <w:rPr>
          <w:rFonts w:ascii="Cambria" w:hAnsi="Cambria"/>
        </w:rPr>
      </w:pPr>
      <w:r w:rsidRPr="00C416B5">
        <w:rPr>
          <w:rFonts w:ascii="Cambria" w:hAnsi="Cambria"/>
        </w:rPr>
        <w:t>O sistema deverá permitir consulta direta, segura e atualizada ao banco de dados da JUCIS-RS, garantindo a extração automática das informações cadastrais de empresas recém-registradas, incluindo, no mínimo:</w:t>
      </w:r>
    </w:p>
    <w:p w:rsidR="0037597C" w:rsidRPr="00C416B5" w:rsidRDefault="006708E5" w:rsidP="0037597C">
      <w:pPr>
        <w:pStyle w:val="PargrafodaLista"/>
        <w:spacing w:after="160"/>
        <w:ind w:left="0"/>
        <w:rPr>
          <w:rFonts w:ascii="Cambria" w:hAnsi="Cambria"/>
        </w:rPr>
      </w:pPr>
      <w:r w:rsidRPr="00C416B5">
        <w:rPr>
          <w:rFonts w:ascii="Cambria" w:hAnsi="Cambria"/>
        </w:rPr>
        <w:br/>
      </w:r>
      <w:r w:rsidRPr="00C416B5">
        <w:rPr>
          <w:rFonts w:ascii="Cambria" w:hAnsi="Cambria"/>
          <w:bCs/>
          <w:iCs/>
        </w:rPr>
        <w:t>a)</w:t>
      </w:r>
      <w:r w:rsidRPr="00C416B5">
        <w:rPr>
          <w:rFonts w:ascii="Cambria" w:hAnsi="Cambria"/>
        </w:rPr>
        <w:t xml:space="preserve"> Número do CNPJ;</w:t>
      </w:r>
    </w:p>
    <w:p w:rsidR="0037597C" w:rsidRPr="00C416B5" w:rsidRDefault="006708E5" w:rsidP="006708E5">
      <w:pPr>
        <w:pStyle w:val="PargrafodaLista"/>
        <w:numPr>
          <w:ilvl w:val="0"/>
          <w:numId w:val="35"/>
        </w:numPr>
        <w:spacing w:after="160"/>
        <w:ind w:firstLine="0"/>
        <w:rPr>
          <w:rFonts w:ascii="Cambria" w:hAnsi="Cambria"/>
        </w:rPr>
      </w:pPr>
      <w:r w:rsidRPr="00C416B5">
        <w:rPr>
          <w:rFonts w:ascii="Cambria" w:hAnsi="Cambria"/>
        </w:rPr>
        <w:t>Razão social;</w:t>
      </w:r>
    </w:p>
    <w:p w:rsidR="0037597C" w:rsidRPr="00C416B5" w:rsidRDefault="006708E5" w:rsidP="006708E5">
      <w:pPr>
        <w:pStyle w:val="PargrafodaLista"/>
        <w:numPr>
          <w:ilvl w:val="0"/>
          <w:numId w:val="35"/>
        </w:numPr>
        <w:spacing w:after="160"/>
        <w:ind w:firstLine="0"/>
        <w:rPr>
          <w:rFonts w:ascii="Cambria" w:hAnsi="Cambria"/>
        </w:rPr>
      </w:pPr>
      <w:r w:rsidRPr="00C416B5">
        <w:rPr>
          <w:rFonts w:ascii="Cambria" w:hAnsi="Cambria"/>
        </w:rPr>
        <w:t>Endereço completo;</w:t>
      </w:r>
    </w:p>
    <w:p w:rsidR="0037597C" w:rsidRPr="00C416B5" w:rsidRDefault="006708E5" w:rsidP="006708E5">
      <w:pPr>
        <w:pStyle w:val="PargrafodaLista"/>
        <w:numPr>
          <w:ilvl w:val="0"/>
          <w:numId w:val="35"/>
        </w:numPr>
        <w:spacing w:after="160"/>
        <w:ind w:firstLine="0"/>
        <w:rPr>
          <w:rFonts w:ascii="Cambria" w:hAnsi="Cambria"/>
        </w:rPr>
      </w:pPr>
      <w:r w:rsidRPr="00C416B5">
        <w:rPr>
          <w:rFonts w:ascii="Cambria" w:hAnsi="Cambria"/>
        </w:rPr>
        <w:t>Nome dos sócios e representantes legais;</w:t>
      </w:r>
    </w:p>
    <w:p w:rsidR="0037597C" w:rsidRPr="00C416B5" w:rsidRDefault="006708E5" w:rsidP="006708E5">
      <w:pPr>
        <w:pStyle w:val="PargrafodaLista"/>
        <w:numPr>
          <w:ilvl w:val="0"/>
          <w:numId w:val="35"/>
        </w:numPr>
        <w:spacing w:after="160"/>
        <w:ind w:firstLine="0"/>
        <w:rPr>
          <w:rFonts w:ascii="Cambria" w:hAnsi="Cambria"/>
        </w:rPr>
      </w:pPr>
      <w:r w:rsidRPr="00C416B5">
        <w:rPr>
          <w:rFonts w:ascii="Cambria" w:hAnsi="Cambria"/>
        </w:rPr>
        <w:t>Atividades econômicas declaradas (CNAEs);</w:t>
      </w:r>
    </w:p>
    <w:p w:rsidR="0037597C" w:rsidRPr="00C416B5" w:rsidRDefault="006708E5" w:rsidP="006708E5">
      <w:pPr>
        <w:pStyle w:val="PargrafodaLista"/>
        <w:numPr>
          <w:ilvl w:val="0"/>
          <w:numId w:val="35"/>
        </w:numPr>
        <w:spacing w:after="160"/>
        <w:ind w:firstLine="0"/>
        <w:rPr>
          <w:rFonts w:ascii="Cambria" w:hAnsi="Cambria"/>
        </w:rPr>
      </w:pPr>
      <w:r w:rsidRPr="00C416B5">
        <w:rPr>
          <w:rFonts w:ascii="Cambria" w:hAnsi="Cambria"/>
        </w:rPr>
        <w:t>Natureza jurídica da pessoa jurídica;</w:t>
      </w:r>
    </w:p>
    <w:p w:rsidR="0037597C" w:rsidRPr="00C416B5" w:rsidRDefault="006708E5" w:rsidP="006708E5">
      <w:pPr>
        <w:pStyle w:val="PargrafodaLista"/>
        <w:numPr>
          <w:ilvl w:val="0"/>
          <w:numId w:val="35"/>
        </w:numPr>
        <w:spacing w:after="160"/>
        <w:ind w:firstLine="0"/>
        <w:rPr>
          <w:rFonts w:ascii="Cambria" w:hAnsi="Cambria"/>
        </w:rPr>
      </w:pPr>
      <w:r w:rsidRPr="00C416B5">
        <w:rPr>
          <w:rFonts w:ascii="Cambria" w:hAnsi="Cambria"/>
        </w:rPr>
        <w:t>Resultado da análise de viabilidade municipal;</w:t>
      </w:r>
    </w:p>
    <w:p w:rsidR="0037597C" w:rsidRPr="00C416B5" w:rsidRDefault="006708E5" w:rsidP="006708E5">
      <w:pPr>
        <w:pStyle w:val="PargrafodaLista"/>
        <w:numPr>
          <w:ilvl w:val="0"/>
          <w:numId w:val="35"/>
        </w:numPr>
        <w:spacing w:after="160"/>
        <w:ind w:firstLine="0"/>
        <w:rPr>
          <w:rFonts w:ascii="Cambria" w:hAnsi="Cambria"/>
        </w:rPr>
      </w:pPr>
      <w:r>
        <w:rPr>
          <w:rFonts w:ascii="Cambria" w:hAnsi="Cambria"/>
        </w:rPr>
        <w:t>Informações necessárias para criação automática do cadastro no sistema tributário;</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Após o deferimento da viabilidade municipal, o sistema deverá realizar automaticamente a criação e disponibilização do cadastro da nova empresa no módulo tributário municipal, contemplando obrigatoriamente:</w:t>
      </w:r>
    </w:p>
    <w:p w:rsidR="0037597C" w:rsidRPr="00C416B5" w:rsidRDefault="006708E5" w:rsidP="006708E5">
      <w:pPr>
        <w:pStyle w:val="PargrafodaLista"/>
        <w:numPr>
          <w:ilvl w:val="0"/>
          <w:numId w:val="36"/>
        </w:numPr>
        <w:spacing w:after="160"/>
        <w:ind w:firstLine="0"/>
        <w:rPr>
          <w:rFonts w:ascii="Cambria" w:hAnsi="Cambria"/>
        </w:rPr>
      </w:pPr>
      <w:r>
        <w:rPr>
          <w:rFonts w:ascii="Cambria" w:hAnsi="Cambria"/>
        </w:rPr>
        <w:t>Cadastro do contribuinte;</w:t>
      </w:r>
    </w:p>
    <w:p w:rsidR="0037597C" w:rsidRPr="00C416B5" w:rsidRDefault="006708E5" w:rsidP="006708E5">
      <w:pPr>
        <w:pStyle w:val="PargrafodaLista"/>
        <w:numPr>
          <w:ilvl w:val="0"/>
          <w:numId w:val="36"/>
        </w:numPr>
        <w:spacing w:after="160"/>
        <w:ind w:firstLine="0"/>
        <w:rPr>
          <w:rFonts w:ascii="Cambria" w:hAnsi="Cambria"/>
        </w:rPr>
      </w:pPr>
      <w:r w:rsidRPr="00C416B5">
        <w:rPr>
          <w:rFonts w:ascii="Cambria" w:hAnsi="Cambria"/>
        </w:rPr>
        <w:t>Registro das atividades econômicas (CNAEs) da empresa;</w:t>
      </w:r>
    </w:p>
    <w:p w:rsidR="0037597C" w:rsidRPr="00C416B5" w:rsidRDefault="006708E5" w:rsidP="006708E5">
      <w:pPr>
        <w:pStyle w:val="PargrafodaLista"/>
        <w:numPr>
          <w:ilvl w:val="0"/>
          <w:numId w:val="36"/>
        </w:numPr>
        <w:spacing w:after="160"/>
        <w:ind w:firstLine="0"/>
        <w:rPr>
          <w:rFonts w:ascii="Cambria" w:hAnsi="Cambria"/>
        </w:rPr>
      </w:pPr>
      <w:r w:rsidRPr="00C416B5">
        <w:rPr>
          <w:rFonts w:ascii="Cambria" w:hAnsi="Cambria"/>
        </w:rPr>
        <w:t>Endereço físico e localização georreferenciada, quando aplicável;</w:t>
      </w:r>
    </w:p>
    <w:p w:rsidR="0037597C" w:rsidRPr="00C416B5" w:rsidRDefault="006708E5" w:rsidP="006708E5">
      <w:pPr>
        <w:pStyle w:val="PargrafodaLista"/>
        <w:numPr>
          <w:ilvl w:val="0"/>
          <w:numId w:val="36"/>
        </w:numPr>
        <w:spacing w:after="160"/>
        <w:ind w:firstLine="0"/>
        <w:rPr>
          <w:rFonts w:ascii="Cambria" w:hAnsi="Cambria"/>
        </w:rPr>
      </w:pPr>
      <w:r w:rsidRPr="00C416B5">
        <w:rPr>
          <w:rFonts w:ascii="Cambria" w:hAnsi="Cambria"/>
        </w:rPr>
        <w:t>Inclusão dos sócios, responsáveis legais e representantes;</w:t>
      </w:r>
    </w:p>
    <w:p w:rsidR="0037597C" w:rsidRDefault="006708E5" w:rsidP="006708E5">
      <w:pPr>
        <w:pStyle w:val="PargrafodaLista"/>
        <w:numPr>
          <w:ilvl w:val="0"/>
          <w:numId w:val="34"/>
        </w:numPr>
        <w:spacing w:after="160"/>
        <w:ind w:left="0" w:firstLine="0"/>
        <w:rPr>
          <w:rFonts w:ascii="Cambria" w:hAnsi="Cambria"/>
        </w:rPr>
      </w:pPr>
      <w:r>
        <w:rPr>
          <w:rFonts w:ascii="Cambria" w:hAnsi="Cambria"/>
        </w:rPr>
        <w:t>O sistema deverá assegurar integração automática e bidirecional com os módulos internos de fiscalização tributária, emissão e gestão do alvará de localização e funcionamento e geração da inscrição municipal;</w:t>
      </w:r>
    </w:p>
    <w:p w:rsidR="0037597C" w:rsidRPr="00003173" w:rsidRDefault="0037597C" w:rsidP="0037597C">
      <w:pPr>
        <w:pStyle w:val="PargrafodaLista"/>
        <w:spacing w:after="160"/>
        <w:ind w:left="0"/>
        <w:rPr>
          <w:rFonts w:ascii="Cambria" w:hAnsi="Cambria"/>
        </w:rPr>
      </w:pPr>
    </w:p>
    <w:p w:rsidR="0037597C" w:rsidRPr="00003173" w:rsidRDefault="0037597C" w:rsidP="0037597C">
      <w:pPr>
        <w:pStyle w:val="PargrafodaLista"/>
        <w:spacing w:after="160"/>
        <w:ind w:left="0"/>
        <w:rPr>
          <w:rFonts w:ascii="Cambria" w:hAnsi="Cambria"/>
        </w:rPr>
      </w:pPr>
    </w:p>
    <w:p w:rsidR="0037597C" w:rsidRPr="00B82144" w:rsidRDefault="006708E5" w:rsidP="006708E5">
      <w:pPr>
        <w:pStyle w:val="PargrafodaLista"/>
        <w:numPr>
          <w:ilvl w:val="0"/>
          <w:numId w:val="33"/>
        </w:numPr>
        <w:spacing w:after="160"/>
        <w:ind w:left="0" w:firstLine="0"/>
        <w:rPr>
          <w:rFonts w:ascii="Cambria" w:hAnsi="Cambria"/>
          <w:b/>
          <w:i/>
        </w:rPr>
      </w:pPr>
      <w:r w:rsidRPr="00B82144">
        <w:rPr>
          <w:rFonts w:ascii="Cambria" w:hAnsi="Cambria"/>
          <w:b/>
          <w:i/>
        </w:rPr>
        <w:t>PORTAL DO CONTRIBUINTE</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Possuir página de internet para que os contribuintes possam consultar seus débitos, emitir certidões, solicitar ITBI para aprovação da fiscalização;</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Todas as rotinas do portal de atendimento ao cidadão, devem possuir parâmetro para exigir ou não usuário e senha de login, exceto cadastro de cartórios para solicitação de ITBI, que é obrigatório usuário e senha;</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Deve possuir opção para solicitação de acesso, e posterior homologação da prefeitura;</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Dever possuir rotina para emissão de segunda via de carnê dos débitos do cadastro mobiliário, cadastro imobiliário e cadastro de água;</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Deve possuir parâmetro para demonstrar ou não segunda via de carnê pra pagamento no portal;</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Deve possuir rotina para consulta de débitos, permitindo selecionar as parcelas que o contribuinte deseja, permitindo a emissão de guia para pagamento;</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lastRenderedPageBreak/>
        <w:t>Permitir emissão de relatório de débitos demonstrando todo o histórico dos débitos lançados para o contribuinte/cadastro selecionado;</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Possuir opção para emissão de Certidão de Débitos, emitindo-a conforme situação financeira do contribuinte;</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Possuir funcionalidade para consulta e validação da autenticidade dos documentos emitidos pelo Portal do Contribuinte ou diretamente pelo sistema tributário, desde que contemplados pelo respectivo mecanismo de verificação;</w:t>
      </w:r>
    </w:p>
    <w:p w:rsidR="0037597C" w:rsidRPr="00C416B5" w:rsidRDefault="006708E5" w:rsidP="006708E5">
      <w:pPr>
        <w:pStyle w:val="PargrafodaLista"/>
        <w:numPr>
          <w:ilvl w:val="0"/>
          <w:numId w:val="34"/>
        </w:numPr>
        <w:spacing w:after="160"/>
        <w:ind w:left="0" w:firstLine="0"/>
        <w:rPr>
          <w:rFonts w:ascii="Cambria" w:hAnsi="Cambria"/>
        </w:rPr>
      </w:pPr>
      <w:r>
        <w:rPr>
          <w:rFonts w:ascii="Cambria" w:hAnsi="Cambria"/>
        </w:rPr>
        <w:t>Possuir rotina para cartórios solicitarem o processo de ITBI, com a aprovação pela municipalidade;</w:t>
      </w:r>
    </w:p>
    <w:p w:rsidR="0037597C" w:rsidRPr="00C416B5" w:rsidRDefault="006708E5" w:rsidP="006708E5">
      <w:pPr>
        <w:pStyle w:val="PargrafodaLista"/>
        <w:numPr>
          <w:ilvl w:val="0"/>
          <w:numId w:val="37"/>
        </w:numPr>
        <w:spacing w:after="160"/>
        <w:ind w:firstLine="0"/>
        <w:rPr>
          <w:rFonts w:ascii="Cambria" w:hAnsi="Cambria"/>
        </w:rPr>
      </w:pPr>
      <w:r w:rsidRPr="00C416B5">
        <w:rPr>
          <w:rFonts w:ascii="Cambria" w:hAnsi="Cambria"/>
        </w:rPr>
        <w:t xml:space="preserve">Para cadastro do imobiliário, o sistema devera possuir rotina de consulta dos cadastros com no mínimo por nome, cpf/cnpj, matrícula de registro do imóvel, setor/quadra/lote e por logradouro;  </w:t>
      </w:r>
    </w:p>
    <w:p w:rsidR="0037597C" w:rsidRPr="00C416B5" w:rsidRDefault="006708E5" w:rsidP="006708E5">
      <w:pPr>
        <w:pStyle w:val="PargrafodaLista"/>
        <w:numPr>
          <w:ilvl w:val="0"/>
          <w:numId w:val="37"/>
        </w:numPr>
        <w:spacing w:after="160"/>
        <w:ind w:firstLine="0"/>
        <w:rPr>
          <w:rFonts w:ascii="Cambria" w:hAnsi="Cambria"/>
        </w:rPr>
      </w:pPr>
      <w:r w:rsidRPr="00C416B5">
        <w:rPr>
          <w:rFonts w:ascii="Cambria" w:hAnsi="Cambria"/>
        </w:rPr>
        <w:t>Deverá demonstrar o valor venal do cadastro procedente do cálculo do IPTU;</w:t>
      </w:r>
    </w:p>
    <w:p w:rsidR="0037597C" w:rsidRPr="00C416B5" w:rsidRDefault="006708E5" w:rsidP="006708E5">
      <w:pPr>
        <w:pStyle w:val="PargrafodaLista"/>
        <w:numPr>
          <w:ilvl w:val="0"/>
          <w:numId w:val="37"/>
        </w:numPr>
        <w:spacing w:after="160"/>
        <w:ind w:firstLine="0"/>
        <w:rPr>
          <w:rFonts w:ascii="Cambria" w:hAnsi="Cambria"/>
        </w:rPr>
      </w:pPr>
      <w:r w:rsidRPr="00C416B5">
        <w:rPr>
          <w:rFonts w:ascii="Cambria" w:hAnsi="Cambria"/>
        </w:rPr>
        <w:t>Deverá exigir os anexos conforme configurado no sistema tributário;</w:t>
      </w:r>
    </w:p>
    <w:p w:rsidR="0037597C" w:rsidRPr="00C416B5" w:rsidRDefault="006708E5" w:rsidP="006708E5">
      <w:pPr>
        <w:pStyle w:val="PargrafodaLista"/>
        <w:numPr>
          <w:ilvl w:val="0"/>
          <w:numId w:val="37"/>
        </w:numPr>
        <w:spacing w:after="160"/>
        <w:ind w:firstLine="0"/>
        <w:rPr>
          <w:rFonts w:ascii="Cambria" w:hAnsi="Cambria"/>
        </w:rPr>
      </w:pPr>
      <w:r w:rsidRPr="00C416B5">
        <w:rPr>
          <w:rFonts w:ascii="Cambria" w:hAnsi="Cambria"/>
        </w:rPr>
        <w:t>Deverá ser possível selecionar os tipos de operação disponibilizados para o portal do cidadão no sistema tributário;</w:t>
      </w:r>
    </w:p>
    <w:p w:rsidR="0037597C" w:rsidRPr="00C416B5" w:rsidRDefault="006708E5" w:rsidP="006708E5">
      <w:pPr>
        <w:pStyle w:val="PargrafodaLista"/>
        <w:numPr>
          <w:ilvl w:val="0"/>
          <w:numId w:val="37"/>
        </w:numPr>
        <w:spacing w:after="160"/>
        <w:ind w:firstLine="0"/>
        <w:rPr>
          <w:rFonts w:ascii="Cambria" w:hAnsi="Cambria"/>
        </w:rPr>
      </w:pPr>
      <w:r w:rsidRPr="00C416B5">
        <w:rPr>
          <w:rFonts w:ascii="Cambria" w:hAnsi="Cambria"/>
        </w:rPr>
        <w:t>Deverá ser possível criar o cadastro do comprador, caso ele não esteja cadastrado no sistema tributário;</w:t>
      </w:r>
    </w:p>
    <w:p w:rsidR="0037597C" w:rsidRPr="00C416B5" w:rsidRDefault="006708E5" w:rsidP="006708E5">
      <w:pPr>
        <w:pStyle w:val="PargrafodaLista"/>
        <w:numPr>
          <w:ilvl w:val="0"/>
          <w:numId w:val="37"/>
        </w:numPr>
        <w:spacing w:after="160"/>
        <w:ind w:firstLine="0"/>
        <w:rPr>
          <w:rFonts w:ascii="Cambria" w:hAnsi="Cambria"/>
        </w:rPr>
      </w:pPr>
      <w:r w:rsidRPr="00C416B5">
        <w:rPr>
          <w:rFonts w:ascii="Cambria" w:hAnsi="Cambria"/>
        </w:rPr>
        <w:t>Para processos de ITBI rural, os transmitentes e adquirentes devem ser pessoas oriundas do cadastro de contribuintes, caso não estejam cadastros, deve permitir o cadastro;</w:t>
      </w:r>
    </w:p>
    <w:p w:rsidR="0037597C" w:rsidRPr="00C416B5" w:rsidRDefault="006708E5" w:rsidP="006708E5">
      <w:pPr>
        <w:pStyle w:val="PargrafodaLista"/>
        <w:numPr>
          <w:ilvl w:val="0"/>
          <w:numId w:val="37"/>
        </w:numPr>
        <w:spacing w:after="160"/>
        <w:ind w:firstLine="0"/>
        <w:rPr>
          <w:rFonts w:ascii="Cambria" w:hAnsi="Cambria"/>
        </w:rPr>
      </w:pPr>
      <w:r>
        <w:rPr>
          <w:rFonts w:ascii="Cambria" w:hAnsi="Cambria"/>
        </w:rPr>
        <w:t>Possuir rotina para ajuste do processo de ITBI, caso a municipalidade retorne para este fim, e após ajustes, reenviar para aprovação;</w:t>
      </w:r>
    </w:p>
    <w:p w:rsidR="0037597C" w:rsidRPr="00C416B5" w:rsidRDefault="006708E5" w:rsidP="006708E5">
      <w:pPr>
        <w:pStyle w:val="PargrafodaLista"/>
        <w:numPr>
          <w:ilvl w:val="0"/>
          <w:numId w:val="37"/>
        </w:numPr>
        <w:spacing w:after="160"/>
        <w:ind w:firstLine="0"/>
        <w:rPr>
          <w:rFonts w:ascii="Cambria" w:hAnsi="Cambria"/>
        </w:rPr>
      </w:pPr>
      <w:r w:rsidRPr="00C416B5">
        <w:rPr>
          <w:rFonts w:ascii="Cambria" w:hAnsi="Cambria"/>
        </w:rPr>
        <w:t>Permitir visualizar o motivo de ajuste solicitado pela administração;</w:t>
      </w:r>
    </w:p>
    <w:p w:rsidR="0037597C" w:rsidRPr="00C416B5" w:rsidRDefault="006708E5" w:rsidP="006708E5">
      <w:pPr>
        <w:pStyle w:val="PargrafodaLista"/>
        <w:numPr>
          <w:ilvl w:val="0"/>
          <w:numId w:val="37"/>
        </w:numPr>
        <w:spacing w:after="160"/>
        <w:ind w:firstLine="0"/>
        <w:rPr>
          <w:rFonts w:ascii="Cambria" w:hAnsi="Cambria"/>
        </w:rPr>
      </w:pPr>
      <w:r w:rsidRPr="00C416B5">
        <w:rPr>
          <w:rFonts w:ascii="Cambria" w:hAnsi="Cambria"/>
        </w:rPr>
        <w:t>Após aprovado, permitir a emissão da guia para pagamento junto as instituições bancárias conveniadas;</w:t>
      </w:r>
    </w:p>
    <w:p w:rsidR="0037597C" w:rsidRPr="00C416B5" w:rsidRDefault="006708E5" w:rsidP="006708E5">
      <w:pPr>
        <w:pStyle w:val="PargrafodaLista"/>
        <w:numPr>
          <w:ilvl w:val="0"/>
          <w:numId w:val="37"/>
        </w:numPr>
        <w:spacing w:after="160"/>
        <w:ind w:firstLine="0"/>
        <w:rPr>
          <w:rFonts w:ascii="Cambria" w:hAnsi="Cambria"/>
        </w:rPr>
      </w:pPr>
      <w:r w:rsidRPr="00C416B5">
        <w:rPr>
          <w:rFonts w:ascii="Cambria" w:hAnsi="Cambria"/>
        </w:rPr>
        <w:t>Permitir visualizar os anexos enviados pelo município;</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Permitir a emissão de documentos diversos (Espelho de Cadastro, Certidão de Baixa, Certidão de Valor Venal, Comprovante de Inscrição do Imobiliário, Alvará de Empresas). que foram parametrizados no sistema tributário e foi disponibilizado para geração no portal do cidadão;</w:t>
      </w:r>
    </w:p>
    <w:p w:rsidR="0037597C" w:rsidRDefault="006708E5" w:rsidP="006708E5">
      <w:pPr>
        <w:pStyle w:val="PargrafodaLista"/>
        <w:numPr>
          <w:ilvl w:val="0"/>
          <w:numId w:val="34"/>
        </w:numPr>
        <w:spacing w:after="160"/>
        <w:ind w:left="0" w:firstLine="0"/>
        <w:rPr>
          <w:rFonts w:ascii="Cambria" w:hAnsi="Cambria"/>
        </w:rPr>
      </w:pPr>
      <w:r w:rsidRPr="00C416B5">
        <w:rPr>
          <w:rFonts w:ascii="Cambria" w:hAnsi="Cambria"/>
        </w:rPr>
        <w:t>Deverá permitir que o município configure, para cada funcionalidade disponibilizada, os critérios de pesquisa que poderão ser utilizados pelo usuário para localização dos dados e geração das informações, contemplando, entre outros, número do cadastro, CPF/CNPJ, inscrição imobiliária e demais identificadores aplicáveis à respectiva rotina;</w:t>
      </w:r>
    </w:p>
    <w:p w:rsidR="0037597C" w:rsidRPr="00003173" w:rsidRDefault="0037597C" w:rsidP="0037597C">
      <w:pPr>
        <w:pStyle w:val="PargrafodaLista"/>
        <w:spacing w:after="160"/>
        <w:ind w:left="0"/>
        <w:rPr>
          <w:rFonts w:ascii="Cambria" w:hAnsi="Cambria"/>
        </w:rPr>
      </w:pPr>
    </w:p>
    <w:p w:rsidR="0037597C" w:rsidRPr="00003173" w:rsidRDefault="0037597C" w:rsidP="0037597C">
      <w:pPr>
        <w:pStyle w:val="PargrafodaLista"/>
        <w:spacing w:after="160"/>
        <w:ind w:left="0"/>
        <w:rPr>
          <w:rFonts w:ascii="Cambria" w:hAnsi="Cambria"/>
        </w:rPr>
      </w:pPr>
    </w:p>
    <w:p w:rsidR="0037597C" w:rsidRPr="00B82144" w:rsidRDefault="006708E5" w:rsidP="006708E5">
      <w:pPr>
        <w:pStyle w:val="PargrafodaLista"/>
        <w:numPr>
          <w:ilvl w:val="0"/>
          <w:numId w:val="33"/>
        </w:numPr>
        <w:spacing w:after="160"/>
        <w:ind w:left="0" w:firstLine="0"/>
        <w:rPr>
          <w:rFonts w:ascii="Cambria" w:hAnsi="Cambria"/>
          <w:b/>
          <w:i/>
        </w:rPr>
      </w:pPr>
      <w:r w:rsidRPr="00B82144">
        <w:rPr>
          <w:rFonts w:ascii="Cambria" w:hAnsi="Cambria"/>
          <w:b/>
          <w:i/>
        </w:rPr>
        <w:t>NOTA FISCAL DE SERVIÇO E DECLARAÇÃO DE ISS (DEISS)</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Possuir plataforma web para que os contribuintes emissores de nota, que efetuam declaração de serviços prestados e tomados, e instituições bancárias possam fazer seus lançamentos para geração dos impostos de prestação de serviço;</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Possuir tela de solicitação de acesso ao sistema, devendo o município efetuar a liberação no sistema tributário;</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Após liberação do acesso, permitir o acesso através de usuário e senha ou Certificado Digital ICP-Brasil;</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Permitir a emissão de Nota Fiscal Eletrônica de Serviço no padrão da Nota Nacional, já integrando a Ambiente NFSE Nacional;</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O Layout da nota impressa deve ser semelhante ao Padrão Nacional, para atendimento a legislação;</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Possuir WEB Service para recepção de notas, de acordo com o Padrão Nacional;</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lastRenderedPageBreak/>
        <w:t>Permitir a emissão de guias para pagamento do ISS das empresas que efetuam o pagamento ao município. Deve-se permitir também a emissão de guia das notas emitidas no ambiente Nacional, caso município faça a opção de utilizar o Emissor Nacional;</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Possuir rotina de cancelamento e substituição de nota;</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Caso o município opte por emitir a nota no Ambiente Nacional, possuir opção de bloqueio do cadastro para emissão no portal da nota municipal;</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Permitir o lançamento de serviços tomados, possibilitando a emissão da guia de pagamento a partir de todos as notas lançadas na competência, ou individualmente, de nota em nota;</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Permitir que as instituições financeiras façam a declaração dos serviços prestados de acordo com o plano de contas apresentado pela instituição, e posterior emissão da guia de recolhimento para pagamento;</w:t>
      </w:r>
    </w:p>
    <w:p w:rsidR="0037597C" w:rsidRPr="00C416B5" w:rsidRDefault="006708E5" w:rsidP="006708E5">
      <w:pPr>
        <w:pStyle w:val="PargrafodaLista"/>
        <w:numPr>
          <w:ilvl w:val="0"/>
          <w:numId w:val="34"/>
        </w:numPr>
        <w:spacing w:after="160"/>
        <w:ind w:left="0" w:firstLine="0"/>
        <w:rPr>
          <w:rFonts w:ascii="Cambria" w:hAnsi="Cambria"/>
        </w:rPr>
      </w:pPr>
      <w:r w:rsidRPr="00C416B5">
        <w:rPr>
          <w:rFonts w:ascii="Cambria" w:hAnsi="Cambria"/>
        </w:rPr>
        <w:t>Permitir as instituições financeiras criarem contas para posterior declaração;</w:t>
      </w:r>
    </w:p>
    <w:p w:rsidR="0037597C" w:rsidRDefault="006708E5" w:rsidP="006708E5">
      <w:pPr>
        <w:pStyle w:val="Ttulo2"/>
        <w:numPr>
          <w:ilvl w:val="1"/>
          <w:numId w:val="21"/>
        </w:numPr>
        <w:tabs>
          <w:tab w:val="left" w:pos="426"/>
        </w:tabs>
        <w:ind w:left="0" w:firstLine="0"/>
        <w:rPr>
          <w:rStyle w:val="Forte"/>
          <w:rFonts w:ascii="Cambria" w:hAnsi="Cambria"/>
          <w:b/>
          <w:i/>
          <w:iCs/>
          <w:color w:val="4F81BD"/>
          <w:sz w:val="22"/>
          <w:szCs w:val="22"/>
        </w:rPr>
      </w:pPr>
      <w:r>
        <w:rPr>
          <w:rStyle w:val="Forte"/>
          <w:rFonts w:ascii="Cambria" w:hAnsi="Cambria"/>
          <w:b/>
          <w:i/>
          <w:iCs/>
          <w:color w:val="4F81BD"/>
          <w:sz w:val="22"/>
          <w:szCs w:val="22"/>
        </w:rPr>
        <w:t>Folha de Pagamento;</w:t>
      </w:r>
    </w:p>
    <w:p w:rsidR="0037597C" w:rsidRPr="000E7942" w:rsidRDefault="006708E5" w:rsidP="006708E5">
      <w:pPr>
        <w:pStyle w:val="PargrafodaLista"/>
        <w:numPr>
          <w:ilvl w:val="0"/>
          <w:numId w:val="38"/>
        </w:numPr>
        <w:spacing w:after="160"/>
        <w:ind w:left="0" w:firstLine="0"/>
        <w:rPr>
          <w:rFonts w:ascii="Cambria" w:hAnsi="Cambria"/>
          <w:b/>
          <w:i/>
        </w:rPr>
      </w:pPr>
      <w:r w:rsidRPr="000E7942">
        <w:rPr>
          <w:rFonts w:ascii="Cambria" w:hAnsi="Cambria"/>
          <w:b/>
          <w:i/>
        </w:rPr>
        <w:t>FOLHA DE PAGAMENTO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 troca de empresa sem a necessidade de fechar o sistema.</w:t>
      </w:r>
      <w:r>
        <w:rPr>
          <w:rFonts w:ascii="Cambria" w:hAnsi="Cambria"/>
        </w:rPr>
        <w:br/>
        <w:t>Dispor de ambiente centralizado para execução de todos os processamentos da folha, incluindo cálculos, lançamentos de variáveis, consultas e fechamento;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 criação e formatação de tabelas e campos para cadastro de informações complementares, com telas de manutenção e possibilidade de parametrização de layouts;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Possuir gerador de relatórios acessível por menu;</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parametrização de atalhos na tela inicial para facilitar a navegação;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Possuir consulta de log de operações com múltiplos critérios de pesquisa;</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Flexibilizar as configurações da folha para adequação aos métodos e rotinas utilizados pela Prefeitura;</w:t>
      </w:r>
    </w:p>
    <w:p w:rsidR="0037597C" w:rsidRPr="000E7942" w:rsidRDefault="006708E5" w:rsidP="006708E5">
      <w:pPr>
        <w:pStyle w:val="PargrafodaLista"/>
        <w:numPr>
          <w:ilvl w:val="0"/>
          <w:numId w:val="39"/>
        </w:numPr>
        <w:spacing w:after="160"/>
        <w:ind w:left="0" w:firstLine="0"/>
        <w:rPr>
          <w:rFonts w:ascii="Cambria" w:eastAsia="Times New Roman" w:hAnsi="Cambria"/>
        </w:rPr>
      </w:pPr>
      <w:r>
        <w:rPr>
          <w:rFonts w:ascii="Cambria" w:hAnsi="Cambria"/>
        </w:rPr>
        <w:t>Permitir a utilização de logotipos, brasões, imagens e elementos visuais nos relatórios;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limitar o acesso de usuários a informações exclusivamente de determinados grupos funcionais;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redefinição de senha pelos usuários autorizados a qualquer momento;</w:t>
      </w:r>
    </w:p>
    <w:p w:rsidR="0037597C" w:rsidRPr="000E7942" w:rsidRDefault="006708E5" w:rsidP="006708E5">
      <w:pPr>
        <w:pStyle w:val="PargrafodaLista"/>
        <w:numPr>
          <w:ilvl w:val="0"/>
          <w:numId w:val="39"/>
        </w:numPr>
        <w:spacing w:after="160"/>
        <w:ind w:left="0" w:firstLine="0"/>
        <w:rPr>
          <w:rFonts w:ascii="Cambria" w:eastAsia="Times New Roman" w:hAnsi="Cambria"/>
        </w:rPr>
      </w:pPr>
      <w:r>
        <w:rPr>
          <w:rFonts w:ascii="Cambria" w:hAnsi="Cambria"/>
        </w:rPr>
        <w:t>Permitir criação e parametrização de campos personalizados para cadastros diversos, conforme necessidade da administração;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Possuir cadastro completo de servidores com todos os campos exigidos pelo Ministério do Trabalho e Emprego (Portaria nº 41/2007);</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validação de PIS/PASEP e CPF no cadastro de servidores;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cadastrar e vincular dependentes, informando tipo de dependência, datas inicial e final;</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Manter cadastro de dependentes com campos mínimos como nome, CPF, RG, data de nascimento, parentesco, deficiências, dependências de salário-família e IRRF;</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Gerenciar automaticamente a vigência de dependentes para fins de salário-família, imposto de renda e pensão judicial, realizando a baixa conforme requisitos legais;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cadastrar dados de pessoas estrangeiras;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registrar moléstias graves com data inicial e final, para fins de isenção de IRRF;</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atualizar dados cadastrais dos servidores;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cadastrar aposentados pelo Município com campos específicos relacionados ao benefício, datas de concessão, vínculos e critérios próprios de cálculo;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o cadastro de servidores em diferentes regimes jurídicos (celetista, estatutário, temporário, estágio, emprego público, comissionado);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lastRenderedPageBreak/>
        <w:t>Permitir copiar dados de funcionários demitidos para nova admissão;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Controlar a lotação e o local de trabalho dos servidores;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Registrar movimentações de pessoal, como prorrogação de contratos temporários, afastamentos, licenças e suspensões;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Controlar estagiários vinculados à entidade, incluindo escolaridade e secretaria de lotação;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Manter histórico salarial do servidor, incluindo progressões e evoluções ao longo da carreira;</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Controlar progressão funcional e promoções de cargos;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reintegração de servidor exonerado/demitido por decisão judicial ou administrativa, reutilizando a matrícula;</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consultar contratos, períodos e situações vigentes de cada servidor;</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Exibir a vida funcional completa do servidor em uma única tela, incluindo dados cadastrais, férias, licenças, afastamentos e demais informações relevantes;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cadastro e parametrização de tabelas de cálculo como INSS, IRRF, salário-família, pisos salariais e demais bases legais;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parametrizar quais proventos e descontos são automáticos em cada tipo de cálculo (mensal, férias, complementar etc.);</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configuração de fórmulas de cálculo conforme a legislação vigente;</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cadastrar e manter eventos de proventos, descontos e eventos informativos utilizados exclusivamente para cálculo interno;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cadastrar tipos de cargos e níveis salariais, incluindo campos adicionais conforme necessidade;</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o registro de feriados fixos, móveis e pontos facultativos com abrangência nacional, estadual e municipal;</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Controlar períodos aquisitivos de férias, inclusive cancelamentos decorrentes de faltas, suspensões ou afastamentos;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Controlar saldo de dias disponíveis para gozo de férias;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Exibir faltas e afastamentos dentro do período aquisitivo, realizando descontos automáticos;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cálculo antecipado de férias;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processamento de férias individuais e coletivas;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configurar regras de cancelamento ou suspensão de períodos aquisitivos de férias conforme estatuto e legislação municipal;</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pagamento de adiantamento de 13º salário no momento das férias;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registrar quem substitui o servidor em caso de substituição temporária;</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simulações parciais ou totais da folha de pagamento;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inclusão de valores variáveis na folha, como horas extras, periculosidade, insalubridade, faltas, descontos diversos e decisões judiciais;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visualizar todos os lançamentos utilizados no cálculo da folha por meio de tela de consulta;</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importar eventos de cálculo;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cálculo de folha complementar sem encargos para pagamento de diferenças de meses anteriores;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Possuir bloqueio com alerta para cálculo da folha mensal de servidores cujo contrato vence no período, exigindo rescisão ou prorrogação;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cálculo individual detalhado, exibindo proventos, descontos, valores líquidos, cargo, admissão, nível salarial e dependentes para IRRF;</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geração do cálculo de provisões de férias, 13º e licença-prêmio, com encargos;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lançamentos coletivos ou individuais de proventos e descontos por período;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lastRenderedPageBreak/>
        <w:t>Permitir cálculo coletivo de alterações salariais por categoria, carreira ou nível;</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cálculo de rescisões para vários servidores simultaneamente;</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cálculo de rescisão complementar quando houver diferenças após rescisão inicial;</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rescisão individual do Servidor;</w:t>
      </w:r>
    </w:p>
    <w:p w:rsidR="0037597C" w:rsidRPr="00AD7D76" w:rsidRDefault="006708E5" w:rsidP="006708E5">
      <w:pPr>
        <w:pStyle w:val="PargrafodaLista"/>
        <w:numPr>
          <w:ilvl w:val="0"/>
          <w:numId w:val="39"/>
        </w:numPr>
        <w:spacing w:after="160"/>
        <w:ind w:left="0" w:firstLine="0"/>
        <w:rPr>
          <w:rFonts w:ascii="Cambria" w:hAnsi="Cambria"/>
        </w:rPr>
      </w:pPr>
      <w:r w:rsidRPr="00AD7D76">
        <w:rPr>
          <w:rFonts w:ascii="Cambria" w:hAnsi="Cambria"/>
        </w:rPr>
        <w:t>Permitir integração dos dados da folha de pagamento com o sistema de contabilidade, podendo verificar as rubricas da contabilidade para os parâmetros de eventos sem a necessidade de relatórios;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Possibilitar integração entre o sistema de folha e o Portal da Transparência;</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consulta dos cálculos efetuados conforme competência e processamento;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integração com o e-Social, incluindo parametrização das rubricas e configuração dos eventos;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importar arquivo do SISOBI para identificação de óbitos e bloqueio de pagamentos indevidos;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identificação de divergências entre cadastros internos, CPF e CNIS por meio de qualificação cadastral;</w:t>
      </w:r>
    </w:p>
    <w:p w:rsidR="0037597C" w:rsidRPr="000E7942" w:rsidRDefault="006708E5" w:rsidP="006708E5">
      <w:pPr>
        <w:pStyle w:val="PargrafodaLista"/>
        <w:numPr>
          <w:ilvl w:val="0"/>
          <w:numId w:val="39"/>
        </w:numPr>
        <w:spacing w:after="160"/>
        <w:ind w:left="0" w:firstLine="0"/>
        <w:rPr>
          <w:rFonts w:ascii="Cambria" w:hAnsi="Cambria"/>
        </w:rPr>
      </w:pPr>
      <w:r w:rsidRPr="1450EF03">
        <w:rPr>
          <w:rFonts w:ascii="Cambria" w:hAnsi="Cambria"/>
          <w:color w:val="000000" w:themeColor="text1"/>
        </w:rPr>
        <w:t>Gerar arquivos para o TCE-RS e demais órgãos.</w:t>
      </w:r>
      <w:r>
        <w:br/>
      </w:r>
      <w:r w:rsidRPr="1450EF03">
        <w:rPr>
          <w:rFonts w:ascii="Cambria" w:hAnsi="Cambria"/>
          <w:color w:val="000000" w:themeColor="text1"/>
        </w:rPr>
        <w:t>Permitir geração unificada de informações para o SIOPE, por bimestre;</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Emitir resumo da folha por período, com totalizadores de proventos, descontos, número de servidores, filtros por vínculo e secretaria;</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consultar cálculos de médias e vantagens recebidas em férias, 13º salário e rescisões;</w:t>
      </w:r>
    </w:p>
    <w:p w:rsidR="0037597C" w:rsidRPr="00AD7D76" w:rsidRDefault="006708E5" w:rsidP="006708E5">
      <w:pPr>
        <w:pStyle w:val="PargrafodaLista"/>
        <w:numPr>
          <w:ilvl w:val="0"/>
          <w:numId w:val="39"/>
        </w:numPr>
        <w:spacing w:after="160"/>
        <w:ind w:left="0" w:firstLine="0"/>
        <w:rPr>
          <w:rFonts w:ascii="Cambria" w:hAnsi="Cambria"/>
        </w:rPr>
      </w:pPr>
      <w:r w:rsidRPr="00AD7D76">
        <w:rPr>
          <w:rFonts w:ascii="Cambria" w:hAnsi="Cambria"/>
        </w:rPr>
        <w:t>Permitir fazer alterações dos eventos (Proventos e Descontos) sem sair da tela de consulta;</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emissão da ficha cadastral dos servidores;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geração de dados de usuário e senha para acesso ao sistema;</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que usuários autorizados aprovem ou reprovem solicitações realizadas por servidores no portal;</w:t>
      </w:r>
    </w:p>
    <w:p w:rsidR="0037597C" w:rsidRPr="000E7942" w:rsidRDefault="006708E5" w:rsidP="006708E5">
      <w:pPr>
        <w:pStyle w:val="PargrafodaLista"/>
        <w:numPr>
          <w:ilvl w:val="0"/>
          <w:numId w:val="39"/>
        </w:numPr>
        <w:spacing w:after="160"/>
        <w:ind w:left="0" w:firstLine="0"/>
        <w:rPr>
          <w:rFonts w:ascii="Cambria" w:hAnsi="Cambria"/>
        </w:rPr>
      </w:pPr>
      <w:r w:rsidRPr="1450EF03">
        <w:rPr>
          <w:rFonts w:ascii="Cambria" w:hAnsi="Cambria"/>
          <w:color w:val="000000" w:themeColor="text1"/>
        </w:rPr>
        <w:t>Permitir a inclusão de responsáveis em um cadastro de organogramas, vinculando-os às unidades correspondentes;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Possuir controle de quadro de vagas por cargo e lotação, registrando quantitativos previstos, realizados e o saldo disponível;</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o registro de cargos com controle histórico de alterações, incluindo informações gerais vinculadas ao ato legal, tipo de cargo, quadro de vagas, grau de instrução mínimo exigido, CBO, possibilidade de acúmulo de cargos, dedicação exclusiva e contagem especial de tempo de serviço;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o cadastro da tabela salarial conforme legislação municipal, contemplando progressões horizontais e verticais e viabilizando a vinculação da faixa salarial aos cargos;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o registro de níveis salariais com controle de histórico, possibilitando compor suas variações de classe e referência dentro de cada nível;</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 definição de planos de carreira dos cargos, configurando níveis, classes e referências salariais correspondentes;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registrar a divisão hierárquica dos setores, informando onde os servidores desempenham suas atividades laborais, considerando os fatores de risco associados;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registrar o motivo de cada alteração salarial, bem como cadastrar novos tipos de motivo;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visualizar a movimentação de pessoal ocorrida durante o período de permanência do servidor na entidade;</w:t>
      </w:r>
    </w:p>
    <w:p w:rsidR="0037597C" w:rsidRPr="000E7942" w:rsidRDefault="006708E5" w:rsidP="006708E5">
      <w:pPr>
        <w:pStyle w:val="PargrafodaLista"/>
        <w:numPr>
          <w:ilvl w:val="0"/>
          <w:numId w:val="39"/>
        </w:numPr>
        <w:spacing w:after="160"/>
        <w:ind w:left="0" w:firstLine="0"/>
        <w:rPr>
          <w:rFonts w:ascii="Cambria" w:hAnsi="Cambria"/>
        </w:rPr>
      </w:pPr>
      <w:r w:rsidRPr="1450EF03">
        <w:rPr>
          <w:rFonts w:ascii="Cambria" w:hAnsi="Cambria"/>
          <w:color w:val="000000" w:themeColor="text1"/>
        </w:rPr>
        <w:t>Permitir o registro de vínculos empregatícios, criando um agrupador entre funcionário e entidade, informando descrição do vínculo, regime previdenciário, regras de 13º salário, importação de empréstimos consignados, geração de licença-prêmio e férias;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Possibilitar o controle de contratos temporários, permitindo visualizar todos os contratos, realizar seleções em lote e aplicar alterações como prorrogação, agendamento de cálculo ou alteração de contrato;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lastRenderedPageBreak/>
        <w:t>Permitir o controle de funcionários substituídos e substitutos, facilitando o acompanhamento do período de substituição e permitindo alterações individuais quando necessário;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informar no cadastro do servidor o local de trabalho onde atuará;</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o registro de processos administrativos relacionados aos servidores, vinculando-os ao histórico funcional;</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Possuir mecanismo que impeça o registro de cadastro de funcionário quando existirem campos definidos como obrigatórios sem preenchimento;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Possuir registro para cadastramento das deficiências dos servidores;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o registro do grau de instrução dos servidores e a atualização desses dados;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Notificar, no momento da admissão, quando a escolaridade da pessoa for inferior à exigida para o cargo configurado;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o registro da averbação de experiências anteriores e contratos de trabalho para fins de adicionais, licença-prêmio e tempo de serviço;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Possibilitar a criação de campos personalizados para os principais cadastros do sistema, conforme necessidade do Município;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Possuir cadastro que permita registrar dados de acidentes de trabalho, incluindo informações do evento e das testemunhas;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o envio das informações de acidentes de trabalho ao e-Social;</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o lançamento e controle de atestados médicos, registrando, no mínimo, matrícula, data inicial, data final, data de retorno, duração e CID;</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Possuir cadastro de atestados médicos contendo o CID (Código Internacional de Doenças), permitindo sua vinculação aos afastamentos correspondentes;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o registro e controle de Equipamentos de Proteção Individual (EPI), com histórico de entrega aos servidores;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 emissão da Comunicação de Acidente de Trabalho (CAT), em formulário padronizado conforme a legislação, calculando automaticamente os descontos decorrentes da licença;</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Possibilitar a vinculação de atestados médicos aos afastamentos decorrentes de acidentes de trabalho ou doenças;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 configuração de agendas e agendamentos de Saúde e Segurança do Trabalho, permitindo navegar entre competências do calendário, filtrar datas por dia, semana ou mês, bem como por agenda e responsável;</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 emissão do Perfil Profissiográfico Previdenciário (PPP), baseado no histórico do servidor, no layout da Previdência Social, de forma individual ou por grupo de funcionários;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o lançamento de licenças por motivo de doença, acidente de trabalho e atestado de horas, sem prejuízo da frequência diária do servidor quando assim definido;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 inclusão e manutenção de tipos de afastamentos, conforme exigências legais e do e-Social;</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o registro e a gestão centralizada dos afastamentos, mantendo o histórico completo para cada matrícula;</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cadastrar e configurar a licença-prêmio, incluindo a definição dos tipos de afastamentos que prorrogam o período aquisitivo, por meio de suspensões;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Manter o cadastro de todos os períodos aquisitivos de licença-prêmio, desde a admissão até a exoneração do servidor;</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o lançamento de mais de um período de gozo ou pagamento em pecúnia para o mesmo período aquisitivo de licença-prêmio, quando previsto;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lastRenderedPageBreak/>
        <w:t>Permitir configurar os valores de adicional de tempo de serviço, definindo percentuais, progressões e limite máximo de recebimento;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o cadastro e a configuração das regras que definem a aquisição do adicional de tempo de serviço;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 configuração da prorrogação e do cancelamento do período aquisitivo de adicionais por tempo de serviço em decorrência de afastamentos;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o registro e controle de benefícios de vale-alimentação concedidos aos servidores;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Possibilitar a importação de valores de vale-alimentação;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o lançamento de vale-alimentação para uma seleção de matrículas, atribuindo valor e desconto individualmente por servidor;</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o controle de entrega de cestas básicas, com registro de data e hora da entrega e geração de relação de servidores sem registro de recebimento;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Possibilitar cadastrar diárias de diferentes naturezas (internas, intermunicipais, interestaduais, nacionais e internacionais) com seus respectivos valores;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Possibilitar o registro da concessão de diárias de viagem para os servidores, vinculando-as aos deslocamentos realizados;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o cadastramento de planos de saúde, com tabela de valores por faixa etária, tabelas de subsídio para servidores e dependentes e valores de adesão;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 configuração de faixas de planos de saúde a serem aplicadas no mês de aniversário do beneficiário;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Possibilitar a consulta dos descontos de planos de saúde lançados na folha de pagamento do servidor;</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cadastrar empresas fornecedoras de vale-transporte, instituições médicas e de ensino, operadoras de planos de saúde, sindicatos e demais empresas, com pelo menos CNPJ e razão social;</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o registro das rotas de transporte utilizadas pelos servidores, com seus respectivos valores unitários, informando empresa de transporte, linha e valor;</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o registro da quantidade de vales-transporte diários ou mensais utilizados pelo servidor no percurso de ida e volta ao local de trabalho;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 visualização e o acompanhamento de empréstimos consignados, incluindo a consulta dos cálculos efetuados por competência e por servidor;</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 gestão de todos os empréstimos cedidos aos servidores, acompanhando as baixas das parcelas;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cadastrar verbas específicas para realizar automaticamente os descontos de empréstimos na folha de pagamento;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inserir o benefício de empréstimos para matrículas de funcionários, estagiários, aposentados e pensionistas;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 criação de empréstimos informando o valor das parcelas e a quantidade de parcelas;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 quitação antecipada de parcelas de empréstimos;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o uso de críticas cadastrais no cadastro de empréstimos, evitando inconsistências;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 edição dos dados de empréstimos em andamento, observadas as regras definidas pelo Município;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o registro dos horários de trabalho realizados pelos servidores, possibilitando o acompanhamento de jornada e carga horária;</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Possibilitar o cadastro de cursos, seminários, congressos, simpósios e outros treinamentos, informando instituição de ensino, duração, carga horária e demais dados relevantes;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o registro do grau de instrução dos servidores e sua evolução ao longo do tempo;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lastRenderedPageBreak/>
        <w:t>Permitir o cadastro de concursos públicos e processos seletivos, registrando todas as informações necessárias à gestão e à prestação de contas;</w:t>
      </w:r>
    </w:p>
    <w:p w:rsidR="0037597C" w:rsidRPr="000E7942" w:rsidRDefault="006708E5" w:rsidP="006708E5">
      <w:pPr>
        <w:pStyle w:val="PargrafodaLista"/>
        <w:numPr>
          <w:ilvl w:val="0"/>
          <w:numId w:val="39"/>
        </w:numPr>
        <w:spacing w:after="160"/>
        <w:ind w:left="0" w:firstLine="0"/>
        <w:rPr>
          <w:rFonts w:ascii="Cambria" w:hAnsi="Cambria"/>
        </w:rPr>
      </w:pPr>
      <w:r w:rsidRPr="1450EF03">
        <w:rPr>
          <w:rFonts w:ascii="Cambria" w:hAnsi="Cambria"/>
          <w:color w:val="000000" w:themeColor="text1"/>
        </w:rPr>
        <w:t>Possibilitar o cadastro de pessoas candidatas para concursos e processos seletivos, com indicação do cargo pretendido;</w:t>
      </w:r>
    </w:p>
    <w:p w:rsidR="0037597C" w:rsidRDefault="006708E5" w:rsidP="006708E5">
      <w:pPr>
        <w:pStyle w:val="PargrafodaLista"/>
        <w:numPr>
          <w:ilvl w:val="0"/>
          <w:numId w:val="39"/>
        </w:numPr>
        <w:spacing w:after="160"/>
        <w:ind w:left="0" w:firstLine="0"/>
        <w:rPr>
          <w:rFonts w:ascii="Cambria" w:hAnsi="Cambria"/>
          <w:color w:val="000000" w:themeColor="text1"/>
        </w:rPr>
      </w:pPr>
      <w:r w:rsidRPr="1450EF03">
        <w:rPr>
          <w:rFonts w:ascii="Cambria" w:hAnsi="Cambria"/>
          <w:color w:val="000000" w:themeColor="text1"/>
        </w:rPr>
        <w:t>Permitir alterar dados de candidatos em qualquer etapa do concurso ou processo seletivo, preservando o histórico de alterações;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Possuir as informações necessárias dos concursos para atender às exigências de prestação de contas e controles externos;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relacionar, no cadastro de matrículas dos servidores, os dados do concurso ou processo seletivo em que o servidor foi admitido;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 disponibilização de vagas para cargos que a administração necessita, possibilitando subdividir a quantidade de vagas entre as diferentes áreas de atuação;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Possuir controle de quadro de vagas por cargo e lotação, com visão de previsto, realizado e saldo;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o cadastro de atos legais da entidade, como leis, portarias, decretos e requisições, permitindo a alteração de layout para cada tipo de documento;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 parametrização de documentos legais por meio de editor de texto, permitindo a padronização de modelos;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Possuir comparativo mensal que permita comparar duas referências ou períodos com eventos diferentes;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Possuir exportação de dados para folha de pagamento em arquivo Excel, para apoio a análises e conferências;</w:t>
      </w:r>
    </w:p>
    <w:p w:rsidR="0037597C" w:rsidRPr="000E7942" w:rsidRDefault="006708E5" w:rsidP="006708E5">
      <w:pPr>
        <w:pStyle w:val="PargrafodaLista"/>
        <w:numPr>
          <w:ilvl w:val="0"/>
          <w:numId w:val="39"/>
        </w:numPr>
        <w:spacing w:after="160"/>
        <w:ind w:left="0" w:firstLine="0"/>
        <w:rPr>
          <w:rFonts w:ascii="Cambria" w:hAnsi="Cambria"/>
        </w:rPr>
      </w:pPr>
      <w:r w:rsidRPr="6094688E">
        <w:rPr>
          <w:rFonts w:ascii="Cambria" w:hAnsi="Cambria"/>
          <w:color w:val="000000" w:themeColor="text1"/>
        </w:rPr>
        <w:t>Permitir visualizar as notificações do sistema em categorias, como “não lidas” e “lidas”, para melhor gerenciamento da comunicação;</w:t>
      </w:r>
    </w:p>
    <w:p w:rsidR="0037597C" w:rsidRDefault="006708E5" w:rsidP="006708E5">
      <w:pPr>
        <w:pStyle w:val="PargrafodaLista"/>
        <w:numPr>
          <w:ilvl w:val="0"/>
          <w:numId w:val="39"/>
        </w:numPr>
        <w:spacing w:after="160"/>
        <w:ind w:left="0" w:firstLine="0"/>
        <w:rPr>
          <w:rFonts w:ascii="Cambria" w:hAnsi="Cambria"/>
          <w:color w:val="000000" w:themeColor="text1"/>
        </w:rPr>
      </w:pPr>
      <w:r w:rsidRPr="6094688E">
        <w:rPr>
          <w:rFonts w:ascii="Cambria" w:hAnsi="Cambria"/>
          <w:color w:val="000000" w:themeColor="text1"/>
        </w:rPr>
        <w:t>Possuir controle de provas, período de avaliação, e conclusão do estágio probatório;</w:t>
      </w:r>
    </w:p>
    <w:p w:rsidR="0037597C" w:rsidRPr="007200FC" w:rsidRDefault="0037597C" w:rsidP="0037597C">
      <w:pPr>
        <w:pStyle w:val="PargrafodaLista"/>
        <w:spacing w:after="160"/>
        <w:ind w:left="0"/>
        <w:rPr>
          <w:rFonts w:ascii="Cambria" w:hAnsi="Cambria"/>
        </w:rPr>
      </w:pPr>
    </w:p>
    <w:p w:rsidR="0037597C" w:rsidRPr="007200FC" w:rsidRDefault="0037597C" w:rsidP="0037597C">
      <w:pPr>
        <w:pStyle w:val="PargrafodaLista"/>
        <w:spacing w:after="160"/>
        <w:ind w:left="0"/>
        <w:rPr>
          <w:rFonts w:ascii="Cambria" w:hAnsi="Cambria"/>
        </w:rPr>
      </w:pPr>
    </w:p>
    <w:p w:rsidR="0037597C" w:rsidRPr="000E7942" w:rsidRDefault="006708E5" w:rsidP="006708E5">
      <w:pPr>
        <w:pStyle w:val="PargrafodaLista"/>
        <w:numPr>
          <w:ilvl w:val="0"/>
          <w:numId w:val="38"/>
        </w:numPr>
        <w:spacing w:after="160"/>
        <w:ind w:left="0" w:firstLine="0"/>
        <w:rPr>
          <w:rFonts w:ascii="Cambria" w:hAnsi="Cambria"/>
          <w:b/>
          <w:i/>
        </w:rPr>
      </w:pPr>
      <w:r w:rsidRPr="000E7942">
        <w:rPr>
          <w:rFonts w:ascii="Cambria" w:hAnsi="Cambria"/>
          <w:b/>
          <w:i/>
        </w:rPr>
        <w:t>PONTO ELETRÔNICO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 integração completa dos cadastros do sistema de ponto eletrônico com o software de folha de pagamento, garantindo sincronização automática de dados;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Possuir integração dos totalizadores de horas extras, faltas, adicional noturno e demais eventos apurados no ponto com o movimento mensal da folha, sem necessidade de troca de arquivos;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 configuração de jornadas de trabalho em diferentes modelos, com definição de limites de tolerância por jornada;</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 configuração de regras de hora extra e faltas, aplicáveis por jornada e por vínculo funcional;</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 parametrização de escalas de trabalho diversas, de acordo com a organização da Administração Pública;</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 inclusão de escalas mensais de sobreaviso para trabalhadores, conforme necessidade da gestão;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 inclusão de jornadas adicionais para situações de substituição de outros servidores, sem alteração da jornada principal registrada;</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o cadastro de horários específicos para lançamentos individuais ou coletivos, incluindo variações como horário de verão, turno único, feriados específicos e demais exceções regulamentadas;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o cadastro de feriados nacionais, estaduais, municipais e pontos facultativos, aplicando automaticamente seus efeitos nas jornadas e registros de ponto;</w:t>
      </w:r>
    </w:p>
    <w:p w:rsidR="0037597C" w:rsidRPr="000E7942" w:rsidRDefault="006708E5" w:rsidP="006708E5">
      <w:pPr>
        <w:pStyle w:val="PargrafodaLista"/>
        <w:numPr>
          <w:ilvl w:val="0"/>
          <w:numId w:val="39"/>
        </w:numPr>
        <w:spacing w:after="160"/>
        <w:ind w:left="0" w:firstLine="0"/>
        <w:rPr>
          <w:rFonts w:ascii="Cambria" w:hAnsi="Cambria"/>
        </w:rPr>
      </w:pPr>
      <w:r w:rsidRPr="1450EF03">
        <w:rPr>
          <w:rFonts w:ascii="Cambria" w:hAnsi="Cambria"/>
          <w:color w:val="000000" w:themeColor="text1"/>
        </w:rPr>
        <w:t>Possuir conformidade com o layout exigido pelas Portarias 1510 e 671 para integração com relógios de ponto eletrônico;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lastRenderedPageBreak/>
        <w:t>Permitir a manutenção das batidas registradas, com possibilidade de ajustes autorizados e rastreabilidade das alterações;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Possuir módulo de Banco de Horas que permita o lançamento de créditos e débitos, bem como registrar compensações, abatimentos e pagamentos parciais, de acordo com a regulamentação vigente;</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Possuir rotina de aprovação de horas extraordinárias, mediante autorização expressa e fundamentada do gestor competente, permitindo anexar documentos comprobatórios;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Emitir relatórios como espelho de ponto e demais relatórios de controle para acompanhamento da jornada;</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Possuir exportação de arquivo tratado conforme exigências de fiscalização;</w:t>
      </w:r>
    </w:p>
    <w:p w:rsidR="0037597C" w:rsidRPr="007200FC" w:rsidRDefault="0037597C" w:rsidP="0037597C">
      <w:pPr>
        <w:pStyle w:val="PargrafodaLista"/>
        <w:spacing w:after="160"/>
        <w:ind w:left="0"/>
        <w:rPr>
          <w:rFonts w:ascii="Cambria" w:hAnsi="Cambria"/>
        </w:rPr>
      </w:pPr>
    </w:p>
    <w:p w:rsidR="0037597C" w:rsidRPr="007200FC" w:rsidRDefault="0037597C" w:rsidP="0037597C">
      <w:pPr>
        <w:pStyle w:val="PargrafodaLista"/>
        <w:spacing w:after="160"/>
        <w:ind w:left="0"/>
        <w:rPr>
          <w:rFonts w:ascii="Cambria" w:hAnsi="Cambria"/>
        </w:rPr>
      </w:pPr>
    </w:p>
    <w:p w:rsidR="0037597C" w:rsidRPr="000E7942" w:rsidRDefault="006708E5" w:rsidP="006708E5">
      <w:pPr>
        <w:pStyle w:val="PargrafodaLista"/>
        <w:numPr>
          <w:ilvl w:val="0"/>
          <w:numId w:val="38"/>
        </w:numPr>
        <w:spacing w:after="160"/>
        <w:ind w:left="0" w:firstLine="0"/>
        <w:rPr>
          <w:rFonts w:ascii="Cambria" w:hAnsi="Cambria"/>
          <w:b/>
          <w:i/>
        </w:rPr>
      </w:pPr>
      <w:r w:rsidRPr="000E7942">
        <w:rPr>
          <w:rFonts w:ascii="Cambria" w:hAnsi="Cambria"/>
          <w:b/>
          <w:i/>
        </w:rPr>
        <w:t>SERVIÇOS AO SERVIDOR PÚBLICO MUNICIPAL</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que servidores públicos acessem o portal pela internet mediante login e senha;</w:t>
      </w:r>
    </w:p>
    <w:p w:rsidR="0037597C" w:rsidRPr="000E7942" w:rsidRDefault="006708E5" w:rsidP="006708E5">
      <w:pPr>
        <w:pStyle w:val="PargrafodaLista"/>
        <w:numPr>
          <w:ilvl w:val="0"/>
          <w:numId w:val="39"/>
        </w:numPr>
        <w:spacing w:after="160"/>
        <w:ind w:left="0" w:firstLine="0"/>
        <w:rPr>
          <w:rFonts w:ascii="Cambria" w:hAnsi="Cambria"/>
        </w:rPr>
      </w:pPr>
      <w:r w:rsidRPr="1450EF03">
        <w:rPr>
          <w:rFonts w:ascii="Cambria" w:hAnsi="Cambria"/>
          <w:color w:val="000000" w:themeColor="text1"/>
        </w:rPr>
        <w:t>Permitir a criação de login para servidores utilizando CPF ou matrícula;</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o acesso de servidores ativos, estagiários, aposentados, pensionistas e demitidos, possibilitando a seleção de matrículas e contratos ativos ou inativos;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 redefinição compulsória da senha no primeiro acesso;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Dispor de ficha funcional da matrícula do servidor, contendo principais dados pessoais, funcionais e contratuais, permitindo navegar entre matrículas vinculadas ao mesmo servidor;</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ao servidor solicitar alteração de dados pessoais, registrando que a atualização está sujeita à aprovação de gestor ou administrador;</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solicitar a criação de novo endereço durante a solicitação de alteração cadastral;</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ao administrador definir quais campos do cadastro ficarão disponíveis para alteração pelo usuário;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ao servidor consultar suas informações cadastrais e funcionais em ambiente web;</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Possibilitar a consulta e emissão de recibos de pagamento (mensal, férias, 13º salário e rescisão), tanto das matrículas ativas quanto das já demitidas;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 emissão de relatórios personalizados de recibos, conforme modelo criado pelo usuário ou pela administração;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consultar e emitir ficha financeira por exercício, inclusive consolidando informações de todas as matrículas vinculadas à entidade;</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 emissão de ficha financeira de autônomos;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visualizar o histórico financeiro completo do servidor;</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 emissão do comprovante de rendimentos com valores referentes ao IRRF para uso na declaração do imposto de renda;</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ao servidor consultar a contribuição previdenciária e seu detalhamento;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 consulta do histórico de FGTS;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 verificação de autenticidade de documentos emitidos, incluindo margem consignável;</w:t>
      </w:r>
    </w:p>
    <w:p w:rsidR="0037597C" w:rsidRPr="000E7942" w:rsidRDefault="006708E5" w:rsidP="006708E5">
      <w:pPr>
        <w:pStyle w:val="PargrafodaLista"/>
        <w:numPr>
          <w:ilvl w:val="0"/>
          <w:numId w:val="39"/>
        </w:numPr>
        <w:spacing w:after="160"/>
        <w:ind w:left="0" w:firstLine="0"/>
        <w:rPr>
          <w:rFonts w:ascii="Cambria" w:hAnsi="Cambria"/>
        </w:rPr>
      </w:pPr>
      <w:r w:rsidRPr="1450EF03">
        <w:rPr>
          <w:rFonts w:ascii="Cambria" w:hAnsi="Cambria"/>
          <w:color w:val="000000" w:themeColor="text1"/>
        </w:rPr>
        <w:t>Permitir a emissão da margem consignável do servidor, com verificação de autenticidade e limite de emissões mensais;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 consulta e emissão dos registros de marcações de ponto arquivados no sistema;</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 consulta e emissão do espelho de ponto pelo servidor;</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Possibilitar a visualização do status de todas as solicitações cadastradas pelo servidor, identificando solicitações lidas e não lidas;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lastRenderedPageBreak/>
        <w:t>Permitir a solicitação de licença-prêmio, enviando automaticamente ao responsável indicado ou ao administrador do sistema para análise, deferimento ou indeferimento;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 solicitação de abono de falta, sujeita à validação e decisão do responsável competente;</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 solicitação de férias pelo servidor, enviando o pedido para análise do setor de Recursos Humanos, que poderá programar as férias de acordo com a solicitação;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solicitar adiantamento salarial ou adiantamento do 13º salário, para posterior análise e validação do responsável;</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o envio da Declaração Anual de Bens do Servidor pelo próprio portal;</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ao servidor cadastrar cursos de aperfeiçoamento e demais formações complementares para fins de registro funcional;</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Gerar arquivos necessários ao atendimento das exigências do Tribunal de Contas do Estado, conforme legislação aplicável;</w:t>
      </w:r>
    </w:p>
    <w:p w:rsidR="0037597C" w:rsidRPr="007200FC" w:rsidRDefault="0037597C" w:rsidP="0037597C">
      <w:pPr>
        <w:pStyle w:val="PargrafodaLista"/>
        <w:spacing w:after="160"/>
        <w:ind w:left="0"/>
        <w:rPr>
          <w:rFonts w:ascii="Cambria" w:hAnsi="Cambria"/>
        </w:rPr>
      </w:pPr>
    </w:p>
    <w:p w:rsidR="0037597C" w:rsidRPr="007200FC" w:rsidRDefault="0037597C" w:rsidP="0037597C">
      <w:pPr>
        <w:pStyle w:val="PargrafodaLista"/>
        <w:spacing w:after="160"/>
        <w:ind w:left="0"/>
        <w:rPr>
          <w:rFonts w:ascii="Cambria" w:hAnsi="Cambria"/>
        </w:rPr>
      </w:pPr>
    </w:p>
    <w:p w:rsidR="0037597C" w:rsidRPr="000E7942" w:rsidRDefault="006708E5" w:rsidP="006708E5">
      <w:pPr>
        <w:pStyle w:val="PargrafodaLista"/>
        <w:numPr>
          <w:ilvl w:val="0"/>
          <w:numId w:val="38"/>
        </w:numPr>
        <w:spacing w:after="160"/>
        <w:ind w:left="0" w:firstLine="0"/>
        <w:rPr>
          <w:rFonts w:ascii="Cambria" w:hAnsi="Cambria"/>
          <w:b/>
          <w:i/>
        </w:rPr>
      </w:pPr>
      <w:r w:rsidRPr="000E7942">
        <w:rPr>
          <w:rFonts w:ascii="Cambria" w:hAnsi="Cambria"/>
          <w:b/>
          <w:i/>
        </w:rPr>
        <w:t>E-SOCIAL</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 geração do arquivo de qualificação cadastral dos trabalhadores, conforme layout oficial do e-Social;</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 importação do retorno da qualificação cadastral, apresentando de forma clara as divergências encontradas nos dados dos empregados, indicando o campo incorreto e orientando o usuário sobre onde realizar a correção;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Possibilitar o envio de arquivos e eventos ao e-Social por meio de integração via web service, garantindo comunicação automática e segura com a plataforma;</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a configuração dos dados institucionais da entidade, contemplando características específicas da forma de trabalho adotada pela organização, conforme exigências do e-Social;</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configurar todas as rubricas utilizadas na folha de pagamento, vinculando-as às respectivas bases legais e tabelas do e-Social (IRRF, INSS, RPPS, FGTS), assegurando a classificação correta para envio;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configurar os parâmetros de transmissão dos eventos periódicos e não periódicos, incluindo regras, datas, categorias e demais informações necessárias ao envio adequado das obrigações;</w:t>
      </w:r>
    </w:p>
    <w:p w:rsidR="0037597C" w:rsidRPr="000E7942" w:rsidRDefault="006708E5" w:rsidP="006708E5">
      <w:pPr>
        <w:pStyle w:val="PargrafodaLista"/>
        <w:numPr>
          <w:ilvl w:val="0"/>
          <w:numId w:val="39"/>
        </w:numPr>
        <w:spacing w:after="160"/>
        <w:ind w:left="0" w:firstLine="0"/>
        <w:rPr>
          <w:rFonts w:ascii="Cambria" w:hAnsi="Cambria"/>
        </w:rPr>
      </w:pPr>
      <w:r w:rsidRPr="1450EF03">
        <w:rPr>
          <w:rFonts w:ascii="Cambria" w:hAnsi="Cambria"/>
          <w:color w:val="000000" w:themeColor="text1"/>
        </w:rPr>
        <w:t>Possibilitar a consulta de todos os eventos enviados ao e-Social, exibindo sua situação atual, com indicação dos respectivos status de transmissão e informações críticas, como arquivo, data de envio, XML enviado e usuário responsável pelo envio das informações;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Disponibilizar relatórios para conferência dos valores informados ao e-Social, contemplando bases de cálculo, contribuições e encargos relacionados a INSS, IRRF e FGTS;</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Permitir o agrupamento de empresas ou unidades administrativas com o mesmo CNPJ raiz para fins de envio consolidado ao e-Social;</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Exibir, para todos os eventos rejeitados, mensagens completas contendo o erro retornado pela Receita Federal, incluindo o motivo da rejeição, orientando o usuário quanto às providências necessárias para correção;</w:t>
      </w:r>
    </w:p>
    <w:p w:rsidR="0037597C" w:rsidRPr="000E7942" w:rsidRDefault="006708E5" w:rsidP="006708E5">
      <w:pPr>
        <w:pStyle w:val="PargrafodaLista"/>
        <w:numPr>
          <w:ilvl w:val="0"/>
          <w:numId w:val="39"/>
        </w:numPr>
        <w:spacing w:after="160"/>
        <w:ind w:left="0" w:firstLine="0"/>
        <w:rPr>
          <w:rFonts w:ascii="Cambria" w:hAnsi="Cambria"/>
        </w:rPr>
      </w:pPr>
      <w:r>
        <w:rPr>
          <w:rFonts w:ascii="Cambria" w:hAnsi="Cambria"/>
        </w:rPr>
        <w:t>Disponibilizar rotina que permita reenviar eventos que tenham sido ajustados, bem como excluir eventos periódicos quando necessário, respeitando as regras e prazos legais estabelecidos pelo e-Social;</w:t>
      </w:r>
    </w:p>
    <w:p w:rsidR="0037597C" w:rsidRPr="006259AE" w:rsidRDefault="006708E5" w:rsidP="006708E5">
      <w:pPr>
        <w:pStyle w:val="Ttulo2"/>
        <w:numPr>
          <w:ilvl w:val="1"/>
          <w:numId w:val="21"/>
        </w:numPr>
        <w:tabs>
          <w:tab w:val="left" w:pos="426"/>
        </w:tabs>
        <w:ind w:left="0" w:firstLine="0"/>
        <w:rPr>
          <w:rStyle w:val="Forte"/>
          <w:rFonts w:ascii="Cambria" w:hAnsi="Cambria"/>
          <w:b/>
          <w:i/>
          <w:iCs/>
          <w:color w:val="4F81BD"/>
          <w:sz w:val="22"/>
          <w:szCs w:val="22"/>
        </w:rPr>
      </w:pPr>
      <w:r>
        <w:rPr>
          <w:rStyle w:val="Forte"/>
          <w:rFonts w:ascii="Cambria" w:hAnsi="Cambria"/>
          <w:b/>
          <w:i/>
          <w:iCs/>
          <w:color w:val="4F81BD"/>
          <w:sz w:val="22"/>
          <w:szCs w:val="22"/>
        </w:rPr>
        <w:t>Educação;</w:t>
      </w:r>
    </w:p>
    <w:p w:rsidR="0037597C" w:rsidRPr="00E205C2" w:rsidRDefault="006708E5" w:rsidP="006708E5">
      <w:pPr>
        <w:pStyle w:val="PargrafodaLista"/>
        <w:numPr>
          <w:ilvl w:val="0"/>
          <w:numId w:val="40"/>
        </w:numPr>
        <w:spacing w:after="160"/>
        <w:ind w:left="0" w:firstLine="0"/>
        <w:rPr>
          <w:rFonts w:ascii="Cambria" w:hAnsi="Cambria"/>
        </w:rPr>
      </w:pPr>
      <w:r>
        <w:rPr>
          <w:rFonts w:ascii="Cambria" w:hAnsi="Cambria"/>
        </w:rPr>
        <w:t>O sistema de Gestão da Educação deverá operar integralmente em ambiente web, com banco de dados único e centralizado, permitindo o gerenciamento unificado de todas as unidades escolares do Município;</w:t>
      </w:r>
    </w:p>
    <w:p w:rsidR="0037597C" w:rsidRPr="00E205C2" w:rsidRDefault="006708E5" w:rsidP="006708E5">
      <w:pPr>
        <w:pStyle w:val="PargrafodaLista"/>
        <w:numPr>
          <w:ilvl w:val="0"/>
          <w:numId w:val="40"/>
        </w:numPr>
        <w:spacing w:after="160"/>
        <w:ind w:left="0" w:firstLine="0"/>
        <w:rPr>
          <w:rFonts w:ascii="Cambria" w:hAnsi="Cambria"/>
        </w:rPr>
      </w:pPr>
      <w:r>
        <w:rPr>
          <w:rFonts w:ascii="Cambria" w:hAnsi="Cambria"/>
        </w:rPr>
        <w:lastRenderedPageBreak/>
        <w:t>Deverá possibilitar a administração integrada das escolas municipais, assegurando padronização de cadastros, integridade das informações e consolidação de dados acadêmicos e administrativos em tempo real;</w:t>
      </w:r>
    </w:p>
    <w:p w:rsidR="0037597C" w:rsidRPr="00E205C2" w:rsidRDefault="006708E5" w:rsidP="006708E5">
      <w:pPr>
        <w:pStyle w:val="PargrafodaLista"/>
        <w:numPr>
          <w:ilvl w:val="0"/>
          <w:numId w:val="40"/>
        </w:numPr>
        <w:spacing w:after="160"/>
        <w:ind w:left="0" w:firstLine="0"/>
        <w:rPr>
          <w:rFonts w:ascii="Cambria" w:hAnsi="Cambria"/>
        </w:rPr>
      </w:pPr>
      <w:r w:rsidRPr="00E205C2">
        <w:rPr>
          <w:rFonts w:ascii="Cambria" w:hAnsi="Cambria"/>
        </w:rPr>
        <w:t>O sistema deverá permitir o gerenciamento completo da estrutura acadêmica das unidades de ensino, incluindo:</w:t>
      </w:r>
    </w:p>
    <w:p w:rsidR="0037597C" w:rsidRPr="00E205C2" w:rsidRDefault="006708E5" w:rsidP="006708E5">
      <w:pPr>
        <w:pStyle w:val="PargrafodaLista"/>
        <w:numPr>
          <w:ilvl w:val="0"/>
          <w:numId w:val="41"/>
        </w:numPr>
        <w:spacing w:after="160"/>
        <w:ind w:firstLine="0"/>
        <w:rPr>
          <w:rFonts w:ascii="Cambria" w:hAnsi="Cambria"/>
        </w:rPr>
      </w:pPr>
      <w:r w:rsidRPr="00E205C2">
        <w:rPr>
          <w:rFonts w:ascii="Cambria" w:hAnsi="Cambria"/>
        </w:rPr>
        <w:t>Controle e organização da grade curricular por turma;</w:t>
      </w:r>
    </w:p>
    <w:p w:rsidR="0037597C" w:rsidRPr="00E205C2" w:rsidRDefault="006708E5" w:rsidP="006708E5">
      <w:pPr>
        <w:pStyle w:val="PargrafodaLista"/>
        <w:numPr>
          <w:ilvl w:val="0"/>
          <w:numId w:val="41"/>
        </w:numPr>
        <w:spacing w:after="160"/>
        <w:ind w:firstLine="0"/>
        <w:rPr>
          <w:rFonts w:ascii="Cambria" w:hAnsi="Cambria"/>
        </w:rPr>
      </w:pPr>
      <w:r w:rsidRPr="00E205C2">
        <w:rPr>
          <w:rFonts w:ascii="Cambria" w:hAnsi="Cambria"/>
        </w:rPr>
        <w:t>Gerenciamento da carga horária anual e dos dias letivos;</w:t>
      </w:r>
    </w:p>
    <w:p w:rsidR="0037597C" w:rsidRPr="00E205C2" w:rsidRDefault="006708E5" w:rsidP="006708E5">
      <w:pPr>
        <w:pStyle w:val="PargrafodaLista"/>
        <w:numPr>
          <w:ilvl w:val="0"/>
          <w:numId w:val="41"/>
        </w:numPr>
        <w:spacing w:after="160"/>
        <w:ind w:firstLine="0"/>
        <w:rPr>
          <w:rFonts w:ascii="Cambria" w:hAnsi="Cambria"/>
        </w:rPr>
      </w:pPr>
      <w:r w:rsidRPr="00E205C2">
        <w:rPr>
          <w:rFonts w:ascii="Cambria" w:hAnsi="Cambria"/>
        </w:rPr>
        <w:t>Registro de períodos não letivos;</w:t>
      </w:r>
    </w:p>
    <w:p w:rsidR="0037597C" w:rsidRPr="00E205C2" w:rsidRDefault="006708E5" w:rsidP="006708E5">
      <w:pPr>
        <w:pStyle w:val="PargrafodaLista"/>
        <w:numPr>
          <w:ilvl w:val="0"/>
          <w:numId w:val="41"/>
        </w:numPr>
        <w:spacing w:after="160"/>
        <w:ind w:firstLine="0"/>
        <w:rPr>
          <w:rFonts w:ascii="Cambria" w:hAnsi="Cambria"/>
        </w:rPr>
      </w:pPr>
      <w:r w:rsidRPr="00E205C2">
        <w:rPr>
          <w:rFonts w:ascii="Cambria" w:hAnsi="Cambria"/>
        </w:rPr>
        <w:t>Controle de horários dos professores por turma;</w:t>
      </w:r>
    </w:p>
    <w:p w:rsidR="0037597C" w:rsidRPr="00E205C2" w:rsidRDefault="006708E5" w:rsidP="006708E5">
      <w:pPr>
        <w:pStyle w:val="PargrafodaLista"/>
        <w:numPr>
          <w:ilvl w:val="0"/>
          <w:numId w:val="41"/>
        </w:numPr>
        <w:spacing w:after="160"/>
        <w:ind w:firstLine="0"/>
        <w:rPr>
          <w:rFonts w:ascii="Cambria" w:hAnsi="Cambria"/>
        </w:rPr>
      </w:pPr>
      <w:r>
        <w:rPr>
          <w:rFonts w:ascii="Cambria" w:hAnsi="Cambria"/>
        </w:rPr>
        <w:t>Gerenciamento de solicitações e monitoramento de vagas por turma e período;</w:t>
      </w:r>
    </w:p>
    <w:p w:rsidR="0037597C" w:rsidRPr="00220DC1" w:rsidRDefault="0037597C" w:rsidP="0037597C">
      <w:pPr>
        <w:pStyle w:val="PargrafodaLista"/>
        <w:spacing w:after="160"/>
        <w:ind w:left="0"/>
        <w:rPr>
          <w:rFonts w:ascii="Cambria" w:hAnsi="Cambria"/>
        </w:rPr>
      </w:pPr>
    </w:p>
    <w:p w:rsidR="0037597C" w:rsidRPr="00220DC1" w:rsidRDefault="0037597C" w:rsidP="0037597C">
      <w:pPr>
        <w:pStyle w:val="PargrafodaLista"/>
        <w:spacing w:after="160"/>
        <w:ind w:left="0"/>
        <w:rPr>
          <w:rFonts w:ascii="Cambria" w:hAnsi="Cambria"/>
        </w:rPr>
      </w:pPr>
    </w:p>
    <w:p w:rsidR="0037597C" w:rsidRPr="00E205C2" w:rsidRDefault="006708E5" w:rsidP="006708E5">
      <w:pPr>
        <w:pStyle w:val="PargrafodaLista"/>
        <w:numPr>
          <w:ilvl w:val="0"/>
          <w:numId w:val="42"/>
        </w:numPr>
        <w:spacing w:after="160"/>
        <w:ind w:left="0" w:firstLine="0"/>
        <w:rPr>
          <w:rFonts w:ascii="Cambria" w:hAnsi="Cambria"/>
          <w:b/>
          <w:i/>
        </w:rPr>
      </w:pPr>
      <w:r w:rsidRPr="00E205C2">
        <w:rPr>
          <w:rFonts w:ascii="Cambria" w:hAnsi="Cambria"/>
          <w:b/>
          <w:i/>
        </w:rPr>
        <w:t>MÓDULO DE CADASTRO DE ALUNOS</w:t>
      </w:r>
    </w:p>
    <w:p w:rsidR="0037597C" w:rsidRPr="00E205C2" w:rsidRDefault="006708E5" w:rsidP="006708E5">
      <w:pPr>
        <w:pStyle w:val="PargrafodaLista"/>
        <w:numPr>
          <w:ilvl w:val="0"/>
          <w:numId w:val="40"/>
        </w:numPr>
        <w:spacing w:after="160"/>
        <w:ind w:left="0" w:firstLine="0"/>
        <w:rPr>
          <w:rFonts w:ascii="Cambria" w:hAnsi="Cambria"/>
        </w:rPr>
      </w:pPr>
      <w:r>
        <w:rPr>
          <w:rFonts w:ascii="Cambria" w:hAnsi="Cambria"/>
        </w:rPr>
        <w:t>O sistema deverá possuir cadastro único e completo de alunos, com histórico escolar consolidado, mesmo quando houver transferência entre escolas municipais interligadas;</w:t>
      </w:r>
    </w:p>
    <w:p w:rsidR="0037597C" w:rsidRPr="00E205C2" w:rsidRDefault="006708E5" w:rsidP="006708E5">
      <w:pPr>
        <w:pStyle w:val="PargrafodaLista"/>
        <w:numPr>
          <w:ilvl w:val="0"/>
          <w:numId w:val="40"/>
        </w:numPr>
        <w:spacing w:after="160"/>
        <w:ind w:left="0" w:firstLine="0"/>
        <w:rPr>
          <w:rFonts w:ascii="Cambria" w:hAnsi="Cambria"/>
        </w:rPr>
      </w:pPr>
      <w:r w:rsidRPr="00E205C2">
        <w:rPr>
          <w:rFonts w:ascii="Cambria" w:hAnsi="Cambria"/>
        </w:rPr>
        <w:t>Deverá permitir:</w:t>
      </w:r>
    </w:p>
    <w:p w:rsidR="0037597C" w:rsidRPr="00E205C2" w:rsidRDefault="006708E5" w:rsidP="006708E5">
      <w:pPr>
        <w:pStyle w:val="PargrafodaLista"/>
        <w:numPr>
          <w:ilvl w:val="0"/>
          <w:numId w:val="43"/>
        </w:numPr>
        <w:spacing w:after="160"/>
        <w:ind w:firstLine="0"/>
        <w:rPr>
          <w:rFonts w:ascii="Cambria" w:hAnsi="Cambria"/>
        </w:rPr>
      </w:pPr>
      <w:r w:rsidRPr="00E205C2">
        <w:rPr>
          <w:rFonts w:ascii="Cambria" w:hAnsi="Cambria"/>
        </w:rPr>
        <w:t>Registro de todas as unidades em que o aluno esteve matriculado;</w:t>
      </w:r>
    </w:p>
    <w:p w:rsidR="0037597C" w:rsidRPr="00E205C2" w:rsidRDefault="006708E5" w:rsidP="006708E5">
      <w:pPr>
        <w:pStyle w:val="PargrafodaLista"/>
        <w:numPr>
          <w:ilvl w:val="0"/>
          <w:numId w:val="43"/>
        </w:numPr>
        <w:spacing w:after="160"/>
        <w:ind w:firstLine="0"/>
        <w:rPr>
          <w:rFonts w:ascii="Cambria" w:hAnsi="Cambria"/>
        </w:rPr>
      </w:pPr>
      <w:r w:rsidRPr="00E205C2">
        <w:rPr>
          <w:rFonts w:ascii="Cambria" w:hAnsi="Cambria"/>
        </w:rPr>
        <w:t>Anexação de documentos e imagens ao cadastro;</w:t>
      </w:r>
    </w:p>
    <w:p w:rsidR="0037597C" w:rsidRPr="00E205C2" w:rsidRDefault="006708E5" w:rsidP="006708E5">
      <w:pPr>
        <w:pStyle w:val="PargrafodaLista"/>
        <w:numPr>
          <w:ilvl w:val="0"/>
          <w:numId w:val="43"/>
        </w:numPr>
        <w:spacing w:after="160"/>
        <w:ind w:firstLine="0"/>
        <w:rPr>
          <w:rFonts w:ascii="Cambria" w:hAnsi="Cambria"/>
        </w:rPr>
      </w:pPr>
      <w:r w:rsidRPr="00E205C2">
        <w:rPr>
          <w:rFonts w:ascii="Cambria" w:hAnsi="Cambria"/>
        </w:rPr>
        <w:t>Controle de dependências e dispensas;</w:t>
      </w:r>
    </w:p>
    <w:p w:rsidR="0037597C" w:rsidRPr="00E205C2" w:rsidRDefault="006708E5" w:rsidP="006708E5">
      <w:pPr>
        <w:pStyle w:val="PargrafodaLista"/>
        <w:numPr>
          <w:ilvl w:val="0"/>
          <w:numId w:val="43"/>
        </w:numPr>
        <w:spacing w:after="160"/>
        <w:ind w:firstLine="0"/>
        <w:rPr>
          <w:rFonts w:ascii="Cambria" w:hAnsi="Cambria"/>
        </w:rPr>
      </w:pPr>
      <w:r w:rsidRPr="00E205C2">
        <w:rPr>
          <w:rFonts w:ascii="Cambria" w:hAnsi="Cambria"/>
        </w:rPr>
        <w:t>Unificação de cadastros duplicados;</w:t>
      </w:r>
    </w:p>
    <w:p w:rsidR="0037597C" w:rsidRPr="00E205C2" w:rsidRDefault="006708E5" w:rsidP="006708E5">
      <w:pPr>
        <w:pStyle w:val="PargrafodaLista"/>
        <w:numPr>
          <w:ilvl w:val="0"/>
          <w:numId w:val="43"/>
        </w:numPr>
        <w:spacing w:after="160"/>
        <w:ind w:firstLine="0"/>
        <w:rPr>
          <w:rFonts w:ascii="Cambria" w:hAnsi="Cambria"/>
        </w:rPr>
      </w:pPr>
      <w:r w:rsidRPr="00E205C2">
        <w:rPr>
          <w:rFonts w:ascii="Cambria" w:hAnsi="Cambria"/>
        </w:rPr>
        <w:t>Controle integral de matrículas, incluindo registro de evasão e seu respectivo motivo (transferência, desistência, entre outros);</w:t>
      </w:r>
    </w:p>
    <w:p w:rsidR="0037597C" w:rsidRPr="00E205C2" w:rsidRDefault="006708E5" w:rsidP="006708E5">
      <w:pPr>
        <w:pStyle w:val="PargrafodaLista"/>
        <w:numPr>
          <w:ilvl w:val="0"/>
          <w:numId w:val="43"/>
        </w:numPr>
        <w:spacing w:after="160"/>
        <w:ind w:firstLine="0"/>
        <w:rPr>
          <w:rFonts w:ascii="Cambria" w:hAnsi="Cambria"/>
        </w:rPr>
      </w:pPr>
      <w:r>
        <w:rPr>
          <w:rFonts w:ascii="Cambria" w:hAnsi="Cambria"/>
        </w:rPr>
        <w:t>Apuração final e rematrícula automática por turma;</w:t>
      </w:r>
    </w:p>
    <w:p w:rsidR="0037597C" w:rsidRPr="00220DC1" w:rsidRDefault="0037597C" w:rsidP="0037597C">
      <w:pPr>
        <w:pStyle w:val="PargrafodaLista"/>
        <w:spacing w:after="160"/>
        <w:ind w:left="0"/>
        <w:rPr>
          <w:rFonts w:ascii="Cambria" w:hAnsi="Cambria"/>
        </w:rPr>
      </w:pPr>
    </w:p>
    <w:p w:rsidR="0037597C" w:rsidRPr="00220DC1" w:rsidRDefault="0037597C" w:rsidP="0037597C">
      <w:pPr>
        <w:pStyle w:val="PargrafodaLista"/>
        <w:spacing w:after="160"/>
        <w:ind w:left="0"/>
        <w:rPr>
          <w:rFonts w:ascii="Cambria" w:hAnsi="Cambria"/>
        </w:rPr>
      </w:pPr>
    </w:p>
    <w:p w:rsidR="0037597C" w:rsidRPr="00E205C2" w:rsidRDefault="006708E5" w:rsidP="006708E5">
      <w:pPr>
        <w:pStyle w:val="PargrafodaLista"/>
        <w:numPr>
          <w:ilvl w:val="0"/>
          <w:numId w:val="42"/>
        </w:numPr>
        <w:spacing w:after="160"/>
        <w:ind w:left="0" w:firstLine="0"/>
        <w:rPr>
          <w:rFonts w:ascii="Cambria" w:hAnsi="Cambria"/>
          <w:b/>
          <w:i/>
        </w:rPr>
      </w:pPr>
      <w:r w:rsidRPr="00E205C2">
        <w:rPr>
          <w:rFonts w:ascii="Cambria" w:hAnsi="Cambria"/>
          <w:b/>
          <w:i/>
        </w:rPr>
        <w:t>MÓDULO DE CADASTRO DE PROFESSORES</w:t>
      </w:r>
    </w:p>
    <w:p w:rsidR="0037597C" w:rsidRPr="00E205C2" w:rsidRDefault="006708E5" w:rsidP="006708E5">
      <w:pPr>
        <w:pStyle w:val="PargrafodaLista"/>
        <w:numPr>
          <w:ilvl w:val="0"/>
          <w:numId w:val="40"/>
        </w:numPr>
        <w:spacing w:after="160"/>
        <w:ind w:left="0" w:firstLine="0"/>
        <w:rPr>
          <w:rFonts w:ascii="Cambria" w:hAnsi="Cambria"/>
        </w:rPr>
      </w:pPr>
      <w:r>
        <w:rPr>
          <w:rFonts w:ascii="Cambria" w:hAnsi="Cambria"/>
        </w:rPr>
        <w:t>O sistema deverá permitir cadastro completo de professores, incluindo formação acadêmica, período de curso, carga horária, títulos e pontuação para fins de progressão ou classificação;</w:t>
      </w:r>
    </w:p>
    <w:p w:rsidR="0037597C" w:rsidRPr="00E205C2" w:rsidRDefault="006708E5" w:rsidP="006708E5">
      <w:pPr>
        <w:pStyle w:val="PargrafodaLista"/>
        <w:numPr>
          <w:ilvl w:val="0"/>
          <w:numId w:val="40"/>
        </w:numPr>
        <w:spacing w:after="160"/>
        <w:ind w:left="0" w:firstLine="0"/>
        <w:rPr>
          <w:rFonts w:ascii="Cambria" w:hAnsi="Cambria"/>
        </w:rPr>
      </w:pPr>
      <w:r w:rsidRPr="00E205C2">
        <w:rPr>
          <w:rFonts w:ascii="Cambria" w:hAnsi="Cambria"/>
        </w:rPr>
        <w:t>Deverá permitir:</w:t>
      </w:r>
    </w:p>
    <w:p w:rsidR="0037597C" w:rsidRPr="00E205C2" w:rsidRDefault="006708E5" w:rsidP="006708E5">
      <w:pPr>
        <w:pStyle w:val="PargrafodaLista"/>
        <w:numPr>
          <w:ilvl w:val="0"/>
          <w:numId w:val="44"/>
        </w:numPr>
        <w:spacing w:after="160"/>
        <w:ind w:firstLine="0"/>
        <w:rPr>
          <w:rFonts w:ascii="Cambria" w:hAnsi="Cambria"/>
        </w:rPr>
      </w:pPr>
      <w:r w:rsidRPr="00E205C2">
        <w:rPr>
          <w:rFonts w:ascii="Cambria" w:hAnsi="Cambria"/>
        </w:rPr>
        <w:t>Emissão de carteirinha funcional customizável;</w:t>
      </w:r>
    </w:p>
    <w:p w:rsidR="0037597C" w:rsidRPr="00E205C2" w:rsidRDefault="006708E5" w:rsidP="006708E5">
      <w:pPr>
        <w:pStyle w:val="PargrafodaLista"/>
        <w:numPr>
          <w:ilvl w:val="0"/>
          <w:numId w:val="44"/>
        </w:numPr>
        <w:spacing w:after="160"/>
        <w:ind w:firstLine="0"/>
        <w:rPr>
          <w:rFonts w:ascii="Cambria" w:hAnsi="Cambria"/>
        </w:rPr>
      </w:pPr>
      <w:r>
        <w:rPr>
          <w:rFonts w:ascii="Cambria" w:hAnsi="Cambria"/>
        </w:rPr>
        <w:t>Unificação de cadastros duplicados;</w:t>
      </w:r>
    </w:p>
    <w:p w:rsidR="0037597C" w:rsidRPr="00220DC1" w:rsidRDefault="0037597C" w:rsidP="0037597C">
      <w:pPr>
        <w:pStyle w:val="PargrafodaLista"/>
        <w:spacing w:after="160"/>
        <w:ind w:left="0"/>
        <w:rPr>
          <w:rFonts w:ascii="Cambria" w:hAnsi="Cambria"/>
        </w:rPr>
      </w:pPr>
    </w:p>
    <w:p w:rsidR="0037597C" w:rsidRPr="00220DC1" w:rsidRDefault="0037597C" w:rsidP="0037597C">
      <w:pPr>
        <w:pStyle w:val="PargrafodaLista"/>
        <w:spacing w:after="160"/>
        <w:ind w:left="0"/>
        <w:rPr>
          <w:rFonts w:ascii="Cambria" w:hAnsi="Cambria"/>
        </w:rPr>
      </w:pPr>
    </w:p>
    <w:p w:rsidR="0037597C" w:rsidRPr="00E205C2" w:rsidRDefault="006708E5" w:rsidP="006708E5">
      <w:pPr>
        <w:pStyle w:val="PargrafodaLista"/>
        <w:numPr>
          <w:ilvl w:val="0"/>
          <w:numId w:val="42"/>
        </w:numPr>
        <w:spacing w:after="160"/>
        <w:ind w:left="0" w:firstLine="0"/>
        <w:rPr>
          <w:rFonts w:ascii="Cambria" w:hAnsi="Cambria"/>
          <w:b/>
          <w:i/>
        </w:rPr>
      </w:pPr>
      <w:r w:rsidRPr="00E205C2">
        <w:rPr>
          <w:rFonts w:ascii="Cambria" w:hAnsi="Cambria"/>
          <w:b/>
          <w:i/>
        </w:rPr>
        <w:t>AVALIAÇÃO E CONTROLE DE FREQUÊNCIA</w:t>
      </w:r>
    </w:p>
    <w:p w:rsidR="0037597C" w:rsidRPr="00E205C2" w:rsidRDefault="006708E5" w:rsidP="006708E5">
      <w:pPr>
        <w:pStyle w:val="PargrafodaLista"/>
        <w:numPr>
          <w:ilvl w:val="0"/>
          <w:numId w:val="40"/>
        </w:numPr>
        <w:spacing w:after="160"/>
        <w:ind w:left="0" w:firstLine="0"/>
        <w:rPr>
          <w:rFonts w:ascii="Cambria" w:hAnsi="Cambria"/>
        </w:rPr>
      </w:pPr>
      <w:r w:rsidRPr="00E205C2">
        <w:rPr>
          <w:rFonts w:ascii="Cambria" w:hAnsi="Cambria"/>
        </w:rPr>
        <w:t>O sistema deverá permitir parametrização do tipo de avaliação por escola, contemplando:</w:t>
      </w:r>
    </w:p>
    <w:p w:rsidR="0037597C" w:rsidRPr="00E205C2" w:rsidRDefault="006708E5" w:rsidP="006708E5">
      <w:pPr>
        <w:pStyle w:val="PargrafodaLista"/>
        <w:numPr>
          <w:ilvl w:val="0"/>
          <w:numId w:val="45"/>
        </w:numPr>
        <w:spacing w:after="160"/>
        <w:ind w:firstLine="0"/>
        <w:rPr>
          <w:rFonts w:ascii="Cambria" w:hAnsi="Cambria"/>
        </w:rPr>
      </w:pPr>
      <w:r w:rsidRPr="00E205C2">
        <w:rPr>
          <w:rFonts w:ascii="Cambria" w:hAnsi="Cambria"/>
        </w:rPr>
        <w:t>Avaliação por notas;</w:t>
      </w:r>
    </w:p>
    <w:p w:rsidR="0037597C" w:rsidRPr="00E205C2" w:rsidRDefault="006708E5" w:rsidP="006708E5">
      <w:pPr>
        <w:pStyle w:val="PargrafodaLista"/>
        <w:numPr>
          <w:ilvl w:val="0"/>
          <w:numId w:val="45"/>
        </w:numPr>
        <w:spacing w:after="160"/>
        <w:ind w:firstLine="0"/>
        <w:rPr>
          <w:rFonts w:ascii="Cambria" w:hAnsi="Cambria"/>
        </w:rPr>
      </w:pPr>
      <w:r w:rsidRPr="00E205C2">
        <w:rPr>
          <w:rFonts w:ascii="Cambria" w:hAnsi="Cambria"/>
        </w:rPr>
        <w:t>Avaliação por conceitos;</w:t>
      </w:r>
    </w:p>
    <w:p w:rsidR="0037597C" w:rsidRPr="00E205C2" w:rsidRDefault="006708E5" w:rsidP="006708E5">
      <w:pPr>
        <w:pStyle w:val="PargrafodaLista"/>
        <w:numPr>
          <w:ilvl w:val="0"/>
          <w:numId w:val="45"/>
        </w:numPr>
        <w:spacing w:after="160"/>
        <w:ind w:firstLine="0"/>
        <w:rPr>
          <w:rFonts w:ascii="Cambria" w:hAnsi="Cambria"/>
        </w:rPr>
      </w:pPr>
      <w:r>
        <w:rPr>
          <w:rFonts w:ascii="Cambria" w:hAnsi="Cambria"/>
        </w:rPr>
        <w:t>Avaliação por parecer descritivo parametrizável;</w:t>
      </w:r>
    </w:p>
    <w:p w:rsidR="0037597C" w:rsidRPr="00E205C2" w:rsidRDefault="006708E5" w:rsidP="006708E5">
      <w:pPr>
        <w:pStyle w:val="PargrafodaLista"/>
        <w:numPr>
          <w:ilvl w:val="0"/>
          <w:numId w:val="40"/>
        </w:numPr>
        <w:spacing w:after="160"/>
        <w:ind w:left="0" w:firstLine="0"/>
        <w:rPr>
          <w:rFonts w:ascii="Cambria" w:hAnsi="Cambria"/>
        </w:rPr>
      </w:pPr>
      <w:r w:rsidRPr="00E205C2">
        <w:rPr>
          <w:rFonts w:ascii="Cambria" w:hAnsi="Cambria"/>
        </w:rPr>
        <w:t>Deverá possibilitar:</w:t>
      </w:r>
    </w:p>
    <w:p w:rsidR="0037597C" w:rsidRPr="00E205C2" w:rsidRDefault="006708E5" w:rsidP="006708E5">
      <w:pPr>
        <w:pStyle w:val="PargrafodaLista"/>
        <w:numPr>
          <w:ilvl w:val="0"/>
          <w:numId w:val="46"/>
        </w:numPr>
        <w:spacing w:after="160"/>
        <w:ind w:firstLine="0"/>
        <w:rPr>
          <w:rFonts w:ascii="Cambria" w:hAnsi="Cambria"/>
        </w:rPr>
      </w:pPr>
      <w:r w:rsidRPr="00E205C2">
        <w:rPr>
          <w:rFonts w:ascii="Cambria" w:hAnsi="Cambria"/>
        </w:rPr>
        <w:t>Lançamento de notas, faltas e ocorrências por turma;</w:t>
      </w:r>
    </w:p>
    <w:p w:rsidR="0037597C" w:rsidRPr="00E205C2" w:rsidRDefault="006708E5" w:rsidP="006708E5">
      <w:pPr>
        <w:pStyle w:val="PargrafodaLista"/>
        <w:numPr>
          <w:ilvl w:val="0"/>
          <w:numId w:val="46"/>
        </w:numPr>
        <w:spacing w:after="160"/>
        <w:ind w:firstLine="0"/>
        <w:rPr>
          <w:rFonts w:ascii="Cambria" w:hAnsi="Cambria"/>
        </w:rPr>
      </w:pPr>
      <w:r w:rsidRPr="00E205C2">
        <w:rPr>
          <w:rFonts w:ascii="Cambria" w:hAnsi="Cambria"/>
        </w:rPr>
        <w:t>Registro de conteúdo ministrado e conteúdo planejado;</w:t>
      </w:r>
    </w:p>
    <w:p w:rsidR="0037597C" w:rsidRPr="00E205C2" w:rsidRDefault="006708E5" w:rsidP="006708E5">
      <w:pPr>
        <w:pStyle w:val="PargrafodaLista"/>
        <w:numPr>
          <w:ilvl w:val="0"/>
          <w:numId w:val="46"/>
        </w:numPr>
        <w:spacing w:after="160"/>
        <w:ind w:firstLine="0"/>
        <w:rPr>
          <w:rFonts w:ascii="Cambria" w:hAnsi="Cambria"/>
        </w:rPr>
      </w:pPr>
      <w:r w:rsidRPr="00E205C2">
        <w:rPr>
          <w:rFonts w:ascii="Cambria" w:hAnsi="Cambria"/>
        </w:rPr>
        <w:t>Registro de ausências compensadas, causas, intervenções e considerações individuais;</w:t>
      </w:r>
    </w:p>
    <w:p w:rsidR="0037597C" w:rsidRPr="00E205C2" w:rsidRDefault="006708E5" w:rsidP="006708E5">
      <w:pPr>
        <w:pStyle w:val="PargrafodaLista"/>
        <w:numPr>
          <w:ilvl w:val="0"/>
          <w:numId w:val="46"/>
        </w:numPr>
        <w:spacing w:after="160"/>
        <w:ind w:firstLine="0"/>
        <w:rPr>
          <w:rFonts w:ascii="Cambria" w:hAnsi="Cambria"/>
        </w:rPr>
      </w:pPr>
      <w:r w:rsidRPr="00E205C2">
        <w:rPr>
          <w:rFonts w:ascii="Cambria" w:hAnsi="Cambria"/>
        </w:rPr>
        <w:t>Emissão de parecer descritivo por aluno;</w:t>
      </w:r>
    </w:p>
    <w:p w:rsidR="0037597C" w:rsidRPr="00E205C2" w:rsidRDefault="006708E5" w:rsidP="006708E5">
      <w:pPr>
        <w:pStyle w:val="PargrafodaLista"/>
        <w:numPr>
          <w:ilvl w:val="0"/>
          <w:numId w:val="46"/>
        </w:numPr>
        <w:spacing w:after="160"/>
        <w:ind w:firstLine="0"/>
        <w:rPr>
          <w:rFonts w:ascii="Cambria" w:hAnsi="Cambria"/>
        </w:rPr>
      </w:pPr>
      <w:r w:rsidRPr="00E205C2">
        <w:rPr>
          <w:rFonts w:ascii="Cambria" w:hAnsi="Cambria"/>
        </w:rPr>
        <w:t>Configuração de fórmulas de cálculo de médias e exames;</w:t>
      </w:r>
    </w:p>
    <w:p w:rsidR="0037597C" w:rsidRPr="00E205C2" w:rsidRDefault="006708E5" w:rsidP="006708E5">
      <w:pPr>
        <w:pStyle w:val="PargrafodaLista"/>
        <w:numPr>
          <w:ilvl w:val="0"/>
          <w:numId w:val="46"/>
        </w:numPr>
        <w:spacing w:after="160"/>
        <w:ind w:firstLine="0"/>
        <w:rPr>
          <w:rFonts w:ascii="Cambria" w:hAnsi="Cambria"/>
        </w:rPr>
      </w:pPr>
      <w:r>
        <w:rPr>
          <w:rFonts w:ascii="Cambria" w:hAnsi="Cambria"/>
        </w:rPr>
        <w:t>Cálculo automático da média final e definição da situação do aluno (aprovado ou reprovado);</w:t>
      </w:r>
    </w:p>
    <w:p w:rsidR="0037597C" w:rsidRPr="00220DC1" w:rsidRDefault="0037597C" w:rsidP="0037597C">
      <w:pPr>
        <w:pStyle w:val="PargrafodaLista"/>
        <w:spacing w:after="160"/>
        <w:ind w:left="0"/>
        <w:rPr>
          <w:rFonts w:ascii="Cambria" w:hAnsi="Cambria"/>
        </w:rPr>
      </w:pPr>
    </w:p>
    <w:p w:rsidR="0037597C" w:rsidRPr="00220DC1" w:rsidRDefault="0037597C" w:rsidP="0037597C">
      <w:pPr>
        <w:pStyle w:val="PargrafodaLista"/>
        <w:spacing w:after="160"/>
        <w:ind w:left="0"/>
        <w:rPr>
          <w:rFonts w:ascii="Cambria" w:hAnsi="Cambria"/>
        </w:rPr>
      </w:pPr>
    </w:p>
    <w:p w:rsidR="0037597C" w:rsidRPr="00E205C2" w:rsidRDefault="006708E5" w:rsidP="006708E5">
      <w:pPr>
        <w:pStyle w:val="PargrafodaLista"/>
        <w:numPr>
          <w:ilvl w:val="0"/>
          <w:numId w:val="42"/>
        </w:numPr>
        <w:spacing w:after="160"/>
        <w:ind w:left="0" w:firstLine="0"/>
        <w:rPr>
          <w:rFonts w:ascii="Cambria" w:hAnsi="Cambria"/>
          <w:b/>
          <w:i/>
        </w:rPr>
      </w:pPr>
      <w:r w:rsidRPr="00E205C2">
        <w:rPr>
          <w:rFonts w:ascii="Cambria" w:hAnsi="Cambria"/>
          <w:b/>
          <w:i/>
        </w:rPr>
        <w:t>GESTÃO DE TURMAS E INFRAESTRUTURA</w:t>
      </w:r>
    </w:p>
    <w:p w:rsidR="0037597C" w:rsidRPr="00E205C2" w:rsidRDefault="006708E5" w:rsidP="006708E5">
      <w:pPr>
        <w:pStyle w:val="PargrafodaLista"/>
        <w:numPr>
          <w:ilvl w:val="0"/>
          <w:numId w:val="40"/>
        </w:numPr>
        <w:spacing w:after="160"/>
        <w:ind w:left="0" w:firstLine="0"/>
        <w:rPr>
          <w:rFonts w:ascii="Cambria" w:hAnsi="Cambria"/>
        </w:rPr>
      </w:pPr>
      <w:r>
        <w:rPr>
          <w:rFonts w:ascii="Cambria" w:hAnsi="Cambria"/>
        </w:rPr>
        <w:t>O sistema deverá permitir cadastro de salas com identificação de localização, dimensão e capacidade máxima de alunos;</w:t>
      </w:r>
    </w:p>
    <w:p w:rsidR="0037597C" w:rsidRPr="00E205C2" w:rsidRDefault="006708E5" w:rsidP="006708E5">
      <w:pPr>
        <w:pStyle w:val="PargrafodaLista"/>
        <w:numPr>
          <w:ilvl w:val="0"/>
          <w:numId w:val="40"/>
        </w:numPr>
        <w:spacing w:after="160"/>
        <w:ind w:left="0" w:firstLine="0"/>
        <w:rPr>
          <w:rFonts w:ascii="Cambria" w:hAnsi="Cambria"/>
        </w:rPr>
      </w:pPr>
      <w:r>
        <w:rPr>
          <w:rFonts w:ascii="Cambria" w:hAnsi="Cambria"/>
        </w:rPr>
        <w:t>Deverá possibilitar relatórios customizáveis de alunos por turma, controle de vagas;</w:t>
      </w:r>
    </w:p>
    <w:p w:rsidR="0037597C" w:rsidRPr="00220DC1" w:rsidRDefault="0037597C" w:rsidP="0037597C">
      <w:pPr>
        <w:pStyle w:val="PargrafodaLista"/>
        <w:spacing w:after="160"/>
        <w:ind w:left="0"/>
        <w:rPr>
          <w:rFonts w:ascii="Cambria" w:hAnsi="Cambria"/>
        </w:rPr>
      </w:pPr>
    </w:p>
    <w:p w:rsidR="0037597C" w:rsidRPr="00220DC1" w:rsidRDefault="0037597C" w:rsidP="0037597C">
      <w:pPr>
        <w:pStyle w:val="PargrafodaLista"/>
        <w:spacing w:after="160"/>
        <w:ind w:left="0"/>
        <w:rPr>
          <w:rFonts w:ascii="Cambria" w:hAnsi="Cambria"/>
        </w:rPr>
      </w:pPr>
    </w:p>
    <w:p w:rsidR="0037597C" w:rsidRPr="00E205C2" w:rsidRDefault="006708E5" w:rsidP="006708E5">
      <w:pPr>
        <w:pStyle w:val="PargrafodaLista"/>
        <w:numPr>
          <w:ilvl w:val="0"/>
          <w:numId w:val="42"/>
        </w:numPr>
        <w:spacing w:after="160"/>
        <w:ind w:left="0" w:firstLine="0"/>
        <w:rPr>
          <w:rFonts w:ascii="Cambria" w:hAnsi="Cambria"/>
          <w:b/>
          <w:i/>
        </w:rPr>
      </w:pPr>
      <w:r w:rsidRPr="00E205C2">
        <w:rPr>
          <w:rFonts w:ascii="Cambria" w:hAnsi="Cambria"/>
          <w:b/>
          <w:i/>
        </w:rPr>
        <w:t>DOCUMENTOS E EMISSÕES</w:t>
      </w:r>
    </w:p>
    <w:p w:rsidR="0037597C" w:rsidRPr="00E205C2" w:rsidRDefault="006708E5" w:rsidP="006708E5">
      <w:pPr>
        <w:pStyle w:val="PargrafodaLista"/>
        <w:numPr>
          <w:ilvl w:val="0"/>
          <w:numId w:val="40"/>
        </w:numPr>
        <w:spacing w:after="160"/>
        <w:ind w:left="0" w:firstLine="0"/>
        <w:rPr>
          <w:rFonts w:ascii="Cambria" w:hAnsi="Cambria"/>
        </w:rPr>
      </w:pPr>
      <w:r>
        <w:rPr>
          <w:rFonts w:ascii="Cambria" w:hAnsi="Cambria"/>
        </w:rPr>
        <w:t>O sistema deverá permitir a elaboração e emissão de documentos personalizados para alunos e professores, tais como declarações, atestados e comprovantes;</w:t>
      </w:r>
    </w:p>
    <w:p w:rsidR="0037597C" w:rsidRPr="00E205C2" w:rsidRDefault="006708E5" w:rsidP="006708E5">
      <w:pPr>
        <w:pStyle w:val="PargrafodaLista"/>
        <w:numPr>
          <w:ilvl w:val="0"/>
          <w:numId w:val="40"/>
        </w:numPr>
        <w:spacing w:after="160"/>
        <w:ind w:left="0" w:firstLine="0"/>
        <w:rPr>
          <w:rFonts w:ascii="Cambria" w:hAnsi="Cambria"/>
        </w:rPr>
      </w:pPr>
      <w:r w:rsidRPr="00E205C2">
        <w:rPr>
          <w:rFonts w:ascii="Cambria" w:hAnsi="Cambria"/>
        </w:rPr>
        <w:t>Deverá possibilitar:</w:t>
      </w:r>
    </w:p>
    <w:p w:rsidR="0037597C" w:rsidRPr="00E205C2" w:rsidRDefault="006708E5" w:rsidP="006708E5">
      <w:pPr>
        <w:pStyle w:val="PargrafodaLista"/>
        <w:numPr>
          <w:ilvl w:val="0"/>
          <w:numId w:val="47"/>
        </w:numPr>
        <w:spacing w:after="160"/>
        <w:ind w:firstLine="0"/>
        <w:rPr>
          <w:rFonts w:ascii="Cambria" w:hAnsi="Cambria"/>
        </w:rPr>
      </w:pPr>
      <w:r w:rsidRPr="00E205C2">
        <w:rPr>
          <w:rFonts w:ascii="Cambria" w:hAnsi="Cambria"/>
        </w:rPr>
        <w:t>Emissão de boletim individual e por turma;</w:t>
      </w:r>
    </w:p>
    <w:p w:rsidR="0037597C" w:rsidRPr="00E205C2" w:rsidRDefault="006708E5" w:rsidP="006708E5">
      <w:pPr>
        <w:pStyle w:val="PargrafodaLista"/>
        <w:numPr>
          <w:ilvl w:val="0"/>
          <w:numId w:val="47"/>
        </w:numPr>
        <w:spacing w:after="160"/>
        <w:ind w:firstLine="0"/>
        <w:rPr>
          <w:rFonts w:ascii="Cambria" w:hAnsi="Cambria"/>
        </w:rPr>
      </w:pPr>
      <w:r w:rsidRPr="00E205C2">
        <w:rPr>
          <w:rFonts w:ascii="Cambria" w:hAnsi="Cambria"/>
        </w:rPr>
        <w:t>Emissão de ata de resultados;</w:t>
      </w:r>
    </w:p>
    <w:p w:rsidR="0037597C" w:rsidRPr="00E205C2" w:rsidRDefault="006708E5" w:rsidP="006708E5">
      <w:pPr>
        <w:pStyle w:val="PargrafodaLista"/>
        <w:numPr>
          <w:ilvl w:val="0"/>
          <w:numId w:val="47"/>
        </w:numPr>
        <w:spacing w:after="160"/>
        <w:ind w:firstLine="0"/>
        <w:rPr>
          <w:rFonts w:ascii="Cambria" w:hAnsi="Cambria"/>
        </w:rPr>
      </w:pPr>
      <w:r w:rsidRPr="00E205C2">
        <w:rPr>
          <w:rFonts w:ascii="Cambria" w:hAnsi="Cambria"/>
        </w:rPr>
        <w:t>Emissão de histórico escolar e histórico de transferência;</w:t>
      </w:r>
    </w:p>
    <w:p w:rsidR="0037597C" w:rsidRPr="00E205C2" w:rsidRDefault="006708E5" w:rsidP="006708E5">
      <w:pPr>
        <w:pStyle w:val="PargrafodaLista"/>
        <w:numPr>
          <w:ilvl w:val="0"/>
          <w:numId w:val="47"/>
        </w:numPr>
        <w:spacing w:after="160"/>
        <w:ind w:firstLine="0"/>
        <w:rPr>
          <w:rFonts w:ascii="Cambria" w:hAnsi="Cambria"/>
        </w:rPr>
      </w:pPr>
      <w:r w:rsidRPr="00E205C2">
        <w:rPr>
          <w:rFonts w:ascii="Cambria" w:hAnsi="Cambria"/>
        </w:rPr>
        <w:t>Emissão de ficha de avaliação e situação do aluno;</w:t>
      </w:r>
    </w:p>
    <w:p w:rsidR="0037597C" w:rsidRPr="00E205C2" w:rsidRDefault="006708E5" w:rsidP="006708E5">
      <w:pPr>
        <w:pStyle w:val="PargrafodaLista"/>
        <w:numPr>
          <w:ilvl w:val="0"/>
          <w:numId w:val="47"/>
        </w:numPr>
        <w:spacing w:after="160"/>
        <w:ind w:firstLine="0"/>
        <w:rPr>
          <w:rFonts w:ascii="Cambria" w:hAnsi="Cambria"/>
        </w:rPr>
      </w:pPr>
      <w:r w:rsidRPr="00E205C2">
        <w:rPr>
          <w:rFonts w:ascii="Cambria" w:hAnsi="Cambria"/>
        </w:rPr>
        <w:t>Emissão de requerimentos;</w:t>
      </w:r>
    </w:p>
    <w:p w:rsidR="0037597C" w:rsidRPr="00E205C2" w:rsidRDefault="006708E5" w:rsidP="006708E5">
      <w:pPr>
        <w:pStyle w:val="PargrafodaLista"/>
        <w:numPr>
          <w:ilvl w:val="0"/>
          <w:numId w:val="47"/>
        </w:numPr>
        <w:spacing w:after="160"/>
        <w:ind w:firstLine="0"/>
        <w:rPr>
          <w:rFonts w:ascii="Cambria" w:hAnsi="Cambria"/>
        </w:rPr>
      </w:pPr>
      <w:r>
        <w:rPr>
          <w:rFonts w:ascii="Cambria" w:hAnsi="Cambria"/>
        </w:rPr>
        <w:t>Customização de layout dos documentos;</w:t>
      </w:r>
    </w:p>
    <w:p w:rsidR="0037597C" w:rsidRPr="00220DC1" w:rsidRDefault="0037597C" w:rsidP="0037597C">
      <w:pPr>
        <w:pStyle w:val="PargrafodaLista"/>
        <w:spacing w:after="160"/>
        <w:ind w:left="0"/>
        <w:rPr>
          <w:rFonts w:ascii="Cambria" w:hAnsi="Cambria"/>
        </w:rPr>
      </w:pPr>
    </w:p>
    <w:p w:rsidR="0037597C" w:rsidRPr="00220DC1" w:rsidRDefault="0037597C" w:rsidP="0037597C">
      <w:pPr>
        <w:pStyle w:val="PargrafodaLista"/>
        <w:spacing w:after="160"/>
        <w:ind w:left="0"/>
        <w:rPr>
          <w:rFonts w:ascii="Cambria" w:hAnsi="Cambria"/>
        </w:rPr>
      </w:pPr>
    </w:p>
    <w:p w:rsidR="0037597C" w:rsidRPr="00E205C2" w:rsidRDefault="006708E5" w:rsidP="006708E5">
      <w:pPr>
        <w:pStyle w:val="PargrafodaLista"/>
        <w:numPr>
          <w:ilvl w:val="0"/>
          <w:numId w:val="42"/>
        </w:numPr>
        <w:spacing w:after="160"/>
        <w:ind w:left="0" w:firstLine="0"/>
        <w:rPr>
          <w:rFonts w:ascii="Cambria" w:hAnsi="Cambria"/>
          <w:b/>
          <w:i/>
        </w:rPr>
      </w:pPr>
      <w:r w:rsidRPr="00E205C2">
        <w:rPr>
          <w:rFonts w:ascii="Cambria" w:hAnsi="Cambria"/>
          <w:b/>
          <w:i/>
        </w:rPr>
        <w:t>ALMOXARIFADO E MERENDA ESCOLAR</w:t>
      </w:r>
    </w:p>
    <w:p w:rsidR="0037597C" w:rsidRPr="00E205C2" w:rsidRDefault="006708E5" w:rsidP="006708E5">
      <w:pPr>
        <w:pStyle w:val="PargrafodaLista"/>
        <w:numPr>
          <w:ilvl w:val="0"/>
          <w:numId w:val="40"/>
        </w:numPr>
        <w:spacing w:after="160"/>
        <w:ind w:left="0" w:firstLine="0"/>
        <w:rPr>
          <w:rFonts w:ascii="Cambria" w:hAnsi="Cambria"/>
        </w:rPr>
      </w:pPr>
      <w:r>
        <w:rPr>
          <w:rFonts w:ascii="Cambria" w:hAnsi="Cambria"/>
        </w:rPr>
        <w:t>O sistema deverá permitir controle de almoxarifado por unidade escolar, com registro de entradas, saídas, transferências e controle de estoque;</w:t>
      </w:r>
    </w:p>
    <w:p w:rsidR="0037597C" w:rsidRPr="00E205C2" w:rsidRDefault="006708E5" w:rsidP="006708E5">
      <w:pPr>
        <w:pStyle w:val="PargrafodaLista"/>
        <w:numPr>
          <w:ilvl w:val="0"/>
          <w:numId w:val="40"/>
        </w:numPr>
        <w:spacing w:after="160"/>
        <w:ind w:left="0" w:firstLine="0"/>
        <w:rPr>
          <w:rFonts w:ascii="Cambria" w:hAnsi="Cambria"/>
        </w:rPr>
      </w:pPr>
      <w:r>
        <w:rPr>
          <w:rFonts w:ascii="Cambria" w:hAnsi="Cambria"/>
        </w:rPr>
        <w:t>Deverá possibilitar lançamento de cardápio escolar e controle de merenda por período;</w:t>
      </w:r>
    </w:p>
    <w:p w:rsidR="0037597C" w:rsidRPr="00220DC1" w:rsidRDefault="0037597C" w:rsidP="0037597C">
      <w:pPr>
        <w:pStyle w:val="PargrafodaLista"/>
        <w:spacing w:after="160"/>
        <w:ind w:left="0"/>
        <w:rPr>
          <w:rFonts w:ascii="Cambria" w:hAnsi="Cambria"/>
        </w:rPr>
      </w:pPr>
    </w:p>
    <w:p w:rsidR="0037597C" w:rsidRPr="00220DC1" w:rsidRDefault="0037597C" w:rsidP="0037597C">
      <w:pPr>
        <w:pStyle w:val="PargrafodaLista"/>
        <w:spacing w:after="160"/>
        <w:ind w:left="0"/>
        <w:rPr>
          <w:rFonts w:ascii="Cambria" w:hAnsi="Cambria"/>
        </w:rPr>
      </w:pPr>
    </w:p>
    <w:p w:rsidR="0037597C" w:rsidRPr="00E205C2" w:rsidRDefault="006708E5" w:rsidP="006708E5">
      <w:pPr>
        <w:pStyle w:val="PargrafodaLista"/>
        <w:numPr>
          <w:ilvl w:val="0"/>
          <w:numId w:val="42"/>
        </w:numPr>
        <w:spacing w:after="160"/>
        <w:ind w:left="0" w:firstLine="0"/>
        <w:rPr>
          <w:rFonts w:ascii="Cambria" w:hAnsi="Cambria"/>
          <w:b/>
          <w:i/>
        </w:rPr>
      </w:pPr>
      <w:r w:rsidRPr="00E205C2">
        <w:rPr>
          <w:rFonts w:ascii="Cambria" w:hAnsi="Cambria"/>
          <w:b/>
          <w:i/>
        </w:rPr>
        <w:t>MÓDULO DE TRANSPORTE ESCOLAR</w:t>
      </w:r>
    </w:p>
    <w:p w:rsidR="0037597C" w:rsidRPr="00E205C2" w:rsidRDefault="006708E5" w:rsidP="006708E5">
      <w:pPr>
        <w:pStyle w:val="PargrafodaLista"/>
        <w:numPr>
          <w:ilvl w:val="0"/>
          <w:numId w:val="40"/>
        </w:numPr>
        <w:spacing w:after="160"/>
        <w:ind w:left="0" w:firstLine="0"/>
        <w:rPr>
          <w:rFonts w:ascii="Cambria" w:hAnsi="Cambria"/>
        </w:rPr>
      </w:pPr>
      <w:r>
        <w:rPr>
          <w:rFonts w:ascii="Cambria" w:hAnsi="Cambria"/>
        </w:rPr>
        <w:t>O sistema deverá permitir cadastro de linhas, rotas, motoristas e veículos vinculados ao transporte escolar;</w:t>
      </w:r>
    </w:p>
    <w:p w:rsidR="0037597C" w:rsidRPr="00E205C2" w:rsidRDefault="006708E5" w:rsidP="006708E5">
      <w:pPr>
        <w:pStyle w:val="PargrafodaLista"/>
        <w:numPr>
          <w:ilvl w:val="0"/>
          <w:numId w:val="40"/>
        </w:numPr>
        <w:spacing w:after="160"/>
        <w:ind w:left="0" w:firstLine="0"/>
        <w:rPr>
          <w:rFonts w:ascii="Cambria" w:hAnsi="Cambria"/>
        </w:rPr>
      </w:pPr>
      <w:r w:rsidRPr="00E205C2">
        <w:rPr>
          <w:rFonts w:ascii="Cambria" w:hAnsi="Cambria"/>
        </w:rPr>
        <w:t>Deverá possibilitar:</w:t>
      </w:r>
    </w:p>
    <w:p w:rsidR="0037597C" w:rsidRPr="00E205C2" w:rsidRDefault="006708E5" w:rsidP="006708E5">
      <w:pPr>
        <w:pStyle w:val="PargrafodaLista"/>
        <w:numPr>
          <w:ilvl w:val="0"/>
          <w:numId w:val="48"/>
        </w:numPr>
        <w:spacing w:after="160"/>
        <w:ind w:firstLine="0"/>
        <w:rPr>
          <w:rFonts w:ascii="Cambria" w:hAnsi="Cambria"/>
        </w:rPr>
      </w:pPr>
      <w:r>
        <w:rPr>
          <w:rFonts w:ascii="Cambria" w:hAnsi="Cambria"/>
        </w:rPr>
        <w:t>Registro de alunos vinculados a cada rota;</w:t>
      </w:r>
    </w:p>
    <w:p w:rsidR="0037597C" w:rsidRPr="00220DC1" w:rsidRDefault="0037597C" w:rsidP="0037597C">
      <w:pPr>
        <w:pStyle w:val="PargrafodaLista"/>
        <w:spacing w:after="160"/>
        <w:ind w:left="0"/>
        <w:rPr>
          <w:rFonts w:ascii="Cambria" w:hAnsi="Cambria"/>
        </w:rPr>
      </w:pPr>
    </w:p>
    <w:p w:rsidR="0037597C" w:rsidRPr="00220DC1" w:rsidRDefault="0037597C" w:rsidP="0037597C">
      <w:pPr>
        <w:pStyle w:val="PargrafodaLista"/>
        <w:spacing w:after="160"/>
        <w:ind w:left="0"/>
        <w:rPr>
          <w:rFonts w:ascii="Cambria" w:hAnsi="Cambria"/>
        </w:rPr>
      </w:pPr>
    </w:p>
    <w:p w:rsidR="0037597C" w:rsidRPr="00E205C2" w:rsidRDefault="006708E5" w:rsidP="006708E5">
      <w:pPr>
        <w:pStyle w:val="PargrafodaLista"/>
        <w:numPr>
          <w:ilvl w:val="0"/>
          <w:numId w:val="42"/>
        </w:numPr>
        <w:spacing w:after="160"/>
        <w:ind w:left="0" w:firstLine="0"/>
        <w:rPr>
          <w:rFonts w:ascii="Cambria" w:hAnsi="Cambria"/>
          <w:b/>
          <w:i/>
        </w:rPr>
      </w:pPr>
      <w:r w:rsidRPr="00E205C2">
        <w:rPr>
          <w:rFonts w:ascii="Cambria" w:hAnsi="Cambria"/>
          <w:b/>
          <w:i/>
        </w:rPr>
        <w:t>INTEGRAÇÃO COM SISTEMAS OFICIAIS</w:t>
      </w:r>
    </w:p>
    <w:p w:rsidR="0037597C" w:rsidRPr="00E205C2" w:rsidRDefault="006708E5" w:rsidP="006708E5">
      <w:pPr>
        <w:pStyle w:val="PargrafodaLista"/>
        <w:numPr>
          <w:ilvl w:val="0"/>
          <w:numId w:val="40"/>
        </w:numPr>
        <w:spacing w:after="160"/>
        <w:ind w:left="0" w:firstLine="0"/>
        <w:rPr>
          <w:rFonts w:ascii="Cambria" w:hAnsi="Cambria"/>
        </w:rPr>
      </w:pPr>
      <w:r>
        <w:rPr>
          <w:rFonts w:ascii="Cambria" w:hAnsi="Cambria"/>
        </w:rPr>
        <w:t>O sistema deverá permitir importação de dados e relatórios do Educacenso, incluindo informações de turmas, alunos e professores;</w:t>
      </w:r>
    </w:p>
    <w:p w:rsidR="0037597C" w:rsidRPr="00220DC1" w:rsidRDefault="0037597C" w:rsidP="0037597C">
      <w:pPr>
        <w:pStyle w:val="PargrafodaLista"/>
        <w:spacing w:after="160"/>
        <w:ind w:left="0"/>
        <w:rPr>
          <w:rFonts w:ascii="Cambria" w:hAnsi="Cambria"/>
        </w:rPr>
      </w:pPr>
    </w:p>
    <w:p w:rsidR="0037597C" w:rsidRPr="00220DC1" w:rsidRDefault="0037597C" w:rsidP="0037597C">
      <w:pPr>
        <w:pStyle w:val="PargrafodaLista"/>
        <w:spacing w:after="160"/>
        <w:ind w:left="0"/>
        <w:rPr>
          <w:rFonts w:ascii="Cambria" w:hAnsi="Cambria"/>
        </w:rPr>
      </w:pPr>
    </w:p>
    <w:p w:rsidR="0037597C" w:rsidRPr="00E205C2" w:rsidRDefault="006708E5" w:rsidP="006708E5">
      <w:pPr>
        <w:pStyle w:val="PargrafodaLista"/>
        <w:numPr>
          <w:ilvl w:val="0"/>
          <w:numId w:val="42"/>
        </w:numPr>
        <w:spacing w:after="160"/>
        <w:ind w:left="0" w:firstLine="0"/>
        <w:rPr>
          <w:rFonts w:ascii="Cambria" w:hAnsi="Cambria"/>
          <w:b/>
          <w:i/>
        </w:rPr>
      </w:pPr>
      <w:r w:rsidRPr="00E205C2">
        <w:rPr>
          <w:rFonts w:ascii="Cambria" w:hAnsi="Cambria"/>
          <w:b/>
          <w:i/>
        </w:rPr>
        <w:t>PORTAL WEB PARA PROFESSORES E ALUNOS</w:t>
      </w:r>
    </w:p>
    <w:p w:rsidR="0037597C" w:rsidRPr="00E205C2" w:rsidRDefault="006708E5" w:rsidP="006708E5">
      <w:pPr>
        <w:pStyle w:val="PargrafodaLista"/>
        <w:numPr>
          <w:ilvl w:val="0"/>
          <w:numId w:val="40"/>
        </w:numPr>
        <w:spacing w:after="160"/>
        <w:ind w:left="0" w:firstLine="0"/>
        <w:rPr>
          <w:rFonts w:ascii="Cambria" w:hAnsi="Cambria"/>
        </w:rPr>
      </w:pPr>
      <w:r>
        <w:rPr>
          <w:rFonts w:ascii="Cambria" w:hAnsi="Cambria"/>
        </w:rPr>
        <w:t>O sistema deverá disponibilizar ferramenta web para professores realizarem lançamentos de notas, faltas, ocorrências, conteúdo ministrado e disponibilização de material didático online;</w:t>
      </w:r>
    </w:p>
    <w:p w:rsidR="0037597C" w:rsidRPr="00E205C2" w:rsidRDefault="006708E5" w:rsidP="006708E5">
      <w:pPr>
        <w:pStyle w:val="PargrafodaLista"/>
        <w:numPr>
          <w:ilvl w:val="0"/>
          <w:numId w:val="40"/>
        </w:numPr>
        <w:spacing w:after="160"/>
        <w:ind w:left="0" w:firstLine="0"/>
        <w:rPr>
          <w:rFonts w:ascii="Cambria" w:hAnsi="Cambria"/>
        </w:rPr>
      </w:pPr>
      <w:r>
        <w:rPr>
          <w:rFonts w:ascii="Cambria" w:hAnsi="Cambria"/>
        </w:rPr>
        <w:t>Deverá permitir que alunos consultem informações acadêmicas e realizem download de materiais disponibilizados pelos professores;</w:t>
      </w:r>
    </w:p>
    <w:p w:rsidR="0037597C" w:rsidRPr="00E205C2" w:rsidRDefault="006708E5" w:rsidP="006708E5">
      <w:pPr>
        <w:pStyle w:val="PargrafodaLista"/>
        <w:numPr>
          <w:ilvl w:val="0"/>
          <w:numId w:val="40"/>
        </w:numPr>
        <w:spacing w:after="160"/>
        <w:ind w:left="0" w:firstLine="0"/>
        <w:rPr>
          <w:rFonts w:ascii="Cambria" w:hAnsi="Cambria"/>
        </w:rPr>
      </w:pPr>
      <w:r>
        <w:rPr>
          <w:rFonts w:ascii="Cambria" w:hAnsi="Cambria"/>
        </w:rPr>
        <w:t>O sistema deverá possibilitar que o professor realize a chamada dos alunos ao selecionar a Disciplina e turma;</w:t>
      </w:r>
    </w:p>
    <w:p w:rsidR="0037597C" w:rsidRPr="00E205C2" w:rsidRDefault="006708E5" w:rsidP="006708E5">
      <w:pPr>
        <w:pStyle w:val="PargrafodaLista"/>
        <w:numPr>
          <w:ilvl w:val="0"/>
          <w:numId w:val="40"/>
        </w:numPr>
        <w:spacing w:after="160"/>
        <w:ind w:left="0" w:firstLine="0"/>
        <w:rPr>
          <w:rFonts w:ascii="Cambria" w:hAnsi="Cambria"/>
        </w:rPr>
      </w:pPr>
      <w:r>
        <w:rPr>
          <w:rFonts w:ascii="Cambria" w:hAnsi="Cambria"/>
        </w:rPr>
        <w:lastRenderedPageBreak/>
        <w:t>O sistema online deverá permitir que o professor lance as notas ou conceito dos alunos;</w:t>
      </w:r>
    </w:p>
    <w:p w:rsidR="0037597C" w:rsidRPr="00E205C2" w:rsidRDefault="006708E5" w:rsidP="006708E5">
      <w:pPr>
        <w:pStyle w:val="PargrafodaLista"/>
        <w:numPr>
          <w:ilvl w:val="0"/>
          <w:numId w:val="40"/>
        </w:numPr>
        <w:spacing w:after="160"/>
        <w:ind w:left="0" w:firstLine="0"/>
        <w:rPr>
          <w:rFonts w:ascii="Cambria" w:hAnsi="Cambria"/>
        </w:rPr>
      </w:pPr>
      <w:r>
        <w:rPr>
          <w:rFonts w:ascii="Cambria" w:hAnsi="Cambria"/>
        </w:rPr>
        <w:t>O sistema deverá permitir o lançamento de ocorrências dos alunos de forma online pelo professor;</w:t>
      </w:r>
    </w:p>
    <w:p w:rsidR="0037597C" w:rsidRPr="00E205C2" w:rsidRDefault="006708E5" w:rsidP="006708E5">
      <w:pPr>
        <w:pStyle w:val="PargrafodaLista"/>
        <w:numPr>
          <w:ilvl w:val="0"/>
          <w:numId w:val="40"/>
        </w:numPr>
        <w:spacing w:after="160"/>
        <w:ind w:left="0" w:firstLine="0"/>
        <w:rPr>
          <w:rFonts w:ascii="Cambria" w:hAnsi="Cambria"/>
        </w:rPr>
      </w:pPr>
      <w:r>
        <w:rPr>
          <w:rFonts w:ascii="Cambria" w:hAnsi="Cambria"/>
        </w:rPr>
        <w:t>O sistema deverá permitir que os Alunos ou pais realizem a emissão dos boletins escolares;</w:t>
      </w:r>
    </w:p>
    <w:p w:rsidR="0037597C" w:rsidRPr="00E205C2" w:rsidRDefault="006708E5" w:rsidP="006708E5">
      <w:pPr>
        <w:pStyle w:val="PargrafodaLista"/>
        <w:numPr>
          <w:ilvl w:val="0"/>
          <w:numId w:val="42"/>
        </w:numPr>
        <w:spacing w:after="160"/>
        <w:ind w:left="0" w:firstLine="0"/>
        <w:rPr>
          <w:rFonts w:ascii="Cambria" w:hAnsi="Cambria"/>
          <w:b/>
          <w:i/>
        </w:rPr>
      </w:pPr>
      <w:r w:rsidRPr="00E205C2">
        <w:rPr>
          <w:rFonts w:ascii="Cambria" w:hAnsi="Cambria"/>
          <w:b/>
          <w:i/>
        </w:rPr>
        <w:t>MÓDULO PÚBLICO</w:t>
      </w:r>
    </w:p>
    <w:p w:rsidR="0037597C" w:rsidRPr="00E205C2" w:rsidRDefault="006708E5" w:rsidP="006708E5">
      <w:pPr>
        <w:pStyle w:val="PargrafodaLista"/>
        <w:numPr>
          <w:ilvl w:val="0"/>
          <w:numId w:val="40"/>
        </w:numPr>
        <w:spacing w:after="160"/>
        <w:ind w:left="0" w:firstLine="0"/>
        <w:rPr>
          <w:rFonts w:ascii="Cambria" w:hAnsi="Cambria"/>
        </w:rPr>
      </w:pPr>
      <w:r>
        <w:rPr>
          <w:rFonts w:ascii="Cambria" w:hAnsi="Cambria"/>
        </w:rPr>
        <w:t>O sistema deverá disponibilizar ferramenta web que permita aos pais ou responsáveis legais realizar a inscrição de crianças na lista de espera para vagas em creches e pré-escolas, sem a necessidade de atendimento presencial;</w:t>
      </w:r>
    </w:p>
    <w:p w:rsidR="0037597C" w:rsidRPr="00E205C2" w:rsidRDefault="006708E5" w:rsidP="006708E5">
      <w:pPr>
        <w:pStyle w:val="PargrafodaLista"/>
        <w:numPr>
          <w:ilvl w:val="0"/>
          <w:numId w:val="40"/>
        </w:numPr>
        <w:spacing w:after="160"/>
        <w:ind w:left="0" w:firstLine="0"/>
        <w:rPr>
          <w:rFonts w:ascii="Cambria" w:hAnsi="Cambria"/>
        </w:rPr>
      </w:pPr>
      <w:r>
        <w:rPr>
          <w:rFonts w:ascii="Cambria" w:hAnsi="Cambria"/>
        </w:rPr>
        <w:t>O sistema deverá disponibilizar portal web de acesso público que permita a consulta de todas as unidades escolares da rede municipal de ensino, apresentando, para cada escola, as etapas, modalidades, séries e/ou anos de ensino ofertados, de forma clara e atualizada, promovendo a transparência das informações à população;</w:t>
      </w:r>
    </w:p>
    <w:p w:rsidR="0037597C" w:rsidRPr="00220DC1" w:rsidRDefault="0037597C" w:rsidP="0037597C">
      <w:pPr>
        <w:pStyle w:val="PargrafodaLista"/>
        <w:spacing w:after="160"/>
        <w:ind w:left="0"/>
        <w:rPr>
          <w:rFonts w:ascii="Cambria" w:hAnsi="Cambria"/>
        </w:rPr>
      </w:pPr>
    </w:p>
    <w:p w:rsidR="0037597C" w:rsidRPr="00220DC1" w:rsidRDefault="0037597C" w:rsidP="0037597C">
      <w:pPr>
        <w:pStyle w:val="PargrafodaLista"/>
        <w:spacing w:after="160"/>
        <w:ind w:left="0"/>
        <w:rPr>
          <w:rFonts w:ascii="Cambria" w:hAnsi="Cambria"/>
        </w:rPr>
      </w:pPr>
    </w:p>
    <w:p w:rsidR="0037597C" w:rsidRPr="00E205C2" w:rsidRDefault="006708E5" w:rsidP="006708E5">
      <w:pPr>
        <w:pStyle w:val="PargrafodaLista"/>
        <w:numPr>
          <w:ilvl w:val="0"/>
          <w:numId w:val="42"/>
        </w:numPr>
        <w:spacing w:after="160"/>
        <w:ind w:left="0" w:firstLine="0"/>
        <w:rPr>
          <w:rFonts w:ascii="Cambria" w:hAnsi="Cambria"/>
          <w:b/>
          <w:i/>
        </w:rPr>
      </w:pPr>
      <w:r w:rsidRPr="00E205C2">
        <w:rPr>
          <w:rFonts w:ascii="Cambria" w:hAnsi="Cambria"/>
          <w:b/>
          <w:i/>
        </w:rPr>
        <w:t>RELATÓRIOS E ESTATÍSTICAS</w:t>
      </w:r>
    </w:p>
    <w:p w:rsidR="0037597C" w:rsidRPr="00E205C2" w:rsidRDefault="006708E5" w:rsidP="006708E5">
      <w:pPr>
        <w:pStyle w:val="PargrafodaLista"/>
        <w:numPr>
          <w:ilvl w:val="0"/>
          <w:numId w:val="40"/>
        </w:numPr>
        <w:spacing w:after="160"/>
        <w:ind w:left="0" w:firstLine="0"/>
        <w:rPr>
          <w:rFonts w:ascii="Cambria" w:hAnsi="Cambria"/>
        </w:rPr>
      </w:pPr>
      <w:r>
        <w:rPr>
          <w:rFonts w:ascii="Cambria" w:hAnsi="Cambria"/>
        </w:rPr>
        <w:t>O sistema deverá disponibilizar relatórios gerenciais e estatísticos com opção de visualização, impressão e exportação para formatos como PDF e DOC;</w:t>
      </w:r>
    </w:p>
    <w:p w:rsidR="0037597C" w:rsidRPr="00E205C2" w:rsidRDefault="006708E5" w:rsidP="006708E5">
      <w:pPr>
        <w:pStyle w:val="PargrafodaLista"/>
        <w:numPr>
          <w:ilvl w:val="0"/>
          <w:numId w:val="40"/>
        </w:numPr>
        <w:spacing w:after="160"/>
        <w:ind w:left="0" w:firstLine="0"/>
        <w:rPr>
          <w:rFonts w:ascii="Cambria" w:hAnsi="Cambria"/>
        </w:rPr>
      </w:pPr>
      <w:r w:rsidRPr="00E205C2">
        <w:rPr>
          <w:rFonts w:ascii="Cambria" w:hAnsi="Cambria"/>
        </w:rPr>
        <w:t>Deverá possibilitar:</w:t>
      </w:r>
    </w:p>
    <w:p w:rsidR="0037597C" w:rsidRPr="00E205C2" w:rsidRDefault="006708E5" w:rsidP="006708E5">
      <w:pPr>
        <w:pStyle w:val="PargrafodaLista"/>
        <w:numPr>
          <w:ilvl w:val="0"/>
          <w:numId w:val="49"/>
        </w:numPr>
        <w:spacing w:after="160"/>
        <w:ind w:firstLine="0"/>
        <w:rPr>
          <w:rFonts w:ascii="Cambria" w:hAnsi="Cambria"/>
        </w:rPr>
      </w:pPr>
      <w:r w:rsidRPr="00E205C2">
        <w:rPr>
          <w:rFonts w:ascii="Cambria" w:hAnsi="Cambria"/>
        </w:rPr>
        <w:t>Relatórios de faltas por período (mensal, bimestral e anual);</w:t>
      </w:r>
    </w:p>
    <w:p w:rsidR="0037597C" w:rsidRPr="00E205C2" w:rsidRDefault="006708E5" w:rsidP="006708E5">
      <w:pPr>
        <w:pStyle w:val="PargrafodaLista"/>
        <w:numPr>
          <w:ilvl w:val="0"/>
          <w:numId w:val="49"/>
        </w:numPr>
        <w:spacing w:after="160"/>
        <w:ind w:firstLine="0"/>
        <w:rPr>
          <w:rFonts w:ascii="Cambria" w:hAnsi="Cambria"/>
        </w:rPr>
      </w:pPr>
      <w:r w:rsidRPr="00E205C2">
        <w:rPr>
          <w:rFonts w:ascii="Cambria" w:hAnsi="Cambria"/>
        </w:rPr>
        <w:t>Relatórios de percentual de frequência;</w:t>
      </w:r>
    </w:p>
    <w:p w:rsidR="0037597C" w:rsidRPr="00E205C2" w:rsidRDefault="006708E5" w:rsidP="006708E5">
      <w:pPr>
        <w:pStyle w:val="PargrafodaLista"/>
        <w:numPr>
          <w:ilvl w:val="0"/>
          <w:numId w:val="49"/>
        </w:numPr>
        <w:spacing w:after="160"/>
        <w:ind w:firstLine="0"/>
        <w:rPr>
          <w:rFonts w:ascii="Cambria" w:hAnsi="Cambria"/>
        </w:rPr>
      </w:pPr>
      <w:r>
        <w:rPr>
          <w:rFonts w:ascii="Cambria" w:hAnsi="Cambria"/>
        </w:rPr>
        <w:t>Estatísticas por turma, por escola ou consolidadas, contendo no mínimo dados de matriculados, transferidos, aprovados e desistentes;</w:t>
      </w:r>
    </w:p>
    <w:p w:rsidR="0037597C" w:rsidRPr="00E205C2" w:rsidRDefault="006708E5" w:rsidP="006708E5">
      <w:pPr>
        <w:pStyle w:val="PargrafodaLista"/>
        <w:numPr>
          <w:ilvl w:val="0"/>
          <w:numId w:val="49"/>
        </w:numPr>
        <w:spacing w:after="160"/>
        <w:ind w:firstLine="0"/>
        <w:rPr>
          <w:rFonts w:ascii="Cambria" w:hAnsi="Cambria"/>
        </w:rPr>
      </w:pPr>
      <w:r>
        <w:rPr>
          <w:rFonts w:ascii="Cambria" w:hAnsi="Cambria"/>
        </w:rPr>
        <w:t>O sistema deverá possibilitar a criação de relatórios configuráveis pelo Usuário;</w:t>
      </w:r>
    </w:p>
    <w:p w:rsidR="0037597C" w:rsidRPr="00220DC1" w:rsidRDefault="0037597C" w:rsidP="0037597C">
      <w:pPr>
        <w:pStyle w:val="PargrafodaLista"/>
        <w:spacing w:after="160"/>
        <w:ind w:left="0"/>
        <w:rPr>
          <w:rFonts w:ascii="Cambria" w:hAnsi="Cambria"/>
        </w:rPr>
      </w:pPr>
    </w:p>
    <w:p w:rsidR="0037597C" w:rsidRPr="00220DC1" w:rsidRDefault="0037597C" w:rsidP="0037597C">
      <w:pPr>
        <w:pStyle w:val="PargrafodaLista"/>
        <w:spacing w:after="160"/>
        <w:ind w:left="0"/>
        <w:rPr>
          <w:rFonts w:ascii="Cambria" w:hAnsi="Cambria"/>
        </w:rPr>
      </w:pPr>
    </w:p>
    <w:p w:rsidR="0037597C" w:rsidRPr="00E205C2" w:rsidRDefault="006708E5" w:rsidP="006708E5">
      <w:pPr>
        <w:pStyle w:val="PargrafodaLista"/>
        <w:numPr>
          <w:ilvl w:val="0"/>
          <w:numId w:val="42"/>
        </w:numPr>
        <w:spacing w:after="160"/>
        <w:ind w:left="0" w:firstLine="0"/>
        <w:rPr>
          <w:rFonts w:ascii="Cambria" w:hAnsi="Cambria"/>
          <w:b/>
          <w:i/>
        </w:rPr>
      </w:pPr>
      <w:r w:rsidRPr="00E205C2">
        <w:rPr>
          <w:rFonts w:ascii="Cambria" w:hAnsi="Cambria"/>
          <w:b/>
          <w:i/>
        </w:rPr>
        <w:t>SEGURANÇA E CONTROLE DE ACESSO</w:t>
      </w:r>
    </w:p>
    <w:p w:rsidR="0037597C" w:rsidRPr="00E205C2" w:rsidRDefault="006708E5" w:rsidP="006708E5">
      <w:pPr>
        <w:pStyle w:val="PargrafodaLista"/>
        <w:numPr>
          <w:ilvl w:val="0"/>
          <w:numId w:val="40"/>
        </w:numPr>
        <w:spacing w:after="160"/>
        <w:ind w:left="0" w:firstLine="0"/>
        <w:rPr>
          <w:rFonts w:ascii="Cambria" w:hAnsi="Cambria"/>
        </w:rPr>
      </w:pPr>
      <w:r>
        <w:rPr>
          <w:rFonts w:ascii="Cambria" w:hAnsi="Cambria"/>
        </w:rPr>
        <w:t>O sistema deverá permitir criação de perfis por grupo de usuários, com definição de permissões específicas para inclusão, alteração, exclusão e consulta de informações;</w:t>
      </w:r>
    </w:p>
    <w:p w:rsidR="0037597C" w:rsidRPr="00E205C2" w:rsidRDefault="006708E5" w:rsidP="006708E5">
      <w:pPr>
        <w:pStyle w:val="PargrafodaLista"/>
        <w:numPr>
          <w:ilvl w:val="0"/>
          <w:numId w:val="40"/>
        </w:numPr>
        <w:spacing w:after="160"/>
        <w:ind w:left="0" w:firstLine="0"/>
        <w:rPr>
          <w:rFonts w:ascii="Cambria" w:hAnsi="Cambria"/>
        </w:rPr>
      </w:pPr>
      <w:r>
        <w:rPr>
          <w:rFonts w:ascii="Cambria" w:hAnsi="Cambria"/>
        </w:rPr>
        <w:t>Deverá possibilitar controle avançado de usuários com restrição de acesso conforme função exercida e unidade escolar de lotação, garantindo segregação de responsabilidades e segurança das informações;</w:t>
      </w:r>
    </w:p>
    <w:p w:rsidR="0037597C" w:rsidRPr="00E205C2" w:rsidRDefault="006708E5" w:rsidP="006708E5">
      <w:pPr>
        <w:pStyle w:val="PargrafodaLista"/>
        <w:numPr>
          <w:ilvl w:val="0"/>
          <w:numId w:val="40"/>
        </w:numPr>
        <w:spacing w:after="160"/>
        <w:ind w:left="0" w:firstLine="0"/>
        <w:rPr>
          <w:rFonts w:ascii="Cambria" w:hAnsi="Cambria"/>
        </w:rPr>
      </w:pPr>
      <w:r>
        <w:rPr>
          <w:rFonts w:ascii="Cambria" w:hAnsi="Cambria"/>
        </w:rPr>
        <w:t>Todos os módulos deverão operar de forma integrada, com base de dados única, assegurando consistência das informações, rastreabilidade das operações e gestão educacional centralizada no âmbito do Município;</w:t>
      </w:r>
    </w:p>
    <w:p w:rsidR="0037597C" w:rsidRPr="006259AE" w:rsidRDefault="006708E5" w:rsidP="006708E5">
      <w:pPr>
        <w:pStyle w:val="Ttulo2"/>
        <w:numPr>
          <w:ilvl w:val="1"/>
          <w:numId w:val="21"/>
        </w:numPr>
        <w:tabs>
          <w:tab w:val="left" w:pos="426"/>
        </w:tabs>
        <w:ind w:left="0" w:firstLine="0"/>
        <w:rPr>
          <w:rStyle w:val="Forte"/>
          <w:rFonts w:ascii="Cambria" w:hAnsi="Cambria"/>
          <w:b/>
          <w:i/>
          <w:iCs/>
          <w:color w:val="4F81BD"/>
          <w:sz w:val="22"/>
        </w:rPr>
      </w:pPr>
      <w:r w:rsidRPr="006259AE">
        <w:rPr>
          <w:rStyle w:val="Forte"/>
          <w:rFonts w:ascii="Cambria" w:hAnsi="Cambria"/>
          <w:b/>
          <w:i/>
          <w:iCs/>
          <w:color w:val="4F81BD"/>
          <w:sz w:val="22"/>
          <w:szCs w:val="22"/>
        </w:rPr>
        <w:t>Saúde;</w:t>
      </w:r>
    </w:p>
    <w:p w:rsidR="0037597C" w:rsidRPr="00E97B02" w:rsidRDefault="006708E5" w:rsidP="006708E5">
      <w:pPr>
        <w:pStyle w:val="PargrafodaLista"/>
        <w:numPr>
          <w:ilvl w:val="0"/>
          <w:numId w:val="50"/>
        </w:numPr>
        <w:spacing w:after="160"/>
        <w:ind w:left="0" w:firstLine="0"/>
        <w:rPr>
          <w:rFonts w:ascii="Cambria" w:hAnsi="Cambria"/>
        </w:rPr>
      </w:pPr>
      <w:r>
        <w:rPr>
          <w:rFonts w:ascii="Cambria" w:hAnsi="Cambria"/>
        </w:rPr>
        <w:t>O sistema deverá controlar integralmente o atendimento ambulatorial das unidades de saúde do Município, permitindo operação descentralizada por múltiplas Unidades Prestadoras de Serviço (UPS), interligadas a uma base central com banco de dados único;</w:t>
      </w:r>
    </w:p>
    <w:p w:rsidR="0037597C" w:rsidRPr="00E97B02" w:rsidRDefault="006708E5" w:rsidP="006708E5">
      <w:pPr>
        <w:pStyle w:val="PargrafodaLista"/>
        <w:numPr>
          <w:ilvl w:val="0"/>
          <w:numId w:val="50"/>
        </w:numPr>
        <w:spacing w:after="160"/>
        <w:ind w:left="0" w:firstLine="0"/>
        <w:rPr>
          <w:rFonts w:ascii="Cambria" w:hAnsi="Cambria"/>
        </w:rPr>
      </w:pPr>
      <w:r>
        <w:rPr>
          <w:rFonts w:ascii="Cambria" w:hAnsi="Cambria"/>
        </w:rPr>
        <w:t>Deverá possuir integração com o CADSUS/DATASUS, permitindo importação e sincronização dos cadastros de pacientes;</w:t>
      </w:r>
    </w:p>
    <w:p w:rsidR="0037597C" w:rsidRPr="00E97B02" w:rsidRDefault="006708E5" w:rsidP="006708E5">
      <w:pPr>
        <w:pStyle w:val="PargrafodaLista"/>
        <w:numPr>
          <w:ilvl w:val="0"/>
          <w:numId w:val="50"/>
        </w:numPr>
        <w:spacing w:after="160"/>
        <w:ind w:left="0" w:firstLine="0"/>
        <w:rPr>
          <w:rFonts w:ascii="Cambria" w:hAnsi="Cambria"/>
        </w:rPr>
      </w:pPr>
      <w:r>
        <w:rPr>
          <w:rFonts w:ascii="Cambria" w:hAnsi="Cambria"/>
        </w:rPr>
        <w:t>O cadastro do paciente deverá conter ficha completa com dados pessoais, documentação, fatores de risco, doenças preexistentes, deficiências, participação em programas sociais, medicamentos de uso contínuo e possibilidade de anexação de documentos digitalizados;</w:t>
      </w:r>
    </w:p>
    <w:p w:rsidR="0037597C" w:rsidRPr="00E97B02" w:rsidRDefault="006708E5" w:rsidP="006708E5">
      <w:pPr>
        <w:pStyle w:val="PargrafodaLista"/>
        <w:numPr>
          <w:ilvl w:val="0"/>
          <w:numId w:val="50"/>
        </w:numPr>
        <w:spacing w:after="160"/>
        <w:ind w:left="0" w:firstLine="0"/>
        <w:rPr>
          <w:rFonts w:ascii="Cambria" w:hAnsi="Cambria"/>
        </w:rPr>
      </w:pPr>
      <w:r>
        <w:rPr>
          <w:rFonts w:ascii="Cambria" w:hAnsi="Cambria"/>
        </w:rPr>
        <w:t>Deverá permitir controle de pacientes ativos, inativos, identificação de óbito, cadastro de população flutuante, unificação de registros duplicados e mecanismo automático de alerta para possível duplicidade no momento do cadastro;</w:t>
      </w:r>
    </w:p>
    <w:p w:rsidR="0037597C" w:rsidRPr="00E97B02" w:rsidRDefault="006708E5" w:rsidP="006708E5">
      <w:pPr>
        <w:pStyle w:val="PargrafodaLista"/>
        <w:numPr>
          <w:ilvl w:val="0"/>
          <w:numId w:val="50"/>
        </w:numPr>
        <w:spacing w:after="160"/>
        <w:ind w:left="0" w:firstLine="0"/>
        <w:rPr>
          <w:rFonts w:ascii="Cambria" w:hAnsi="Cambria"/>
        </w:rPr>
      </w:pPr>
      <w:r>
        <w:rPr>
          <w:rFonts w:ascii="Cambria" w:hAnsi="Cambria"/>
        </w:rPr>
        <w:lastRenderedPageBreak/>
        <w:t>O sistema deverá adotar prontuário eletrônico único do paciente, consolidando histórico completo de atendimentos realizados em qualquer unidade integrada, incluindo fichas de atendimento, prescrições, medicamentos dispensados, exames solicitados e realizados, vacinas aplicadas, diagnósticos (CID-9 e CID-10) e encaminhamentos;</w:t>
      </w:r>
    </w:p>
    <w:p w:rsidR="0037597C" w:rsidRPr="00E97B02" w:rsidRDefault="006708E5" w:rsidP="006708E5">
      <w:pPr>
        <w:pStyle w:val="PargrafodaLista"/>
        <w:numPr>
          <w:ilvl w:val="0"/>
          <w:numId w:val="50"/>
        </w:numPr>
        <w:spacing w:after="160"/>
        <w:ind w:left="0" w:firstLine="0"/>
        <w:rPr>
          <w:rFonts w:ascii="Cambria" w:hAnsi="Cambria"/>
        </w:rPr>
      </w:pPr>
      <w:r>
        <w:rPr>
          <w:rFonts w:ascii="Cambria" w:hAnsi="Cambria"/>
        </w:rPr>
        <w:t>Deverá permitir personalização do layout das Fichas de Atendimento (FA, FAO, SADT), inclusive com formatação de campos, disposição gráfica, inserção de tabelas, imagens e definição de fonte;</w:t>
      </w:r>
    </w:p>
    <w:p w:rsidR="0037597C" w:rsidRPr="00E97B02" w:rsidRDefault="006708E5" w:rsidP="006708E5">
      <w:pPr>
        <w:pStyle w:val="PargrafodaLista"/>
        <w:numPr>
          <w:ilvl w:val="0"/>
          <w:numId w:val="50"/>
        </w:numPr>
        <w:spacing w:after="160"/>
        <w:ind w:left="0" w:firstLine="0"/>
        <w:rPr>
          <w:rFonts w:ascii="Cambria" w:hAnsi="Cambria"/>
        </w:rPr>
      </w:pPr>
      <w:r>
        <w:rPr>
          <w:rFonts w:ascii="Cambria" w:hAnsi="Cambria"/>
        </w:rPr>
        <w:t>Deverá disponibilizar módulo clínico para uso em consultório, permitindo registro de procedimentos realizados, hipótese diagnóstica, emissão de receitas, solicitações, atestados, encaminhamentos e visualização simplificada da triagem e histórico do paciente;</w:t>
      </w:r>
    </w:p>
    <w:p w:rsidR="0037597C" w:rsidRPr="00E97B02" w:rsidRDefault="006708E5" w:rsidP="006708E5">
      <w:pPr>
        <w:pStyle w:val="PargrafodaLista"/>
        <w:numPr>
          <w:ilvl w:val="0"/>
          <w:numId w:val="50"/>
        </w:numPr>
        <w:spacing w:after="160"/>
        <w:ind w:left="0" w:firstLine="0"/>
        <w:rPr>
          <w:rFonts w:ascii="Cambria" w:hAnsi="Cambria"/>
        </w:rPr>
      </w:pPr>
      <w:r>
        <w:rPr>
          <w:rFonts w:ascii="Cambria" w:hAnsi="Cambria"/>
        </w:rPr>
        <w:t>No momento da prescrição, o sistema deverá informar automaticamente a disponibilidade em estoque do medicamento;</w:t>
      </w:r>
    </w:p>
    <w:p w:rsidR="0037597C" w:rsidRPr="00E97B02" w:rsidRDefault="006708E5" w:rsidP="006708E5">
      <w:pPr>
        <w:pStyle w:val="PargrafodaLista"/>
        <w:numPr>
          <w:ilvl w:val="0"/>
          <w:numId w:val="50"/>
        </w:numPr>
        <w:spacing w:after="160"/>
        <w:ind w:left="0" w:firstLine="0"/>
        <w:rPr>
          <w:rFonts w:ascii="Cambria" w:hAnsi="Cambria"/>
        </w:rPr>
      </w:pPr>
      <w:r>
        <w:rPr>
          <w:rFonts w:ascii="Cambria" w:hAnsi="Cambria"/>
        </w:rPr>
        <w:t>Deverá possuir painel eletrônico de chamada acionável pela recepção, triagem ou consultório, permitindo chamada pelo nome social do paciente;</w:t>
      </w:r>
    </w:p>
    <w:p w:rsidR="0037597C" w:rsidRPr="004F3742" w:rsidRDefault="0037597C" w:rsidP="0037597C">
      <w:pPr>
        <w:pStyle w:val="PargrafodaLista"/>
        <w:spacing w:after="160"/>
        <w:ind w:left="0"/>
        <w:rPr>
          <w:rFonts w:ascii="Cambria" w:hAnsi="Cambria"/>
        </w:rPr>
      </w:pPr>
    </w:p>
    <w:p w:rsidR="0037597C" w:rsidRPr="004F3742" w:rsidRDefault="0037597C" w:rsidP="0037597C">
      <w:pPr>
        <w:pStyle w:val="PargrafodaLista"/>
        <w:spacing w:after="160"/>
        <w:ind w:left="0"/>
        <w:rPr>
          <w:rFonts w:ascii="Cambria" w:hAnsi="Cambria"/>
        </w:rPr>
      </w:pPr>
    </w:p>
    <w:p w:rsidR="0037597C" w:rsidRPr="00E97B02" w:rsidRDefault="006708E5" w:rsidP="006708E5">
      <w:pPr>
        <w:pStyle w:val="PargrafodaLista"/>
        <w:numPr>
          <w:ilvl w:val="0"/>
          <w:numId w:val="51"/>
        </w:numPr>
        <w:spacing w:after="160"/>
        <w:ind w:left="0" w:firstLine="0"/>
        <w:rPr>
          <w:rFonts w:ascii="Cambria" w:hAnsi="Cambria"/>
          <w:b/>
          <w:i/>
        </w:rPr>
      </w:pPr>
      <w:r w:rsidRPr="00E97B02">
        <w:rPr>
          <w:rFonts w:ascii="Cambria" w:hAnsi="Cambria"/>
          <w:b/>
          <w:i/>
        </w:rPr>
        <w:t>MÓDULO DE AGENDAMENTO E REGULAÇÃO</w:t>
      </w:r>
    </w:p>
    <w:p w:rsidR="0037597C" w:rsidRPr="00E97B02" w:rsidRDefault="006708E5" w:rsidP="006708E5">
      <w:pPr>
        <w:pStyle w:val="PargrafodaLista"/>
        <w:numPr>
          <w:ilvl w:val="0"/>
          <w:numId w:val="50"/>
        </w:numPr>
        <w:spacing w:after="160"/>
        <w:ind w:left="0" w:firstLine="0"/>
        <w:rPr>
          <w:rFonts w:ascii="Cambria" w:hAnsi="Cambria"/>
        </w:rPr>
      </w:pPr>
      <w:r>
        <w:rPr>
          <w:rFonts w:ascii="Cambria" w:hAnsi="Cambria"/>
        </w:rPr>
        <w:t>O sistema deverá permitir controle completo de agendamentos de consultas, exames, vacinas e transporte sanitário, considerando disponibilidade de profissionais, especialidades e unidades;</w:t>
      </w:r>
    </w:p>
    <w:p w:rsidR="0037597C" w:rsidRPr="00E97B02" w:rsidRDefault="006708E5" w:rsidP="006708E5">
      <w:pPr>
        <w:pStyle w:val="PargrafodaLista"/>
        <w:numPr>
          <w:ilvl w:val="0"/>
          <w:numId w:val="50"/>
        </w:numPr>
        <w:spacing w:after="160"/>
        <w:ind w:left="0" w:firstLine="0"/>
        <w:rPr>
          <w:rFonts w:ascii="Cambria" w:hAnsi="Cambria"/>
        </w:rPr>
      </w:pPr>
      <w:r>
        <w:rPr>
          <w:rFonts w:ascii="Cambria" w:hAnsi="Cambria"/>
        </w:rPr>
        <w:t>Deverá permitir abertura de vagas por profissional, por período e por dia da semana, registro de ausências e feriados;</w:t>
      </w:r>
    </w:p>
    <w:p w:rsidR="0037597C" w:rsidRPr="00E97B02" w:rsidRDefault="006708E5" w:rsidP="006708E5">
      <w:pPr>
        <w:pStyle w:val="PargrafodaLista"/>
        <w:numPr>
          <w:ilvl w:val="0"/>
          <w:numId w:val="50"/>
        </w:numPr>
        <w:spacing w:after="160"/>
        <w:ind w:left="0" w:firstLine="0"/>
        <w:rPr>
          <w:rFonts w:ascii="Cambria" w:hAnsi="Cambria"/>
        </w:rPr>
      </w:pPr>
      <w:r w:rsidRPr="25B116A5">
        <w:rPr>
          <w:rFonts w:ascii="Cambria" w:hAnsi="Cambria"/>
          <w:color w:val="000000" w:themeColor="text1"/>
        </w:rPr>
        <w:t>Deverá gerar  a Ficha de Atendimento quando confirmada a consulta;</w:t>
      </w:r>
    </w:p>
    <w:p w:rsidR="0037597C" w:rsidRPr="00E97B02" w:rsidRDefault="006708E5" w:rsidP="006708E5">
      <w:pPr>
        <w:pStyle w:val="PargrafodaLista"/>
        <w:numPr>
          <w:ilvl w:val="0"/>
          <w:numId w:val="50"/>
        </w:numPr>
        <w:spacing w:after="160"/>
        <w:ind w:left="0" w:firstLine="0"/>
        <w:rPr>
          <w:rFonts w:ascii="Cambria" w:hAnsi="Cambria"/>
        </w:rPr>
      </w:pPr>
      <w:r>
        <w:rPr>
          <w:rFonts w:ascii="Cambria" w:hAnsi="Cambria"/>
        </w:rPr>
        <w:t>Deverá emitir comprovantes configuráveis de consultas e exames;</w:t>
      </w:r>
    </w:p>
    <w:p w:rsidR="0037597C" w:rsidRPr="00E97B02" w:rsidRDefault="006708E5" w:rsidP="006708E5">
      <w:pPr>
        <w:pStyle w:val="PargrafodaLista"/>
        <w:numPr>
          <w:ilvl w:val="0"/>
          <w:numId w:val="50"/>
        </w:numPr>
        <w:spacing w:after="160"/>
        <w:ind w:left="0" w:firstLine="0"/>
        <w:rPr>
          <w:rFonts w:ascii="Cambria" w:hAnsi="Cambria"/>
        </w:rPr>
      </w:pPr>
      <w:r>
        <w:rPr>
          <w:rFonts w:ascii="Cambria" w:hAnsi="Cambria"/>
        </w:rPr>
        <w:t>Deverá permitir controle de faltosos e regulação de guias de encaminhamento;</w:t>
      </w:r>
    </w:p>
    <w:p w:rsidR="0037597C" w:rsidRPr="00E97B02" w:rsidRDefault="006708E5" w:rsidP="006708E5">
      <w:pPr>
        <w:pStyle w:val="PargrafodaLista"/>
        <w:numPr>
          <w:ilvl w:val="0"/>
          <w:numId w:val="50"/>
        </w:numPr>
        <w:spacing w:after="160"/>
        <w:ind w:left="0" w:firstLine="0"/>
        <w:rPr>
          <w:rFonts w:ascii="Cambria" w:hAnsi="Cambria"/>
        </w:rPr>
      </w:pPr>
      <w:r>
        <w:rPr>
          <w:rFonts w:ascii="Cambria" w:hAnsi="Cambria"/>
        </w:rPr>
        <w:t>Deverá registrar e controlar encaminhamentos entre unidades, especialidades e profissionais;</w:t>
      </w:r>
    </w:p>
    <w:p w:rsidR="0037597C" w:rsidRPr="004F3742" w:rsidRDefault="0037597C" w:rsidP="0037597C">
      <w:pPr>
        <w:pStyle w:val="PargrafodaLista"/>
        <w:spacing w:after="160"/>
        <w:ind w:left="0"/>
        <w:rPr>
          <w:rFonts w:ascii="Cambria" w:hAnsi="Cambria"/>
        </w:rPr>
      </w:pPr>
    </w:p>
    <w:p w:rsidR="0037597C" w:rsidRPr="004F3742" w:rsidRDefault="0037597C" w:rsidP="0037597C">
      <w:pPr>
        <w:pStyle w:val="PargrafodaLista"/>
        <w:spacing w:after="160"/>
        <w:ind w:left="0"/>
        <w:rPr>
          <w:rFonts w:ascii="Cambria" w:hAnsi="Cambria"/>
        </w:rPr>
      </w:pPr>
    </w:p>
    <w:p w:rsidR="0037597C" w:rsidRPr="00E97B02" w:rsidRDefault="006708E5" w:rsidP="006708E5">
      <w:pPr>
        <w:pStyle w:val="PargrafodaLista"/>
        <w:numPr>
          <w:ilvl w:val="0"/>
          <w:numId w:val="51"/>
        </w:numPr>
        <w:spacing w:after="160"/>
        <w:ind w:left="0" w:firstLine="0"/>
        <w:rPr>
          <w:rFonts w:ascii="Cambria" w:hAnsi="Cambria"/>
          <w:b/>
          <w:i/>
        </w:rPr>
      </w:pPr>
      <w:r w:rsidRPr="00E97B02">
        <w:rPr>
          <w:rFonts w:ascii="Cambria" w:hAnsi="Cambria"/>
          <w:b/>
          <w:i/>
        </w:rPr>
        <w:t>MÓDULO DE ASSISTÊNCIA FARMACÊUTICA</w:t>
      </w:r>
    </w:p>
    <w:p w:rsidR="0037597C" w:rsidRPr="00E97B02" w:rsidRDefault="006708E5" w:rsidP="006708E5">
      <w:pPr>
        <w:pStyle w:val="PargrafodaLista"/>
        <w:numPr>
          <w:ilvl w:val="0"/>
          <w:numId w:val="50"/>
        </w:numPr>
        <w:spacing w:after="160"/>
        <w:ind w:left="0" w:firstLine="0"/>
        <w:rPr>
          <w:rFonts w:ascii="Cambria" w:hAnsi="Cambria"/>
        </w:rPr>
      </w:pPr>
      <w:r>
        <w:rPr>
          <w:rFonts w:ascii="Cambria" w:hAnsi="Cambria"/>
        </w:rPr>
        <w:t>O sistema deverá possuir módulo completo de farmácia, com controle de estoque por lote, validade e estoque mínimo;</w:t>
      </w:r>
    </w:p>
    <w:p w:rsidR="0037597C" w:rsidRPr="00E97B02" w:rsidRDefault="006708E5" w:rsidP="006708E5">
      <w:pPr>
        <w:pStyle w:val="PargrafodaLista"/>
        <w:numPr>
          <w:ilvl w:val="0"/>
          <w:numId w:val="50"/>
        </w:numPr>
        <w:spacing w:after="160"/>
        <w:ind w:left="0" w:firstLine="0"/>
        <w:rPr>
          <w:rFonts w:ascii="Cambria" w:hAnsi="Cambria"/>
        </w:rPr>
      </w:pPr>
      <w:r>
        <w:rPr>
          <w:rFonts w:ascii="Cambria" w:hAnsi="Cambria"/>
        </w:rPr>
        <w:t>Deverá permitir organização por grupos e subgrupos de produtos, controle de múltiplos almoxarifados, localização física de medicamentos e uso de código de barras;</w:t>
      </w:r>
    </w:p>
    <w:p w:rsidR="0037597C" w:rsidRPr="00E97B02" w:rsidRDefault="006708E5" w:rsidP="006708E5">
      <w:pPr>
        <w:pStyle w:val="PargrafodaLista"/>
        <w:numPr>
          <w:ilvl w:val="0"/>
          <w:numId w:val="50"/>
        </w:numPr>
        <w:spacing w:after="160"/>
        <w:ind w:left="0" w:firstLine="0"/>
        <w:rPr>
          <w:rFonts w:ascii="Cambria" w:hAnsi="Cambria"/>
        </w:rPr>
      </w:pPr>
      <w:r>
        <w:rPr>
          <w:rFonts w:ascii="Cambria" w:hAnsi="Cambria"/>
        </w:rPr>
        <w:t>Deverá registrar movimentação física e financeira, saldo em estoque, valor da última compra e preço médio;</w:t>
      </w:r>
    </w:p>
    <w:p w:rsidR="0037597C" w:rsidRPr="00E97B02" w:rsidRDefault="006708E5" w:rsidP="006708E5">
      <w:pPr>
        <w:pStyle w:val="PargrafodaLista"/>
        <w:numPr>
          <w:ilvl w:val="0"/>
          <w:numId w:val="50"/>
        </w:numPr>
        <w:spacing w:after="160"/>
        <w:ind w:left="0" w:firstLine="0"/>
        <w:rPr>
          <w:rFonts w:ascii="Cambria" w:hAnsi="Cambria"/>
        </w:rPr>
      </w:pPr>
      <w:r w:rsidRPr="25B116A5">
        <w:rPr>
          <w:rFonts w:ascii="Cambria" w:hAnsi="Cambria"/>
          <w:color w:val="000000" w:themeColor="text1"/>
        </w:rPr>
        <w:t>Deverá permitir transferências entre unidades, elaboração de pedidos para unidade central e visualização de estoque distribuído;</w:t>
      </w:r>
    </w:p>
    <w:p w:rsidR="0037597C" w:rsidRPr="00E97B02" w:rsidRDefault="006708E5" w:rsidP="006708E5">
      <w:pPr>
        <w:pStyle w:val="PargrafodaLista"/>
        <w:numPr>
          <w:ilvl w:val="0"/>
          <w:numId w:val="50"/>
        </w:numPr>
        <w:spacing w:after="160"/>
        <w:ind w:left="0" w:firstLine="0"/>
        <w:rPr>
          <w:rFonts w:ascii="Cambria" w:hAnsi="Cambria"/>
        </w:rPr>
      </w:pPr>
      <w:r>
        <w:rPr>
          <w:rFonts w:ascii="Cambria" w:hAnsi="Cambria"/>
        </w:rPr>
        <w:t>Deverá permitir unificação de produtos duplicados e alteração de grupos e subgrupos;</w:t>
      </w:r>
    </w:p>
    <w:p w:rsidR="0037597C" w:rsidRPr="00E97B02" w:rsidRDefault="006708E5" w:rsidP="006708E5">
      <w:pPr>
        <w:pStyle w:val="PargrafodaLista"/>
        <w:numPr>
          <w:ilvl w:val="0"/>
          <w:numId w:val="50"/>
        </w:numPr>
        <w:spacing w:after="160"/>
        <w:ind w:left="0" w:firstLine="0"/>
        <w:rPr>
          <w:rFonts w:ascii="Cambria" w:hAnsi="Cambria"/>
        </w:rPr>
      </w:pPr>
      <w:r>
        <w:rPr>
          <w:rFonts w:ascii="Cambria" w:hAnsi="Cambria"/>
        </w:rPr>
        <w:t>Deverá controlar medicamentos excepcionais, manipulados, processos judiciais relacionados a medicamentos e gerar livro de medicamentos controlados;</w:t>
      </w:r>
    </w:p>
    <w:p w:rsidR="0037597C" w:rsidRPr="00E97B02" w:rsidRDefault="006708E5" w:rsidP="006708E5">
      <w:pPr>
        <w:pStyle w:val="PargrafodaLista"/>
        <w:numPr>
          <w:ilvl w:val="0"/>
          <w:numId w:val="50"/>
        </w:numPr>
        <w:spacing w:after="160"/>
        <w:ind w:left="0" w:firstLine="0"/>
        <w:rPr>
          <w:rFonts w:ascii="Cambria" w:hAnsi="Cambria"/>
        </w:rPr>
      </w:pPr>
      <w:r w:rsidRPr="25B116A5">
        <w:rPr>
          <w:rFonts w:ascii="Cambria" w:hAnsi="Cambria"/>
          <w:color w:val="000000" w:themeColor="text1"/>
        </w:rPr>
        <w:t>Deverá possuir monitor de entrega de receitas integrado ao módulo clínico;</w:t>
      </w:r>
    </w:p>
    <w:p w:rsidR="0037597C" w:rsidRPr="004F3742" w:rsidRDefault="0037597C" w:rsidP="0037597C">
      <w:pPr>
        <w:pStyle w:val="PargrafodaLista"/>
        <w:spacing w:after="160"/>
        <w:ind w:left="0"/>
        <w:rPr>
          <w:rFonts w:ascii="Cambria" w:hAnsi="Cambria"/>
        </w:rPr>
      </w:pPr>
    </w:p>
    <w:p w:rsidR="0037597C" w:rsidRPr="004F3742" w:rsidRDefault="0037597C" w:rsidP="0037597C">
      <w:pPr>
        <w:pStyle w:val="PargrafodaLista"/>
        <w:spacing w:after="160"/>
        <w:ind w:left="0"/>
        <w:rPr>
          <w:rFonts w:ascii="Cambria" w:hAnsi="Cambria"/>
        </w:rPr>
      </w:pPr>
    </w:p>
    <w:p w:rsidR="0037597C" w:rsidRPr="00E97B02" w:rsidRDefault="006708E5" w:rsidP="006708E5">
      <w:pPr>
        <w:pStyle w:val="PargrafodaLista"/>
        <w:numPr>
          <w:ilvl w:val="0"/>
          <w:numId w:val="51"/>
        </w:numPr>
        <w:spacing w:after="160"/>
        <w:ind w:left="0" w:firstLine="0"/>
        <w:rPr>
          <w:rFonts w:ascii="Cambria" w:hAnsi="Cambria"/>
          <w:b/>
          <w:i/>
        </w:rPr>
      </w:pPr>
      <w:r w:rsidRPr="00E97B02">
        <w:rPr>
          <w:rFonts w:ascii="Cambria" w:hAnsi="Cambria"/>
          <w:b/>
          <w:i/>
        </w:rPr>
        <w:t>MÓDULO LABORATORIAL E DIAGNÓSTICO POR IMAGEM</w:t>
      </w:r>
    </w:p>
    <w:p w:rsidR="0037597C" w:rsidRPr="00E97B02" w:rsidRDefault="006708E5" w:rsidP="006708E5">
      <w:pPr>
        <w:pStyle w:val="PargrafodaLista"/>
        <w:numPr>
          <w:ilvl w:val="0"/>
          <w:numId w:val="50"/>
        </w:numPr>
        <w:spacing w:after="160"/>
        <w:ind w:left="0" w:firstLine="0"/>
        <w:rPr>
          <w:rFonts w:ascii="Cambria" w:hAnsi="Cambria"/>
        </w:rPr>
      </w:pPr>
      <w:r>
        <w:rPr>
          <w:rFonts w:ascii="Cambria" w:hAnsi="Cambria"/>
        </w:rPr>
        <w:t>O sistema deverá permitir controle laboratorial com cadastro de exames, tabelas e fórmulas de cálculo, emissão personalizada de etiquetas e resultados;</w:t>
      </w:r>
    </w:p>
    <w:p w:rsidR="0037597C" w:rsidRPr="00E97B02" w:rsidRDefault="006708E5" w:rsidP="006708E5">
      <w:pPr>
        <w:pStyle w:val="PargrafodaLista"/>
        <w:numPr>
          <w:ilvl w:val="0"/>
          <w:numId w:val="50"/>
        </w:numPr>
        <w:spacing w:after="160"/>
        <w:ind w:left="0" w:firstLine="0"/>
        <w:rPr>
          <w:rFonts w:ascii="Cambria" w:hAnsi="Cambria"/>
        </w:rPr>
      </w:pPr>
      <w:r w:rsidRPr="25B116A5">
        <w:rPr>
          <w:rFonts w:ascii="Cambria" w:hAnsi="Cambria"/>
          <w:color w:val="000000" w:themeColor="text1"/>
        </w:rPr>
        <w:lastRenderedPageBreak/>
        <w:t>Deverá permitir revisão e conferência de exames e disponibilização de resultados via ferramenta web para consulta pelo paciente;</w:t>
      </w:r>
    </w:p>
    <w:p w:rsidR="0037597C" w:rsidRPr="00E97B02" w:rsidRDefault="006708E5" w:rsidP="006708E5">
      <w:pPr>
        <w:pStyle w:val="PargrafodaLista"/>
        <w:numPr>
          <w:ilvl w:val="0"/>
          <w:numId w:val="50"/>
        </w:numPr>
        <w:spacing w:after="160"/>
        <w:ind w:left="0" w:firstLine="0"/>
        <w:rPr>
          <w:rFonts w:ascii="Cambria" w:hAnsi="Cambria"/>
        </w:rPr>
      </w:pPr>
      <w:r>
        <w:rPr>
          <w:rFonts w:ascii="Cambria" w:hAnsi="Cambria"/>
        </w:rPr>
        <w:t>Deverá controlar laudos de Raio X com modelos personalizáveis e permitir armazenamento e anexação de imagens às requisições;</w:t>
      </w:r>
    </w:p>
    <w:p w:rsidR="0037597C" w:rsidRPr="004F3742" w:rsidRDefault="0037597C" w:rsidP="0037597C">
      <w:pPr>
        <w:pStyle w:val="PargrafodaLista"/>
        <w:spacing w:after="160"/>
        <w:ind w:left="0"/>
        <w:rPr>
          <w:rFonts w:ascii="Cambria" w:hAnsi="Cambria"/>
        </w:rPr>
      </w:pPr>
    </w:p>
    <w:p w:rsidR="0037597C" w:rsidRPr="004F3742" w:rsidRDefault="0037597C" w:rsidP="0037597C">
      <w:pPr>
        <w:pStyle w:val="PargrafodaLista"/>
        <w:spacing w:after="160"/>
        <w:ind w:left="0"/>
        <w:rPr>
          <w:rFonts w:ascii="Cambria" w:hAnsi="Cambria"/>
        </w:rPr>
      </w:pPr>
    </w:p>
    <w:p w:rsidR="0037597C" w:rsidRPr="00E97B02" w:rsidRDefault="006708E5" w:rsidP="006708E5">
      <w:pPr>
        <w:pStyle w:val="PargrafodaLista"/>
        <w:numPr>
          <w:ilvl w:val="0"/>
          <w:numId w:val="51"/>
        </w:numPr>
        <w:spacing w:after="160"/>
        <w:ind w:left="0" w:firstLine="0"/>
        <w:rPr>
          <w:rFonts w:ascii="Cambria" w:hAnsi="Cambria"/>
          <w:b/>
          <w:i/>
        </w:rPr>
      </w:pPr>
      <w:r w:rsidRPr="00E97B02">
        <w:rPr>
          <w:rFonts w:ascii="Cambria" w:hAnsi="Cambria"/>
          <w:b/>
          <w:i/>
        </w:rPr>
        <w:t>MÓDULO DE VIGILÂNCIA EM SAÚDE E ZOONOSES</w:t>
      </w:r>
    </w:p>
    <w:p w:rsidR="0037597C" w:rsidRPr="00E97B02" w:rsidRDefault="006708E5" w:rsidP="006708E5">
      <w:pPr>
        <w:pStyle w:val="PargrafodaLista"/>
        <w:numPr>
          <w:ilvl w:val="0"/>
          <w:numId w:val="50"/>
        </w:numPr>
        <w:spacing w:after="160"/>
        <w:ind w:left="0" w:firstLine="0"/>
        <w:rPr>
          <w:rFonts w:ascii="Cambria" w:hAnsi="Cambria"/>
        </w:rPr>
      </w:pPr>
      <w:r>
        <w:rPr>
          <w:rFonts w:ascii="Cambria" w:hAnsi="Cambria"/>
        </w:rPr>
        <w:t>Deverá permitir controle de produção de agentes sanitários com integração ao faturamento ambulatorial;</w:t>
      </w:r>
    </w:p>
    <w:p w:rsidR="0037597C" w:rsidRPr="00E97B02" w:rsidRDefault="006708E5" w:rsidP="006708E5">
      <w:pPr>
        <w:pStyle w:val="PargrafodaLista"/>
        <w:numPr>
          <w:ilvl w:val="0"/>
          <w:numId w:val="50"/>
        </w:numPr>
        <w:spacing w:after="160"/>
        <w:ind w:left="0" w:firstLine="0"/>
        <w:rPr>
          <w:rFonts w:ascii="Cambria" w:hAnsi="Cambria"/>
        </w:rPr>
      </w:pPr>
      <w:r>
        <w:rPr>
          <w:rFonts w:ascii="Cambria" w:hAnsi="Cambria"/>
        </w:rPr>
        <w:t>Deverá controlar visitas domiciliares e inspeções;</w:t>
      </w:r>
    </w:p>
    <w:p w:rsidR="0037597C" w:rsidRPr="00E97B02" w:rsidRDefault="006708E5" w:rsidP="006708E5">
      <w:pPr>
        <w:pStyle w:val="PargrafodaLista"/>
        <w:numPr>
          <w:ilvl w:val="0"/>
          <w:numId w:val="50"/>
        </w:numPr>
        <w:spacing w:after="160"/>
        <w:ind w:left="0" w:firstLine="0"/>
        <w:rPr>
          <w:rFonts w:ascii="Cambria" w:hAnsi="Cambria"/>
        </w:rPr>
      </w:pPr>
      <w:r>
        <w:rPr>
          <w:rFonts w:ascii="Cambria" w:hAnsi="Cambria"/>
        </w:rPr>
        <w:t>Deverá disponibilizar módulo de zoonoses com registro de vacinação animal, exames e diagnósticos;</w:t>
      </w:r>
    </w:p>
    <w:p w:rsidR="0037597C" w:rsidRPr="00E97B02" w:rsidRDefault="006708E5" w:rsidP="006708E5">
      <w:pPr>
        <w:pStyle w:val="PargrafodaLista"/>
        <w:numPr>
          <w:ilvl w:val="0"/>
          <w:numId w:val="50"/>
        </w:numPr>
        <w:spacing w:after="160"/>
        <w:ind w:left="0" w:firstLine="0"/>
        <w:rPr>
          <w:rFonts w:ascii="Cambria" w:hAnsi="Cambria"/>
        </w:rPr>
      </w:pPr>
      <w:r>
        <w:rPr>
          <w:rFonts w:ascii="Cambria" w:hAnsi="Cambria"/>
        </w:rPr>
        <w:t>Deverá disponibilizar módulo para gerenciamento de estoque de bolsas de sangue;</w:t>
      </w:r>
    </w:p>
    <w:p w:rsidR="0037597C" w:rsidRPr="004F3742" w:rsidRDefault="0037597C" w:rsidP="0037597C">
      <w:pPr>
        <w:pStyle w:val="PargrafodaLista"/>
        <w:spacing w:after="160"/>
        <w:ind w:left="0"/>
        <w:rPr>
          <w:rFonts w:ascii="Cambria" w:hAnsi="Cambria"/>
        </w:rPr>
      </w:pPr>
    </w:p>
    <w:p w:rsidR="0037597C" w:rsidRPr="004F3742" w:rsidRDefault="0037597C" w:rsidP="0037597C">
      <w:pPr>
        <w:pStyle w:val="PargrafodaLista"/>
        <w:spacing w:after="160"/>
        <w:ind w:left="0"/>
        <w:rPr>
          <w:rFonts w:ascii="Cambria" w:hAnsi="Cambria"/>
        </w:rPr>
      </w:pPr>
    </w:p>
    <w:p w:rsidR="0037597C" w:rsidRPr="00E97B02" w:rsidRDefault="006708E5" w:rsidP="006708E5">
      <w:pPr>
        <w:pStyle w:val="PargrafodaLista"/>
        <w:numPr>
          <w:ilvl w:val="0"/>
          <w:numId w:val="51"/>
        </w:numPr>
        <w:spacing w:after="160"/>
        <w:ind w:left="0" w:firstLine="0"/>
        <w:rPr>
          <w:rFonts w:ascii="Cambria" w:hAnsi="Cambria"/>
          <w:b/>
          <w:i/>
        </w:rPr>
      </w:pPr>
      <w:r w:rsidRPr="00E97B02">
        <w:rPr>
          <w:rFonts w:ascii="Cambria" w:hAnsi="Cambria"/>
          <w:b/>
          <w:i/>
        </w:rPr>
        <w:t>MÓDULO DE IMUNIZAÇÃO</w:t>
      </w:r>
    </w:p>
    <w:p w:rsidR="0037597C" w:rsidRPr="00E97B02" w:rsidRDefault="006708E5" w:rsidP="006708E5">
      <w:pPr>
        <w:pStyle w:val="PargrafodaLista"/>
        <w:numPr>
          <w:ilvl w:val="0"/>
          <w:numId w:val="50"/>
        </w:numPr>
        <w:spacing w:after="160"/>
        <w:ind w:left="0" w:firstLine="0"/>
        <w:rPr>
          <w:rFonts w:ascii="Cambria" w:hAnsi="Cambria"/>
        </w:rPr>
      </w:pPr>
      <w:r w:rsidRPr="25B116A5">
        <w:rPr>
          <w:rFonts w:ascii="Cambria" w:hAnsi="Cambria"/>
          <w:color w:val="000000" w:themeColor="text1"/>
        </w:rPr>
        <w:t>O sistema deverá possuir calendário de vacinação parametrizável, controle de campanhas, cadastro de postos de vacinação e processo de apuração de campanhas com emissão de relatórios;</w:t>
      </w:r>
    </w:p>
    <w:p w:rsidR="0037597C" w:rsidRPr="00E97B02" w:rsidRDefault="006708E5" w:rsidP="006708E5">
      <w:pPr>
        <w:pStyle w:val="PargrafodaLista"/>
        <w:numPr>
          <w:ilvl w:val="0"/>
          <w:numId w:val="50"/>
        </w:numPr>
        <w:spacing w:after="160"/>
        <w:ind w:left="0" w:firstLine="0"/>
        <w:rPr>
          <w:rFonts w:ascii="Cambria" w:hAnsi="Cambria"/>
        </w:rPr>
      </w:pPr>
      <w:r>
        <w:rPr>
          <w:rFonts w:ascii="Cambria" w:hAnsi="Cambria"/>
        </w:rPr>
        <w:t>Deverá permitir agendamento de vacinas, controle de faltosos e acompanhamento de eventos pós-vacinação;</w:t>
      </w:r>
    </w:p>
    <w:p w:rsidR="0037597C" w:rsidRPr="00E97B02" w:rsidRDefault="006708E5" w:rsidP="006708E5">
      <w:pPr>
        <w:pStyle w:val="PargrafodaLista"/>
        <w:numPr>
          <w:ilvl w:val="0"/>
          <w:numId w:val="50"/>
        </w:numPr>
        <w:spacing w:after="160"/>
        <w:ind w:left="0" w:firstLine="0"/>
        <w:rPr>
          <w:rFonts w:ascii="Cambria" w:hAnsi="Cambria"/>
        </w:rPr>
      </w:pPr>
      <w:r>
        <w:rPr>
          <w:rFonts w:ascii="Cambria" w:hAnsi="Cambria"/>
        </w:rPr>
        <w:t>Deverá possuir integração total entre módulos para evitar duplicidade de informações;</w:t>
      </w:r>
    </w:p>
    <w:p w:rsidR="0037597C" w:rsidRPr="004F3742" w:rsidRDefault="0037597C" w:rsidP="0037597C">
      <w:pPr>
        <w:pStyle w:val="PargrafodaLista"/>
        <w:spacing w:after="160"/>
        <w:ind w:left="0"/>
        <w:rPr>
          <w:rFonts w:ascii="Cambria" w:hAnsi="Cambria"/>
        </w:rPr>
      </w:pPr>
    </w:p>
    <w:p w:rsidR="0037597C" w:rsidRPr="004F3742" w:rsidRDefault="0037597C" w:rsidP="0037597C">
      <w:pPr>
        <w:pStyle w:val="PargrafodaLista"/>
        <w:spacing w:after="160"/>
        <w:ind w:left="0"/>
        <w:rPr>
          <w:rFonts w:ascii="Cambria" w:hAnsi="Cambria"/>
        </w:rPr>
      </w:pPr>
    </w:p>
    <w:p w:rsidR="0037597C" w:rsidRPr="00E97B02" w:rsidRDefault="006708E5" w:rsidP="006708E5">
      <w:pPr>
        <w:pStyle w:val="PargrafodaLista"/>
        <w:numPr>
          <w:ilvl w:val="0"/>
          <w:numId w:val="51"/>
        </w:numPr>
        <w:spacing w:after="160"/>
        <w:ind w:left="0" w:firstLine="0"/>
        <w:rPr>
          <w:rFonts w:ascii="Cambria" w:hAnsi="Cambria"/>
          <w:b/>
          <w:i/>
        </w:rPr>
      </w:pPr>
      <w:r w:rsidRPr="00E97B02">
        <w:rPr>
          <w:rFonts w:ascii="Cambria" w:hAnsi="Cambria"/>
          <w:b/>
          <w:i/>
        </w:rPr>
        <w:t>MÓDULO DE FATURAMENTO SUS E CONVÊNIOS</w:t>
      </w:r>
    </w:p>
    <w:p w:rsidR="0037597C" w:rsidRPr="00E97B02" w:rsidRDefault="006708E5" w:rsidP="006708E5">
      <w:pPr>
        <w:pStyle w:val="PargrafodaLista"/>
        <w:numPr>
          <w:ilvl w:val="0"/>
          <w:numId w:val="50"/>
        </w:numPr>
        <w:spacing w:after="160"/>
        <w:ind w:left="0" w:firstLine="0"/>
        <w:rPr>
          <w:rFonts w:ascii="Cambria" w:hAnsi="Cambria"/>
        </w:rPr>
      </w:pPr>
      <w:r>
        <w:rPr>
          <w:rFonts w:ascii="Cambria" w:hAnsi="Cambria"/>
        </w:rPr>
        <w:t>O sistema deverá calcular faturamento ambulatorial e hospitalar conforme regras do SUS;</w:t>
      </w:r>
    </w:p>
    <w:p w:rsidR="0037597C" w:rsidRPr="00E97B02" w:rsidRDefault="006708E5" w:rsidP="006708E5">
      <w:pPr>
        <w:pStyle w:val="PargrafodaLista"/>
        <w:numPr>
          <w:ilvl w:val="0"/>
          <w:numId w:val="50"/>
        </w:numPr>
        <w:spacing w:after="160"/>
        <w:ind w:left="0" w:firstLine="0"/>
        <w:rPr>
          <w:rFonts w:ascii="Cambria" w:hAnsi="Cambria"/>
        </w:rPr>
      </w:pPr>
      <w:r>
        <w:rPr>
          <w:rFonts w:ascii="Cambria" w:hAnsi="Cambria"/>
        </w:rPr>
        <w:t>Deverá possuir integração com BPAMAG, SISAIH, CIH, padrão TISS e demais sistemas oficiais;</w:t>
      </w:r>
    </w:p>
    <w:p w:rsidR="0037597C" w:rsidRPr="00E97B02" w:rsidRDefault="006708E5" w:rsidP="006708E5">
      <w:pPr>
        <w:pStyle w:val="PargrafodaLista"/>
        <w:numPr>
          <w:ilvl w:val="0"/>
          <w:numId w:val="50"/>
        </w:numPr>
        <w:spacing w:after="160"/>
        <w:ind w:left="0" w:firstLine="0"/>
        <w:rPr>
          <w:rFonts w:ascii="Cambria" w:hAnsi="Cambria"/>
        </w:rPr>
      </w:pPr>
      <w:r w:rsidRPr="25B116A5">
        <w:rPr>
          <w:rFonts w:ascii="Cambria" w:hAnsi="Cambria"/>
          <w:color w:val="000000" w:themeColor="text1"/>
        </w:rPr>
        <w:t>Deverá permitir exportação e importação de tabelas e faturamentos;</w:t>
      </w:r>
    </w:p>
    <w:p w:rsidR="0037597C" w:rsidRPr="00E97B02" w:rsidRDefault="006708E5" w:rsidP="006708E5">
      <w:pPr>
        <w:pStyle w:val="PargrafodaLista"/>
        <w:numPr>
          <w:ilvl w:val="0"/>
          <w:numId w:val="50"/>
        </w:numPr>
        <w:spacing w:after="160"/>
        <w:ind w:left="0" w:firstLine="0"/>
        <w:rPr>
          <w:rFonts w:ascii="Cambria" w:hAnsi="Cambria"/>
        </w:rPr>
      </w:pPr>
      <w:r>
        <w:rPr>
          <w:rFonts w:ascii="Cambria" w:hAnsi="Cambria"/>
        </w:rPr>
        <w:t>Deverá permitir digitação e geração do BPA, impressão de relatórios de controle de remessa e consistência automática de dados conforme especialidade, faixa etária, CBO, CID e hierarquia da unidade;</w:t>
      </w:r>
    </w:p>
    <w:p w:rsidR="0037597C" w:rsidRPr="00E97B02" w:rsidRDefault="006708E5" w:rsidP="006708E5">
      <w:pPr>
        <w:pStyle w:val="PargrafodaLista"/>
        <w:numPr>
          <w:ilvl w:val="0"/>
          <w:numId w:val="50"/>
        </w:numPr>
        <w:spacing w:after="160"/>
        <w:ind w:left="0" w:firstLine="0"/>
        <w:rPr>
          <w:rFonts w:ascii="Cambria" w:hAnsi="Cambria"/>
        </w:rPr>
      </w:pPr>
      <w:r>
        <w:rPr>
          <w:rFonts w:ascii="Cambria" w:hAnsi="Cambria"/>
        </w:rPr>
        <w:t>Deverá possuir regras de compatibilidade entre procedimento e CID, CBO e serviço/classificação;</w:t>
      </w:r>
    </w:p>
    <w:p w:rsidR="0037597C" w:rsidRPr="004F3742" w:rsidRDefault="0037597C" w:rsidP="0037597C">
      <w:pPr>
        <w:pStyle w:val="PargrafodaLista"/>
        <w:spacing w:after="160"/>
        <w:ind w:left="0"/>
        <w:rPr>
          <w:rFonts w:ascii="Cambria" w:hAnsi="Cambria"/>
        </w:rPr>
      </w:pPr>
    </w:p>
    <w:p w:rsidR="0037597C" w:rsidRPr="004F3742" w:rsidRDefault="0037597C" w:rsidP="0037597C">
      <w:pPr>
        <w:pStyle w:val="PargrafodaLista"/>
        <w:spacing w:after="160"/>
        <w:ind w:left="0"/>
        <w:rPr>
          <w:rFonts w:ascii="Cambria" w:hAnsi="Cambria"/>
        </w:rPr>
      </w:pPr>
    </w:p>
    <w:p w:rsidR="0037597C" w:rsidRPr="00E97B02" w:rsidRDefault="006708E5" w:rsidP="006708E5">
      <w:pPr>
        <w:pStyle w:val="PargrafodaLista"/>
        <w:numPr>
          <w:ilvl w:val="0"/>
          <w:numId w:val="51"/>
        </w:numPr>
        <w:spacing w:after="160"/>
        <w:ind w:left="0" w:firstLine="0"/>
        <w:rPr>
          <w:rFonts w:ascii="Cambria" w:hAnsi="Cambria"/>
          <w:b/>
          <w:i/>
        </w:rPr>
      </w:pPr>
      <w:r w:rsidRPr="00E97B02">
        <w:rPr>
          <w:rFonts w:ascii="Cambria" w:hAnsi="Cambria"/>
          <w:b/>
          <w:i/>
        </w:rPr>
        <w:t>MÓDULO DE SAÚDE BUCAL</w:t>
      </w:r>
    </w:p>
    <w:p w:rsidR="0037597C" w:rsidRDefault="006708E5" w:rsidP="006708E5">
      <w:pPr>
        <w:pStyle w:val="PargrafodaLista"/>
        <w:numPr>
          <w:ilvl w:val="0"/>
          <w:numId w:val="50"/>
        </w:numPr>
        <w:spacing w:beforeAutospacing="1" w:after="160" w:afterAutospacing="1"/>
        <w:ind w:left="0" w:firstLine="0"/>
        <w:rPr>
          <w:rFonts w:ascii="Cambria" w:hAnsi="Cambria"/>
          <w:color w:val="000000" w:themeColor="text1"/>
        </w:rPr>
      </w:pPr>
      <w:r w:rsidRPr="25B116A5">
        <w:rPr>
          <w:rFonts w:ascii="Cambria" w:hAnsi="Cambria"/>
          <w:color w:val="000000" w:themeColor="text1"/>
        </w:rPr>
        <w:t>Deverá permitir digitação de produção odontológica, consulta e visualização de odontograma em tela e geração de BPA correspondente;</w:t>
      </w:r>
    </w:p>
    <w:p w:rsidR="0037597C" w:rsidRPr="004F3742" w:rsidRDefault="0037597C" w:rsidP="0037597C">
      <w:pPr>
        <w:pStyle w:val="PargrafodaLista"/>
        <w:spacing w:after="160"/>
        <w:ind w:left="0"/>
        <w:rPr>
          <w:rFonts w:ascii="Cambria" w:hAnsi="Cambria"/>
        </w:rPr>
      </w:pPr>
    </w:p>
    <w:p w:rsidR="0037597C" w:rsidRPr="00E97B02" w:rsidRDefault="006708E5" w:rsidP="006708E5">
      <w:pPr>
        <w:pStyle w:val="PargrafodaLista"/>
        <w:numPr>
          <w:ilvl w:val="0"/>
          <w:numId w:val="51"/>
        </w:numPr>
        <w:spacing w:after="160"/>
        <w:ind w:left="0" w:firstLine="0"/>
        <w:rPr>
          <w:rFonts w:ascii="Cambria" w:hAnsi="Cambria"/>
          <w:b/>
          <w:i/>
        </w:rPr>
      </w:pPr>
      <w:r w:rsidRPr="00E97B02">
        <w:rPr>
          <w:rFonts w:ascii="Cambria" w:hAnsi="Cambria"/>
          <w:b/>
          <w:i/>
        </w:rPr>
        <w:t>MÓDULO DE ATENÇÃO BÁSICA E TERRITORIALIZAÇÃO</w:t>
      </w:r>
    </w:p>
    <w:p w:rsidR="0037597C" w:rsidRPr="00E97B02" w:rsidRDefault="006708E5" w:rsidP="006708E5">
      <w:pPr>
        <w:pStyle w:val="PargrafodaLista"/>
        <w:numPr>
          <w:ilvl w:val="0"/>
          <w:numId w:val="50"/>
        </w:numPr>
        <w:spacing w:after="160"/>
        <w:ind w:left="0" w:firstLine="0"/>
        <w:rPr>
          <w:rFonts w:ascii="Cambria" w:hAnsi="Cambria"/>
        </w:rPr>
      </w:pPr>
      <w:r>
        <w:rPr>
          <w:rFonts w:ascii="Cambria" w:hAnsi="Cambria"/>
        </w:rPr>
        <w:t>Deverá permitir cadastro de modelo de atenção, especialidades, áreas, equipes e seus membros;</w:t>
      </w:r>
    </w:p>
    <w:p w:rsidR="0037597C" w:rsidRPr="00E97B02" w:rsidRDefault="006708E5" w:rsidP="006708E5">
      <w:pPr>
        <w:pStyle w:val="PargrafodaLista"/>
        <w:numPr>
          <w:ilvl w:val="0"/>
          <w:numId w:val="50"/>
        </w:numPr>
        <w:spacing w:after="160"/>
        <w:ind w:left="0" w:firstLine="0"/>
        <w:rPr>
          <w:rFonts w:ascii="Cambria" w:hAnsi="Cambria"/>
        </w:rPr>
      </w:pPr>
      <w:r>
        <w:rPr>
          <w:rFonts w:ascii="Cambria" w:hAnsi="Cambria"/>
        </w:rPr>
        <w:t>Deverá permitir cadastramento de segmentos territoriais, domicílios e usuários do SUS;</w:t>
      </w:r>
    </w:p>
    <w:p w:rsidR="0037597C" w:rsidRPr="00E97B02" w:rsidRDefault="006708E5" w:rsidP="006708E5">
      <w:pPr>
        <w:pStyle w:val="PargrafodaLista"/>
        <w:numPr>
          <w:ilvl w:val="0"/>
          <w:numId w:val="50"/>
        </w:numPr>
        <w:spacing w:after="160"/>
        <w:ind w:left="0" w:firstLine="0"/>
        <w:rPr>
          <w:rFonts w:ascii="Cambria" w:hAnsi="Cambria"/>
        </w:rPr>
      </w:pPr>
      <w:r>
        <w:rPr>
          <w:rFonts w:ascii="Cambria" w:hAnsi="Cambria"/>
        </w:rPr>
        <w:t>Deverá permitir exportação de dados para programa de crítica do SUS;</w:t>
      </w:r>
    </w:p>
    <w:p w:rsidR="0037597C" w:rsidRPr="00E97B02" w:rsidRDefault="006708E5" w:rsidP="006708E5">
      <w:pPr>
        <w:pStyle w:val="PargrafodaLista"/>
        <w:numPr>
          <w:ilvl w:val="0"/>
          <w:numId w:val="50"/>
        </w:numPr>
        <w:spacing w:after="160"/>
        <w:ind w:left="0" w:firstLine="0"/>
        <w:rPr>
          <w:rFonts w:ascii="Cambria" w:hAnsi="Cambria"/>
        </w:rPr>
      </w:pPr>
      <w:r>
        <w:rPr>
          <w:rFonts w:ascii="Cambria" w:hAnsi="Cambria"/>
        </w:rPr>
        <w:t>Deverá emitir relatório de famílias e seus membros;</w:t>
      </w:r>
    </w:p>
    <w:p w:rsidR="0037597C" w:rsidRPr="00E97B02" w:rsidRDefault="006708E5" w:rsidP="006708E5">
      <w:pPr>
        <w:pStyle w:val="PargrafodaLista"/>
        <w:numPr>
          <w:ilvl w:val="0"/>
          <w:numId w:val="50"/>
        </w:numPr>
        <w:spacing w:after="160"/>
        <w:ind w:left="0" w:firstLine="0"/>
        <w:rPr>
          <w:rFonts w:ascii="Cambria" w:hAnsi="Cambria"/>
        </w:rPr>
      </w:pPr>
      <w:r w:rsidRPr="25B116A5">
        <w:rPr>
          <w:rFonts w:ascii="Cambria" w:hAnsi="Cambria"/>
          <w:color w:val="000000" w:themeColor="text1"/>
        </w:rPr>
        <w:t>Deverá permitir registro e acompanhamento de gestantes (SISPRENATAL) e hipertensos/diabéticos (HIPERDIA);</w:t>
      </w:r>
    </w:p>
    <w:p w:rsidR="0037597C" w:rsidRPr="004F3742" w:rsidRDefault="0037597C" w:rsidP="0037597C">
      <w:pPr>
        <w:pStyle w:val="PargrafodaLista"/>
        <w:spacing w:after="160"/>
        <w:ind w:left="0"/>
        <w:rPr>
          <w:rFonts w:ascii="Cambria" w:hAnsi="Cambria"/>
        </w:rPr>
      </w:pPr>
    </w:p>
    <w:p w:rsidR="0037597C" w:rsidRPr="004F3742" w:rsidRDefault="0037597C" w:rsidP="0037597C">
      <w:pPr>
        <w:pStyle w:val="PargrafodaLista"/>
        <w:spacing w:after="160"/>
        <w:ind w:left="0"/>
        <w:rPr>
          <w:rFonts w:ascii="Cambria" w:hAnsi="Cambria"/>
        </w:rPr>
      </w:pPr>
    </w:p>
    <w:p w:rsidR="0037597C" w:rsidRPr="00E97B02" w:rsidRDefault="006708E5" w:rsidP="006708E5">
      <w:pPr>
        <w:pStyle w:val="PargrafodaLista"/>
        <w:numPr>
          <w:ilvl w:val="0"/>
          <w:numId w:val="51"/>
        </w:numPr>
        <w:spacing w:after="160"/>
        <w:ind w:left="0" w:firstLine="0"/>
        <w:rPr>
          <w:rFonts w:ascii="Cambria" w:hAnsi="Cambria"/>
          <w:b/>
          <w:i/>
        </w:rPr>
      </w:pPr>
      <w:r w:rsidRPr="00E97B02">
        <w:rPr>
          <w:rFonts w:ascii="Cambria" w:hAnsi="Cambria"/>
          <w:b/>
          <w:i/>
        </w:rPr>
        <w:t>RELATÓRIOS DIVERSOS</w:t>
      </w:r>
    </w:p>
    <w:p w:rsidR="0037597C" w:rsidRPr="00E97B02" w:rsidRDefault="006708E5" w:rsidP="006708E5">
      <w:pPr>
        <w:pStyle w:val="PargrafodaLista"/>
        <w:numPr>
          <w:ilvl w:val="0"/>
          <w:numId w:val="50"/>
        </w:numPr>
        <w:spacing w:after="160"/>
        <w:ind w:left="0" w:firstLine="0"/>
        <w:rPr>
          <w:rFonts w:ascii="Cambria" w:hAnsi="Cambria"/>
        </w:rPr>
      </w:pPr>
      <w:r>
        <w:rPr>
          <w:rFonts w:ascii="Cambria" w:hAnsi="Cambria"/>
        </w:rPr>
        <w:lastRenderedPageBreak/>
        <w:t>O sistema deverá permitir consulta de fichas, exames, requisições e atendimentos por múltiplos filtros;</w:t>
      </w:r>
    </w:p>
    <w:p w:rsidR="0037597C" w:rsidRPr="00E97B02" w:rsidRDefault="006708E5" w:rsidP="006708E5">
      <w:pPr>
        <w:pStyle w:val="PargrafodaLista"/>
        <w:numPr>
          <w:ilvl w:val="0"/>
          <w:numId w:val="50"/>
        </w:numPr>
        <w:spacing w:after="160"/>
        <w:ind w:left="0" w:firstLine="0"/>
        <w:rPr>
          <w:rFonts w:ascii="Cambria" w:hAnsi="Cambria"/>
        </w:rPr>
      </w:pPr>
      <w:r>
        <w:rPr>
          <w:rFonts w:ascii="Cambria" w:hAnsi="Cambria"/>
        </w:rPr>
        <w:t>Deverá emitir relatórios de encaminhamentos, exames solicitados e realizados, procedimentos, atendimentos por abrangência, produção por profissional e estimativa de repasse com base na produção ambulatorial;</w:t>
      </w:r>
    </w:p>
    <w:p w:rsidR="0037597C" w:rsidRPr="00E97B02" w:rsidRDefault="006708E5" w:rsidP="006708E5">
      <w:pPr>
        <w:pStyle w:val="PargrafodaLista"/>
        <w:numPr>
          <w:ilvl w:val="0"/>
          <w:numId w:val="50"/>
        </w:numPr>
        <w:spacing w:after="160"/>
        <w:ind w:left="0" w:firstLine="0"/>
        <w:rPr>
          <w:rFonts w:ascii="Cambria" w:hAnsi="Cambria"/>
        </w:rPr>
      </w:pPr>
      <w:r w:rsidRPr="25B116A5">
        <w:rPr>
          <w:rFonts w:ascii="Cambria" w:hAnsi="Cambria"/>
          <w:color w:val="000000" w:themeColor="text1"/>
        </w:rPr>
        <w:t>Deverá permitir visualização e impressão da produção ambulatorial, com possibilidade de escolha do tipo de impressão;</w:t>
      </w:r>
    </w:p>
    <w:p w:rsidR="0037597C" w:rsidRPr="00E97B02" w:rsidRDefault="006708E5" w:rsidP="006708E5">
      <w:pPr>
        <w:pStyle w:val="PargrafodaLista"/>
        <w:numPr>
          <w:ilvl w:val="0"/>
          <w:numId w:val="50"/>
        </w:numPr>
        <w:spacing w:after="160"/>
        <w:ind w:left="0" w:firstLine="0"/>
        <w:rPr>
          <w:rFonts w:ascii="Cambria" w:hAnsi="Cambria"/>
        </w:rPr>
      </w:pPr>
      <w:r>
        <w:rPr>
          <w:rFonts w:ascii="Cambria" w:hAnsi="Cambria"/>
        </w:rPr>
        <w:t>Todos os módulos deverão operar de forma integrada, com base de dados única, garantindo integridade, rastreabilidade e consistência das informações no âmbito da gestão da saúde pública municipal;</w:t>
      </w:r>
    </w:p>
    <w:p w:rsidR="0037597C" w:rsidRPr="006259AE" w:rsidRDefault="006708E5" w:rsidP="006708E5">
      <w:pPr>
        <w:pStyle w:val="Ttulo2"/>
        <w:numPr>
          <w:ilvl w:val="1"/>
          <w:numId w:val="21"/>
        </w:numPr>
        <w:tabs>
          <w:tab w:val="left" w:pos="426"/>
        </w:tabs>
        <w:ind w:left="0" w:firstLine="0"/>
        <w:rPr>
          <w:rStyle w:val="Forte"/>
          <w:rFonts w:ascii="Cambria" w:hAnsi="Cambria"/>
          <w:b/>
          <w:i/>
          <w:iCs/>
          <w:color w:val="4F81BD"/>
          <w:sz w:val="22"/>
          <w:szCs w:val="22"/>
        </w:rPr>
      </w:pPr>
      <w:r w:rsidRPr="006259AE">
        <w:rPr>
          <w:rStyle w:val="Forte"/>
          <w:rFonts w:ascii="Cambria" w:hAnsi="Cambria"/>
          <w:b/>
          <w:i/>
          <w:iCs/>
          <w:color w:val="4F81BD"/>
          <w:sz w:val="22"/>
          <w:szCs w:val="22"/>
        </w:rPr>
        <w:t>Assistência social;</w:t>
      </w:r>
    </w:p>
    <w:p w:rsidR="0037597C" w:rsidRPr="003A3FEA" w:rsidRDefault="006708E5" w:rsidP="006708E5">
      <w:pPr>
        <w:pStyle w:val="PargrafodaLista"/>
        <w:numPr>
          <w:ilvl w:val="0"/>
          <w:numId w:val="52"/>
        </w:numPr>
        <w:spacing w:after="160"/>
        <w:ind w:left="0" w:firstLine="0"/>
        <w:rPr>
          <w:rFonts w:ascii="Cambria" w:hAnsi="Cambria"/>
        </w:rPr>
      </w:pPr>
      <w:r>
        <w:rPr>
          <w:rFonts w:ascii="Cambria" w:hAnsi="Cambria"/>
        </w:rPr>
        <w:t>O sistema de Assistência Social deverá operar integralmente em ambiente web, com base de dados centralizada, destinado ao gerenciamento, organização e simplificação dos serviços ofertados pelas unidades socioassistenciais do Município;</w:t>
      </w:r>
    </w:p>
    <w:p w:rsidR="0037597C" w:rsidRPr="003A3FEA" w:rsidRDefault="006708E5" w:rsidP="006708E5">
      <w:pPr>
        <w:pStyle w:val="PargrafodaLista"/>
        <w:numPr>
          <w:ilvl w:val="0"/>
          <w:numId w:val="52"/>
        </w:numPr>
        <w:spacing w:after="160"/>
        <w:ind w:left="0" w:firstLine="0"/>
        <w:rPr>
          <w:rFonts w:ascii="Cambria" w:hAnsi="Cambria"/>
        </w:rPr>
      </w:pPr>
      <w:r>
        <w:rPr>
          <w:rFonts w:ascii="Cambria" w:hAnsi="Cambria"/>
        </w:rPr>
        <w:t>Deverá permitir a coordenação de projetos e programas sociais, concessão e controle de benefícios, atendimentos individuais e coletivos, visitas domiciliares, contratos de subvenção, bem como disponibilizar mecanismo de consulta ágil e objetiva para obtenção de informações gerenciais e operacionais;</w:t>
      </w:r>
    </w:p>
    <w:p w:rsidR="0037597C" w:rsidRPr="003A67B7" w:rsidRDefault="0037597C" w:rsidP="0037597C">
      <w:pPr>
        <w:pStyle w:val="PargrafodaLista"/>
        <w:spacing w:after="160"/>
        <w:ind w:left="0"/>
        <w:rPr>
          <w:rFonts w:ascii="Cambria" w:hAnsi="Cambria"/>
        </w:rPr>
      </w:pPr>
    </w:p>
    <w:p w:rsidR="0037597C" w:rsidRPr="003A67B7" w:rsidRDefault="0037597C" w:rsidP="0037597C">
      <w:pPr>
        <w:pStyle w:val="PargrafodaLista"/>
        <w:spacing w:after="160"/>
        <w:ind w:left="0"/>
        <w:rPr>
          <w:rFonts w:ascii="Cambria" w:hAnsi="Cambria"/>
        </w:rPr>
      </w:pPr>
    </w:p>
    <w:p w:rsidR="0037597C" w:rsidRPr="003A3FEA" w:rsidRDefault="006708E5" w:rsidP="006708E5">
      <w:pPr>
        <w:pStyle w:val="PargrafodaLista"/>
        <w:numPr>
          <w:ilvl w:val="0"/>
          <w:numId w:val="53"/>
        </w:numPr>
        <w:spacing w:after="160"/>
        <w:ind w:left="0" w:firstLine="0"/>
        <w:rPr>
          <w:rFonts w:ascii="Cambria" w:hAnsi="Cambria"/>
          <w:b/>
          <w:i/>
        </w:rPr>
      </w:pPr>
      <w:r w:rsidRPr="003A3FEA">
        <w:rPr>
          <w:rFonts w:ascii="Cambria" w:hAnsi="Cambria"/>
          <w:b/>
          <w:i/>
        </w:rPr>
        <w:t>CADASTRO DE PESSOAS E FAMÍLIAS</w:t>
      </w:r>
    </w:p>
    <w:p w:rsidR="0037597C" w:rsidRPr="003A3FEA" w:rsidRDefault="006708E5" w:rsidP="006708E5">
      <w:pPr>
        <w:pStyle w:val="PargrafodaLista"/>
        <w:numPr>
          <w:ilvl w:val="0"/>
          <w:numId w:val="52"/>
        </w:numPr>
        <w:spacing w:after="160"/>
        <w:ind w:left="0" w:firstLine="0"/>
        <w:rPr>
          <w:rFonts w:ascii="Cambria" w:hAnsi="Cambria"/>
        </w:rPr>
      </w:pPr>
      <w:r>
        <w:rPr>
          <w:rFonts w:ascii="Cambria" w:hAnsi="Cambria"/>
        </w:rPr>
        <w:t>O sistema deverá adotar modelo de cadastro compatível com o Cadastro Único para Programas Sociais do Governo Federal (CadÚnico), permitindo diagnóstico socioeconômico completo das famílias;</w:t>
      </w:r>
    </w:p>
    <w:p w:rsidR="0037597C" w:rsidRPr="003A3FEA" w:rsidRDefault="006708E5" w:rsidP="006708E5">
      <w:pPr>
        <w:pStyle w:val="PargrafodaLista"/>
        <w:numPr>
          <w:ilvl w:val="0"/>
          <w:numId w:val="52"/>
        </w:numPr>
        <w:spacing w:after="160"/>
        <w:ind w:left="0" w:firstLine="0"/>
        <w:rPr>
          <w:rFonts w:ascii="Cambria" w:hAnsi="Cambria"/>
        </w:rPr>
      </w:pPr>
      <w:r w:rsidRPr="003A3FEA">
        <w:rPr>
          <w:rFonts w:ascii="Cambria" w:hAnsi="Cambria"/>
        </w:rPr>
        <w:t>Deverá possibilitar:</w:t>
      </w:r>
    </w:p>
    <w:p w:rsidR="0037597C" w:rsidRPr="003A3FEA" w:rsidRDefault="006708E5" w:rsidP="006708E5">
      <w:pPr>
        <w:pStyle w:val="PargrafodaLista"/>
        <w:numPr>
          <w:ilvl w:val="0"/>
          <w:numId w:val="54"/>
        </w:numPr>
        <w:spacing w:after="160"/>
        <w:ind w:firstLine="0"/>
        <w:rPr>
          <w:rFonts w:ascii="Cambria" w:hAnsi="Cambria"/>
        </w:rPr>
      </w:pPr>
      <w:r w:rsidRPr="003A3FEA">
        <w:rPr>
          <w:rFonts w:ascii="Cambria" w:hAnsi="Cambria"/>
        </w:rPr>
        <w:t>Cadastro individual e familiar com dados pessoais, documentação, endereço e composição familiar;</w:t>
      </w:r>
    </w:p>
    <w:p w:rsidR="0037597C" w:rsidRPr="003A3FEA" w:rsidRDefault="006708E5" w:rsidP="006708E5">
      <w:pPr>
        <w:pStyle w:val="PargrafodaLista"/>
        <w:numPr>
          <w:ilvl w:val="0"/>
          <w:numId w:val="54"/>
        </w:numPr>
        <w:spacing w:after="160"/>
        <w:ind w:firstLine="0"/>
        <w:rPr>
          <w:rFonts w:ascii="Cambria" w:hAnsi="Cambria"/>
        </w:rPr>
      </w:pPr>
      <w:r w:rsidRPr="003A3FEA">
        <w:rPr>
          <w:rFonts w:ascii="Cambria" w:hAnsi="Cambria"/>
        </w:rPr>
        <w:t>Registro da situação socioeconômica, informações habitacionais e patrimônio familiar;</w:t>
      </w:r>
    </w:p>
    <w:p w:rsidR="0037597C" w:rsidRPr="003A3FEA" w:rsidRDefault="006708E5" w:rsidP="006708E5">
      <w:pPr>
        <w:pStyle w:val="PargrafodaLista"/>
        <w:numPr>
          <w:ilvl w:val="0"/>
          <w:numId w:val="54"/>
        </w:numPr>
        <w:spacing w:after="160"/>
        <w:ind w:firstLine="0"/>
        <w:rPr>
          <w:rFonts w:ascii="Cambria" w:hAnsi="Cambria"/>
        </w:rPr>
      </w:pPr>
      <w:r w:rsidRPr="003A3FEA">
        <w:rPr>
          <w:rFonts w:ascii="Cambria" w:hAnsi="Cambria"/>
        </w:rPr>
        <w:t>Acompanhamento de benefícios recebidos em outras esferas governamentais (Bolsa Família, BPC, pensões e outros);</w:t>
      </w:r>
    </w:p>
    <w:p w:rsidR="0037597C" w:rsidRPr="003A3FEA" w:rsidRDefault="006708E5" w:rsidP="006708E5">
      <w:pPr>
        <w:pStyle w:val="PargrafodaLista"/>
        <w:numPr>
          <w:ilvl w:val="0"/>
          <w:numId w:val="54"/>
        </w:numPr>
        <w:spacing w:after="160"/>
        <w:ind w:firstLine="0"/>
        <w:rPr>
          <w:rFonts w:ascii="Cambria" w:hAnsi="Cambria"/>
        </w:rPr>
      </w:pPr>
      <w:r w:rsidRPr="003A3FEA">
        <w:rPr>
          <w:rFonts w:ascii="Cambria" w:hAnsi="Cambria"/>
        </w:rPr>
        <w:t>Anexação de documentos digitalizados e fotos vinculadas ao cadastro;</w:t>
      </w:r>
    </w:p>
    <w:p w:rsidR="0037597C" w:rsidRPr="003A3FEA" w:rsidRDefault="006708E5" w:rsidP="006708E5">
      <w:pPr>
        <w:pStyle w:val="PargrafodaLista"/>
        <w:numPr>
          <w:ilvl w:val="0"/>
          <w:numId w:val="54"/>
        </w:numPr>
        <w:spacing w:after="160"/>
        <w:ind w:firstLine="0"/>
        <w:rPr>
          <w:rFonts w:ascii="Cambria" w:hAnsi="Cambria"/>
        </w:rPr>
      </w:pPr>
      <w:r w:rsidRPr="003A3FEA">
        <w:rPr>
          <w:rFonts w:ascii="Cambria" w:hAnsi="Cambria"/>
        </w:rPr>
        <w:t>Impressão de ficha cadastral individual e familiar;</w:t>
      </w:r>
    </w:p>
    <w:p w:rsidR="0037597C" w:rsidRPr="003A3FEA" w:rsidRDefault="006708E5" w:rsidP="006708E5">
      <w:pPr>
        <w:pStyle w:val="PargrafodaLista"/>
        <w:numPr>
          <w:ilvl w:val="0"/>
          <w:numId w:val="54"/>
        </w:numPr>
        <w:spacing w:after="160"/>
        <w:ind w:firstLine="0"/>
        <w:rPr>
          <w:rFonts w:ascii="Cambria" w:hAnsi="Cambria"/>
        </w:rPr>
      </w:pPr>
      <w:r w:rsidRPr="003A3FEA">
        <w:rPr>
          <w:rFonts w:ascii="Cambria" w:hAnsi="Cambria"/>
        </w:rPr>
        <w:t>Remanejamento de pessoas entre famílias;</w:t>
      </w:r>
    </w:p>
    <w:p w:rsidR="0037597C" w:rsidRPr="003A3FEA" w:rsidRDefault="006708E5" w:rsidP="006708E5">
      <w:pPr>
        <w:pStyle w:val="PargrafodaLista"/>
        <w:numPr>
          <w:ilvl w:val="0"/>
          <w:numId w:val="54"/>
        </w:numPr>
        <w:spacing w:after="160"/>
        <w:ind w:firstLine="0"/>
        <w:rPr>
          <w:rFonts w:ascii="Cambria" w:hAnsi="Cambria"/>
        </w:rPr>
      </w:pPr>
      <w:r w:rsidRPr="003A3FEA">
        <w:rPr>
          <w:rFonts w:ascii="Cambria" w:hAnsi="Cambria"/>
        </w:rPr>
        <w:t>Identificação e eliminação de cadastros duplicados;</w:t>
      </w:r>
    </w:p>
    <w:p w:rsidR="0037597C" w:rsidRPr="003A3FEA" w:rsidRDefault="006708E5" w:rsidP="006708E5">
      <w:pPr>
        <w:pStyle w:val="PargrafodaLista"/>
        <w:numPr>
          <w:ilvl w:val="0"/>
          <w:numId w:val="54"/>
        </w:numPr>
        <w:spacing w:after="160"/>
        <w:ind w:firstLine="0"/>
        <w:rPr>
          <w:rFonts w:ascii="Cambria" w:hAnsi="Cambria"/>
        </w:rPr>
      </w:pPr>
      <w:r>
        <w:rPr>
          <w:rFonts w:ascii="Cambria" w:hAnsi="Cambria"/>
        </w:rPr>
        <w:t>Desativação de cadastro sem exclusão histórica, preservando registros anteriores;</w:t>
      </w:r>
    </w:p>
    <w:p w:rsidR="0037597C" w:rsidRPr="003A3FEA" w:rsidRDefault="006708E5" w:rsidP="006708E5">
      <w:pPr>
        <w:pStyle w:val="PargrafodaLista"/>
        <w:numPr>
          <w:ilvl w:val="0"/>
          <w:numId w:val="54"/>
        </w:numPr>
        <w:spacing w:after="160"/>
        <w:ind w:firstLine="0"/>
        <w:rPr>
          <w:rFonts w:ascii="Cambria" w:hAnsi="Cambria"/>
          <w:lang w:val="pt-PT"/>
        </w:rPr>
      </w:pPr>
      <w:r w:rsidRPr="25B116A5">
        <w:rPr>
          <w:rFonts w:ascii="Cambria" w:hAnsi="Cambria"/>
          <w:lang w:val="pt-PT"/>
        </w:rPr>
        <w:t>Cadastro individual e familiar com dados pessoais, documentação, endereço e composição familiar;</w:t>
      </w:r>
    </w:p>
    <w:p w:rsidR="0037597C" w:rsidRPr="003A67B7" w:rsidRDefault="0037597C" w:rsidP="0037597C">
      <w:pPr>
        <w:pStyle w:val="PargrafodaLista"/>
        <w:spacing w:after="160"/>
        <w:ind w:left="0"/>
        <w:rPr>
          <w:rFonts w:ascii="Cambria" w:hAnsi="Cambria"/>
        </w:rPr>
      </w:pPr>
    </w:p>
    <w:p w:rsidR="0037597C" w:rsidRPr="003A67B7" w:rsidRDefault="0037597C" w:rsidP="0037597C">
      <w:pPr>
        <w:pStyle w:val="PargrafodaLista"/>
        <w:spacing w:after="160"/>
        <w:ind w:left="0"/>
        <w:rPr>
          <w:rFonts w:ascii="Cambria" w:hAnsi="Cambria"/>
        </w:rPr>
      </w:pPr>
    </w:p>
    <w:p w:rsidR="0037597C" w:rsidRPr="003A3FEA" w:rsidRDefault="006708E5" w:rsidP="006708E5">
      <w:pPr>
        <w:pStyle w:val="PargrafodaLista"/>
        <w:numPr>
          <w:ilvl w:val="0"/>
          <w:numId w:val="53"/>
        </w:numPr>
        <w:spacing w:after="160"/>
        <w:ind w:left="0" w:firstLine="0"/>
        <w:rPr>
          <w:rFonts w:ascii="Cambria" w:hAnsi="Cambria"/>
          <w:b/>
          <w:i/>
        </w:rPr>
      </w:pPr>
      <w:r w:rsidRPr="003A3FEA">
        <w:rPr>
          <w:rFonts w:ascii="Cambria" w:hAnsi="Cambria"/>
          <w:b/>
          <w:i/>
        </w:rPr>
        <w:t>DIAGNÓSTICO E CONDIÇÃO FINANCEIRA</w:t>
      </w:r>
    </w:p>
    <w:p w:rsidR="0037597C" w:rsidRPr="003A3FEA" w:rsidRDefault="006708E5" w:rsidP="006708E5">
      <w:pPr>
        <w:pStyle w:val="PargrafodaLista"/>
        <w:numPr>
          <w:ilvl w:val="0"/>
          <w:numId w:val="52"/>
        </w:numPr>
        <w:spacing w:after="160"/>
        <w:ind w:left="0" w:firstLine="0"/>
        <w:rPr>
          <w:rFonts w:ascii="Cambria" w:hAnsi="Cambria"/>
        </w:rPr>
      </w:pPr>
      <w:r>
        <w:rPr>
          <w:rFonts w:ascii="Cambria" w:hAnsi="Cambria"/>
        </w:rPr>
        <w:t>O sistema deverá integrar as informações de despesas familiares, renda e condição financeira ao cadastro da família e às visitas domiciliares, permitindo atualização em qualquer módulo;</w:t>
      </w:r>
    </w:p>
    <w:p w:rsidR="0037597C" w:rsidRPr="003A3FEA" w:rsidRDefault="006708E5" w:rsidP="006708E5">
      <w:pPr>
        <w:pStyle w:val="PargrafodaLista"/>
        <w:numPr>
          <w:ilvl w:val="0"/>
          <w:numId w:val="52"/>
        </w:numPr>
        <w:spacing w:after="160"/>
        <w:ind w:left="0" w:firstLine="0"/>
        <w:rPr>
          <w:rFonts w:ascii="Cambria" w:hAnsi="Cambria"/>
        </w:rPr>
      </w:pPr>
      <w:r>
        <w:rPr>
          <w:rFonts w:ascii="Cambria" w:hAnsi="Cambria"/>
        </w:rPr>
        <w:t>Com base nesses dados, o sistema deverá apresentar demonstrativo da condição financeira familiar para subsidiar análise técnica de concessão de benefícios;</w:t>
      </w:r>
    </w:p>
    <w:p w:rsidR="0037597C" w:rsidRPr="003A67B7" w:rsidRDefault="0037597C" w:rsidP="0037597C">
      <w:pPr>
        <w:pStyle w:val="PargrafodaLista"/>
        <w:spacing w:after="160"/>
        <w:ind w:left="0"/>
        <w:rPr>
          <w:rFonts w:ascii="Cambria" w:hAnsi="Cambria"/>
        </w:rPr>
      </w:pPr>
    </w:p>
    <w:p w:rsidR="0037597C" w:rsidRPr="003A67B7" w:rsidRDefault="0037597C" w:rsidP="0037597C">
      <w:pPr>
        <w:pStyle w:val="PargrafodaLista"/>
        <w:spacing w:after="160"/>
        <w:ind w:left="0"/>
        <w:rPr>
          <w:rFonts w:ascii="Cambria" w:hAnsi="Cambria"/>
        </w:rPr>
      </w:pPr>
    </w:p>
    <w:p w:rsidR="0037597C" w:rsidRPr="003A3FEA" w:rsidRDefault="006708E5" w:rsidP="006708E5">
      <w:pPr>
        <w:pStyle w:val="PargrafodaLista"/>
        <w:numPr>
          <w:ilvl w:val="0"/>
          <w:numId w:val="53"/>
        </w:numPr>
        <w:spacing w:after="160"/>
        <w:ind w:left="0" w:firstLine="0"/>
        <w:rPr>
          <w:rFonts w:ascii="Cambria" w:hAnsi="Cambria"/>
          <w:b/>
          <w:i/>
        </w:rPr>
      </w:pPr>
      <w:r w:rsidRPr="003A3FEA">
        <w:rPr>
          <w:rFonts w:ascii="Cambria" w:hAnsi="Cambria"/>
          <w:b/>
          <w:i/>
        </w:rPr>
        <w:t>PROJETOS, PROGRAMAS E BENEFÍCIOS</w:t>
      </w:r>
    </w:p>
    <w:p w:rsidR="0037597C" w:rsidRPr="003A3FEA" w:rsidRDefault="006708E5" w:rsidP="006708E5">
      <w:pPr>
        <w:pStyle w:val="PargrafodaLista"/>
        <w:numPr>
          <w:ilvl w:val="0"/>
          <w:numId w:val="52"/>
        </w:numPr>
        <w:spacing w:after="160"/>
        <w:ind w:left="0" w:firstLine="0"/>
        <w:rPr>
          <w:rFonts w:ascii="Cambria" w:hAnsi="Cambria"/>
        </w:rPr>
      </w:pPr>
      <w:r>
        <w:rPr>
          <w:rFonts w:ascii="Cambria" w:hAnsi="Cambria"/>
        </w:rPr>
        <w:lastRenderedPageBreak/>
        <w:t>O sistema deverá permitir gerenciamento dinâmico de projetos e programas sociais ofertados pela Secretaria;</w:t>
      </w:r>
    </w:p>
    <w:p w:rsidR="0037597C" w:rsidRPr="003A3FEA" w:rsidRDefault="006708E5" w:rsidP="006708E5">
      <w:pPr>
        <w:pStyle w:val="PargrafodaLista"/>
        <w:numPr>
          <w:ilvl w:val="0"/>
          <w:numId w:val="52"/>
        </w:numPr>
        <w:spacing w:after="160"/>
        <w:ind w:left="0" w:firstLine="0"/>
        <w:rPr>
          <w:rFonts w:ascii="Cambria" w:hAnsi="Cambria"/>
        </w:rPr>
      </w:pPr>
      <w:r w:rsidRPr="003A3FEA">
        <w:rPr>
          <w:rFonts w:ascii="Cambria" w:hAnsi="Cambria"/>
        </w:rPr>
        <w:t>Deverá possibilitar:</w:t>
      </w:r>
    </w:p>
    <w:p w:rsidR="0037597C" w:rsidRPr="003A3FEA" w:rsidRDefault="006708E5" w:rsidP="006708E5">
      <w:pPr>
        <w:pStyle w:val="PargrafodaLista"/>
        <w:numPr>
          <w:ilvl w:val="0"/>
          <w:numId w:val="55"/>
        </w:numPr>
        <w:spacing w:after="160"/>
        <w:ind w:firstLine="0"/>
        <w:rPr>
          <w:rFonts w:ascii="Cambria" w:hAnsi="Cambria"/>
        </w:rPr>
      </w:pPr>
      <w:r w:rsidRPr="003A3FEA">
        <w:rPr>
          <w:rFonts w:ascii="Cambria" w:hAnsi="Cambria"/>
        </w:rPr>
        <w:t>Cadastro de programas, grupos e respectivos participantes;</w:t>
      </w:r>
    </w:p>
    <w:p w:rsidR="0037597C" w:rsidRPr="003A3FEA" w:rsidRDefault="006708E5" w:rsidP="006708E5">
      <w:pPr>
        <w:pStyle w:val="PargrafodaLista"/>
        <w:numPr>
          <w:ilvl w:val="0"/>
          <w:numId w:val="55"/>
        </w:numPr>
        <w:spacing w:after="160"/>
        <w:ind w:firstLine="0"/>
        <w:rPr>
          <w:rFonts w:ascii="Cambria" w:hAnsi="Cambria"/>
        </w:rPr>
      </w:pPr>
      <w:r w:rsidRPr="003A3FEA">
        <w:rPr>
          <w:rFonts w:ascii="Cambria" w:hAnsi="Cambria"/>
        </w:rPr>
        <w:t>Definição de critérios específicos de cada programa, tais como faixa etária, renda, exclusividade e demais requisitos;</w:t>
      </w:r>
    </w:p>
    <w:p w:rsidR="0037597C" w:rsidRPr="003A3FEA" w:rsidRDefault="006708E5" w:rsidP="006708E5">
      <w:pPr>
        <w:pStyle w:val="PargrafodaLista"/>
        <w:numPr>
          <w:ilvl w:val="0"/>
          <w:numId w:val="55"/>
        </w:numPr>
        <w:spacing w:after="160"/>
        <w:ind w:firstLine="0"/>
        <w:rPr>
          <w:rFonts w:ascii="Cambria" w:hAnsi="Cambria"/>
        </w:rPr>
      </w:pPr>
      <w:r w:rsidRPr="003A3FEA">
        <w:rPr>
          <w:rFonts w:ascii="Cambria" w:hAnsi="Cambria"/>
        </w:rPr>
        <w:t>Cadastro de grupos de benefícios e cotas;</w:t>
      </w:r>
    </w:p>
    <w:p w:rsidR="0037597C" w:rsidRPr="003A3FEA" w:rsidRDefault="006708E5" w:rsidP="006708E5">
      <w:pPr>
        <w:pStyle w:val="PargrafodaLista"/>
        <w:numPr>
          <w:ilvl w:val="0"/>
          <w:numId w:val="55"/>
        </w:numPr>
        <w:spacing w:after="160"/>
        <w:ind w:firstLine="0"/>
        <w:rPr>
          <w:rFonts w:ascii="Cambria" w:hAnsi="Cambria"/>
        </w:rPr>
      </w:pPr>
      <w:r w:rsidRPr="003A3FEA">
        <w:rPr>
          <w:rFonts w:ascii="Cambria" w:hAnsi="Cambria"/>
        </w:rPr>
        <w:t>Controle de vigência e valores dos benefícios;</w:t>
      </w:r>
    </w:p>
    <w:p w:rsidR="0037597C" w:rsidRPr="003A3FEA" w:rsidRDefault="006708E5" w:rsidP="006708E5">
      <w:pPr>
        <w:pStyle w:val="PargrafodaLista"/>
        <w:numPr>
          <w:ilvl w:val="0"/>
          <w:numId w:val="55"/>
        </w:numPr>
        <w:spacing w:after="160"/>
        <w:ind w:firstLine="0"/>
        <w:rPr>
          <w:rFonts w:ascii="Cambria" w:hAnsi="Cambria"/>
        </w:rPr>
      </w:pPr>
      <w:r w:rsidRPr="003A3FEA">
        <w:rPr>
          <w:rFonts w:ascii="Cambria" w:hAnsi="Cambria"/>
        </w:rPr>
        <w:t>Bloqueio automático de duplicidade de concessão para a mesma pessoa ou família durante o período de vigência;</w:t>
      </w:r>
    </w:p>
    <w:p w:rsidR="0037597C" w:rsidRPr="003A3FEA" w:rsidRDefault="006708E5" w:rsidP="006708E5">
      <w:pPr>
        <w:pStyle w:val="PargrafodaLista"/>
        <w:numPr>
          <w:ilvl w:val="0"/>
          <w:numId w:val="55"/>
        </w:numPr>
        <w:spacing w:after="160"/>
        <w:ind w:firstLine="0"/>
        <w:rPr>
          <w:rFonts w:ascii="Cambria" w:hAnsi="Cambria"/>
        </w:rPr>
      </w:pPr>
      <w:r w:rsidRPr="003A3FEA">
        <w:rPr>
          <w:rFonts w:ascii="Cambria" w:hAnsi="Cambria"/>
        </w:rPr>
        <w:t>Histórico completo de participação em projetos e benefícios;</w:t>
      </w:r>
    </w:p>
    <w:p w:rsidR="0037597C" w:rsidRPr="003A3FEA" w:rsidRDefault="006708E5" w:rsidP="006708E5">
      <w:pPr>
        <w:pStyle w:val="PargrafodaLista"/>
        <w:numPr>
          <w:ilvl w:val="0"/>
          <w:numId w:val="55"/>
        </w:numPr>
        <w:spacing w:after="160"/>
        <w:ind w:firstLine="0"/>
        <w:rPr>
          <w:rFonts w:ascii="Cambria" w:hAnsi="Cambria"/>
        </w:rPr>
      </w:pPr>
      <w:r>
        <w:rPr>
          <w:rFonts w:ascii="Cambria" w:hAnsi="Cambria"/>
        </w:rPr>
        <w:t>Controle de presença em atividades e eventos vinculados aos programas;</w:t>
      </w:r>
    </w:p>
    <w:p w:rsidR="0037597C" w:rsidRPr="003A3FEA" w:rsidRDefault="006708E5" w:rsidP="006708E5">
      <w:pPr>
        <w:pStyle w:val="PargrafodaLista"/>
        <w:numPr>
          <w:ilvl w:val="0"/>
          <w:numId w:val="52"/>
        </w:numPr>
        <w:spacing w:after="160"/>
        <w:ind w:left="0" w:firstLine="0"/>
        <w:rPr>
          <w:rFonts w:ascii="Cambria" w:hAnsi="Cambria"/>
        </w:rPr>
      </w:pPr>
      <w:r>
        <w:rPr>
          <w:rFonts w:ascii="Cambria" w:hAnsi="Cambria"/>
        </w:rPr>
        <w:t>A tela de concessão deverá apresentar histórico detalhado dos benefícios já recebidos pela pessoa ou família, incluindo data, valor, status, profissional responsável e parecer técnico;</w:t>
      </w:r>
    </w:p>
    <w:p w:rsidR="0037597C" w:rsidRPr="003A67B7" w:rsidRDefault="0037597C" w:rsidP="0037597C">
      <w:pPr>
        <w:pStyle w:val="PargrafodaLista"/>
        <w:spacing w:after="160"/>
        <w:ind w:left="0"/>
        <w:rPr>
          <w:rFonts w:ascii="Cambria" w:hAnsi="Cambria"/>
        </w:rPr>
      </w:pPr>
    </w:p>
    <w:p w:rsidR="0037597C" w:rsidRPr="003A3FEA" w:rsidRDefault="006708E5" w:rsidP="006708E5">
      <w:pPr>
        <w:pStyle w:val="PargrafodaLista"/>
        <w:numPr>
          <w:ilvl w:val="0"/>
          <w:numId w:val="53"/>
        </w:numPr>
        <w:spacing w:after="160"/>
        <w:ind w:left="0" w:firstLine="0"/>
        <w:rPr>
          <w:rFonts w:ascii="Cambria" w:hAnsi="Cambria"/>
          <w:b/>
          <w:i/>
        </w:rPr>
      </w:pPr>
      <w:r w:rsidRPr="003A3FEA">
        <w:rPr>
          <w:rFonts w:ascii="Cambria" w:hAnsi="Cambria"/>
          <w:b/>
          <w:i/>
        </w:rPr>
        <w:t>ATENDIMENTOS INDIVIDUAIS E COLETIVOS</w:t>
      </w:r>
    </w:p>
    <w:p w:rsidR="0037597C" w:rsidRPr="003A3FEA" w:rsidRDefault="006708E5" w:rsidP="006708E5">
      <w:pPr>
        <w:pStyle w:val="PargrafodaLista"/>
        <w:numPr>
          <w:ilvl w:val="0"/>
          <w:numId w:val="52"/>
        </w:numPr>
        <w:spacing w:after="160"/>
        <w:ind w:left="0" w:firstLine="0"/>
        <w:rPr>
          <w:rFonts w:ascii="Cambria" w:hAnsi="Cambria"/>
        </w:rPr>
      </w:pPr>
      <w:r>
        <w:rPr>
          <w:rFonts w:ascii="Cambria" w:hAnsi="Cambria"/>
        </w:rPr>
        <w:t>O sistema deverá registrar atendimentos individuais e coletivos realizados nas unidades socioassistenciais ou no domicílio do usuário;</w:t>
      </w:r>
    </w:p>
    <w:p w:rsidR="0037597C" w:rsidRPr="003A3FEA" w:rsidRDefault="006708E5" w:rsidP="006708E5">
      <w:pPr>
        <w:pStyle w:val="PargrafodaLista"/>
        <w:numPr>
          <w:ilvl w:val="0"/>
          <w:numId w:val="52"/>
        </w:numPr>
        <w:spacing w:after="160"/>
        <w:ind w:left="0" w:firstLine="0"/>
        <w:rPr>
          <w:rFonts w:ascii="Cambria" w:hAnsi="Cambria"/>
        </w:rPr>
      </w:pPr>
      <w:r w:rsidRPr="003A3FEA">
        <w:rPr>
          <w:rFonts w:ascii="Cambria" w:hAnsi="Cambria"/>
        </w:rPr>
        <w:t>Deverá permitir:</w:t>
      </w:r>
    </w:p>
    <w:p w:rsidR="0037597C" w:rsidRPr="003A3FEA" w:rsidRDefault="006708E5" w:rsidP="006708E5">
      <w:pPr>
        <w:pStyle w:val="PargrafodaLista"/>
        <w:numPr>
          <w:ilvl w:val="0"/>
          <w:numId w:val="56"/>
        </w:numPr>
        <w:spacing w:after="160"/>
        <w:ind w:firstLine="0"/>
        <w:rPr>
          <w:rFonts w:ascii="Cambria" w:hAnsi="Cambria"/>
        </w:rPr>
      </w:pPr>
      <w:r w:rsidRPr="003A3FEA">
        <w:rPr>
          <w:rFonts w:ascii="Cambria" w:hAnsi="Cambria"/>
        </w:rPr>
        <w:t>Registro do motivo do atendimento;</w:t>
      </w:r>
    </w:p>
    <w:p w:rsidR="0037597C" w:rsidRPr="003A3FEA" w:rsidRDefault="006708E5" w:rsidP="006708E5">
      <w:pPr>
        <w:pStyle w:val="PargrafodaLista"/>
        <w:numPr>
          <w:ilvl w:val="0"/>
          <w:numId w:val="56"/>
        </w:numPr>
        <w:spacing w:after="160"/>
        <w:ind w:firstLine="0"/>
        <w:rPr>
          <w:rFonts w:ascii="Cambria" w:hAnsi="Cambria"/>
        </w:rPr>
      </w:pPr>
      <w:r w:rsidRPr="003A3FEA">
        <w:rPr>
          <w:rFonts w:ascii="Cambria" w:hAnsi="Cambria"/>
        </w:rPr>
        <w:t>Parecer técnico e encaminhamentos;</w:t>
      </w:r>
    </w:p>
    <w:p w:rsidR="0037597C" w:rsidRPr="003A3FEA" w:rsidRDefault="006708E5" w:rsidP="006708E5">
      <w:pPr>
        <w:pStyle w:val="PargrafodaLista"/>
        <w:numPr>
          <w:ilvl w:val="0"/>
          <w:numId w:val="56"/>
        </w:numPr>
        <w:spacing w:after="160"/>
        <w:ind w:firstLine="0"/>
        <w:rPr>
          <w:rFonts w:ascii="Cambria" w:hAnsi="Cambria"/>
        </w:rPr>
      </w:pPr>
      <w:r w:rsidRPr="003A3FEA">
        <w:rPr>
          <w:rFonts w:ascii="Cambria" w:hAnsi="Cambria"/>
        </w:rPr>
        <w:t>Identificação de participantes em atendimentos coletivos;</w:t>
      </w:r>
    </w:p>
    <w:p w:rsidR="0037597C" w:rsidRPr="003A3FEA" w:rsidRDefault="006708E5" w:rsidP="006708E5">
      <w:pPr>
        <w:pStyle w:val="PargrafodaLista"/>
        <w:numPr>
          <w:ilvl w:val="0"/>
          <w:numId w:val="56"/>
        </w:numPr>
        <w:spacing w:after="160"/>
        <w:ind w:firstLine="0"/>
        <w:rPr>
          <w:rFonts w:ascii="Cambria" w:hAnsi="Cambria"/>
        </w:rPr>
      </w:pPr>
      <w:r w:rsidRPr="003A3FEA">
        <w:rPr>
          <w:rFonts w:ascii="Cambria" w:hAnsi="Cambria"/>
        </w:rPr>
        <w:t>Emissão de ficha de atendimento para assinatura;</w:t>
      </w:r>
    </w:p>
    <w:p w:rsidR="0037597C" w:rsidRPr="003A3FEA" w:rsidRDefault="006708E5" w:rsidP="006708E5">
      <w:pPr>
        <w:pStyle w:val="PargrafodaLista"/>
        <w:numPr>
          <w:ilvl w:val="0"/>
          <w:numId w:val="56"/>
        </w:numPr>
        <w:spacing w:after="160"/>
        <w:ind w:firstLine="0"/>
        <w:rPr>
          <w:rFonts w:ascii="Cambria" w:hAnsi="Cambria"/>
        </w:rPr>
      </w:pPr>
      <w:r>
        <w:rPr>
          <w:rFonts w:ascii="Cambria" w:hAnsi="Cambria"/>
        </w:rPr>
        <w:t>Registro de informações confidenciais com acesso restrito a psicólogos e assistentes sociais;</w:t>
      </w:r>
    </w:p>
    <w:p w:rsidR="0037597C" w:rsidRPr="003A3FEA" w:rsidRDefault="006708E5" w:rsidP="006708E5">
      <w:pPr>
        <w:pStyle w:val="PargrafodaLista"/>
        <w:numPr>
          <w:ilvl w:val="0"/>
          <w:numId w:val="52"/>
        </w:numPr>
        <w:spacing w:after="160"/>
        <w:ind w:left="0" w:firstLine="0"/>
        <w:rPr>
          <w:rFonts w:ascii="Cambria" w:hAnsi="Cambria"/>
        </w:rPr>
      </w:pPr>
      <w:r>
        <w:rPr>
          <w:rFonts w:ascii="Cambria" w:hAnsi="Cambria"/>
        </w:rPr>
        <w:t>Deverá possibilitar, a partir do atendimento, o agendamento de novos atendimentos ou visitas domiciliares;</w:t>
      </w:r>
    </w:p>
    <w:p w:rsidR="0037597C" w:rsidRPr="003A67B7" w:rsidRDefault="0037597C" w:rsidP="0037597C">
      <w:pPr>
        <w:pStyle w:val="PargrafodaLista"/>
        <w:spacing w:after="160"/>
        <w:ind w:left="0"/>
        <w:rPr>
          <w:rFonts w:ascii="Cambria" w:hAnsi="Cambria"/>
        </w:rPr>
      </w:pPr>
    </w:p>
    <w:p w:rsidR="0037597C" w:rsidRPr="003A67B7" w:rsidRDefault="0037597C" w:rsidP="0037597C">
      <w:pPr>
        <w:pStyle w:val="PargrafodaLista"/>
        <w:spacing w:after="160"/>
        <w:ind w:left="0"/>
        <w:rPr>
          <w:rFonts w:ascii="Cambria" w:hAnsi="Cambria"/>
        </w:rPr>
      </w:pPr>
    </w:p>
    <w:p w:rsidR="0037597C" w:rsidRPr="003A3FEA" w:rsidRDefault="006708E5" w:rsidP="006708E5">
      <w:pPr>
        <w:pStyle w:val="PargrafodaLista"/>
        <w:numPr>
          <w:ilvl w:val="0"/>
          <w:numId w:val="53"/>
        </w:numPr>
        <w:spacing w:after="160"/>
        <w:ind w:left="0" w:firstLine="0"/>
        <w:rPr>
          <w:rFonts w:ascii="Cambria" w:hAnsi="Cambria"/>
          <w:b/>
          <w:i/>
        </w:rPr>
      </w:pPr>
      <w:r w:rsidRPr="003A3FEA">
        <w:rPr>
          <w:rFonts w:ascii="Cambria" w:hAnsi="Cambria"/>
          <w:b/>
          <w:i/>
        </w:rPr>
        <w:t>VISITAS DOMICILIARES</w:t>
      </w:r>
    </w:p>
    <w:p w:rsidR="0037597C" w:rsidRPr="003A3FEA" w:rsidRDefault="006708E5" w:rsidP="006708E5">
      <w:pPr>
        <w:pStyle w:val="PargrafodaLista"/>
        <w:numPr>
          <w:ilvl w:val="0"/>
          <w:numId w:val="52"/>
        </w:numPr>
        <w:spacing w:after="160"/>
        <w:ind w:left="0" w:firstLine="0"/>
        <w:rPr>
          <w:rFonts w:ascii="Cambria" w:hAnsi="Cambria"/>
        </w:rPr>
      </w:pPr>
      <w:r w:rsidRPr="003A3FEA">
        <w:rPr>
          <w:rFonts w:ascii="Cambria" w:hAnsi="Cambria"/>
        </w:rPr>
        <w:t>O sistema deverá permitir o agendamento e controle integral das visitas domiciliares, incluindo:</w:t>
      </w:r>
    </w:p>
    <w:p w:rsidR="0037597C" w:rsidRPr="003A3FEA" w:rsidRDefault="006708E5" w:rsidP="006708E5">
      <w:pPr>
        <w:pStyle w:val="PargrafodaLista"/>
        <w:numPr>
          <w:ilvl w:val="0"/>
          <w:numId w:val="57"/>
        </w:numPr>
        <w:spacing w:after="160"/>
        <w:ind w:firstLine="0"/>
        <w:rPr>
          <w:rFonts w:ascii="Cambria" w:hAnsi="Cambria"/>
        </w:rPr>
      </w:pPr>
      <w:r w:rsidRPr="003A3FEA">
        <w:rPr>
          <w:rFonts w:ascii="Cambria" w:hAnsi="Cambria"/>
        </w:rPr>
        <w:t>Motivo da visita;</w:t>
      </w:r>
    </w:p>
    <w:p w:rsidR="0037597C" w:rsidRPr="003A3FEA" w:rsidRDefault="006708E5" w:rsidP="006708E5">
      <w:pPr>
        <w:pStyle w:val="PargrafodaLista"/>
        <w:numPr>
          <w:ilvl w:val="0"/>
          <w:numId w:val="57"/>
        </w:numPr>
        <w:spacing w:after="160"/>
        <w:ind w:firstLine="0"/>
        <w:rPr>
          <w:rFonts w:ascii="Cambria" w:hAnsi="Cambria"/>
        </w:rPr>
      </w:pPr>
      <w:r w:rsidRPr="003A3FEA">
        <w:rPr>
          <w:rFonts w:ascii="Cambria" w:hAnsi="Cambria"/>
        </w:rPr>
        <w:t>Identificação do entrevistado;</w:t>
      </w:r>
    </w:p>
    <w:p w:rsidR="0037597C" w:rsidRPr="003A3FEA" w:rsidRDefault="006708E5" w:rsidP="006708E5">
      <w:pPr>
        <w:pStyle w:val="PargrafodaLista"/>
        <w:numPr>
          <w:ilvl w:val="0"/>
          <w:numId w:val="57"/>
        </w:numPr>
        <w:spacing w:after="160"/>
        <w:ind w:firstLine="0"/>
        <w:rPr>
          <w:rFonts w:ascii="Cambria" w:hAnsi="Cambria"/>
        </w:rPr>
      </w:pPr>
      <w:r w:rsidRPr="003A3FEA">
        <w:rPr>
          <w:rFonts w:ascii="Cambria" w:hAnsi="Cambria"/>
        </w:rPr>
        <w:t>Registro do desenvolvimento do caso;</w:t>
      </w:r>
    </w:p>
    <w:p w:rsidR="0037597C" w:rsidRPr="003A3FEA" w:rsidRDefault="006708E5" w:rsidP="006708E5">
      <w:pPr>
        <w:pStyle w:val="PargrafodaLista"/>
        <w:numPr>
          <w:ilvl w:val="0"/>
          <w:numId w:val="57"/>
        </w:numPr>
        <w:spacing w:after="160"/>
        <w:ind w:firstLine="0"/>
        <w:rPr>
          <w:rFonts w:ascii="Cambria" w:hAnsi="Cambria"/>
        </w:rPr>
      </w:pPr>
      <w:r w:rsidRPr="003A3FEA">
        <w:rPr>
          <w:rFonts w:ascii="Cambria" w:hAnsi="Cambria"/>
        </w:rPr>
        <w:t>Parecer técnico;</w:t>
      </w:r>
    </w:p>
    <w:p w:rsidR="0037597C" w:rsidRPr="003A3FEA" w:rsidRDefault="006708E5" w:rsidP="006708E5">
      <w:pPr>
        <w:pStyle w:val="PargrafodaLista"/>
        <w:numPr>
          <w:ilvl w:val="0"/>
          <w:numId w:val="57"/>
        </w:numPr>
        <w:spacing w:after="160"/>
        <w:ind w:firstLine="0"/>
        <w:rPr>
          <w:rFonts w:ascii="Cambria" w:hAnsi="Cambria"/>
        </w:rPr>
      </w:pPr>
      <w:r w:rsidRPr="003A3FEA">
        <w:rPr>
          <w:rFonts w:ascii="Cambria" w:hAnsi="Cambria"/>
        </w:rPr>
        <w:t>Registro de despesas verificadas;</w:t>
      </w:r>
    </w:p>
    <w:p w:rsidR="0037597C" w:rsidRPr="003A3FEA" w:rsidRDefault="006708E5" w:rsidP="006708E5">
      <w:pPr>
        <w:pStyle w:val="PargrafodaLista"/>
        <w:numPr>
          <w:ilvl w:val="0"/>
          <w:numId w:val="57"/>
        </w:numPr>
        <w:spacing w:after="160"/>
        <w:ind w:firstLine="0"/>
        <w:rPr>
          <w:rFonts w:ascii="Cambria" w:hAnsi="Cambria"/>
        </w:rPr>
      </w:pPr>
      <w:r w:rsidRPr="003A3FEA">
        <w:rPr>
          <w:rFonts w:ascii="Cambria" w:hAnsi="Cambria"/>
        </w:rPr>
        <w:t>Composição familiar, parentesco e condição financeira;</w:t>
      </w:r>
    </w:p>
    <w:p w:rsidR="0037597C" w:rsidRPr="003A3FEA" w:rsidRDefault="006708E5" w:rsidP="006708E5">
      <w:pPr>
        <w:pStyle w:val="PargrafodaLista"/>
        <w:numPr>
          <w:ilvl w:val="0"/>
          <w:numId w:val="57"/>
        </w:numPr>
        <w:spacing w:after="160"/>
        <w:ind w:firstLine="0"/>
        <w:rPr>
          <w:rFonts w:ascii="Cambria" w:hAnsi="Cambria"/>
        </w:rPr>
      </w:pPr>
      <w:r>
        <w:rPr>
          <w:rFonts w:ascii="Cambria" w:hAnsi="Cambria"/>
        </w:rPr>
        <w:t>Identificação do profissional responsável;</w:t>
      </w:r>
    </w:p>
    <w:p w:rsidR="0037597C" w:rsidRPr="003A67B7" w:rsidRDefault="006708E5" w:rsidP="006708E5">
      <w:pPr>
        <w:pStyle w:val="PargrafodaLista"/>
        <w:numPr>
          <w:ilvl w:val="0"/>
          <w:numId w:val="52"/>
        </w:numPr>
        <w:spacing w:after="160"/>
        <w:ind w:left="0" w:firstLine="0"/>
        <w:rPr>
          <w:rFonts w:ascii="Cambria" w:hAnsi="Cambria"/>
          <w:color w:val="000000" w:themeColor="text1"/>
        </w:rPr>
      </w:pPr>
      <w:r w:rsidRPr="25B116A5">
        <w:rPr>
          <w:rFonts w:ascii="Cambria" w:hAnsi="Cambria"/>
          <w:color w:val="000000" w:themeColor="text1"/>
        </w:rPr>
        <w:t>Deverá possuir rotina de alerta diário para visitas e atendimentos agendados;</w:t>
      </w:r>
    </w:p>
    <w:p w:rsidR="0037597C" w:rsidRPr="003A67B7" w:rsidRDefault="0037597C" w:rsidP="0037597C">
      <w:pPr>
        <w:pStyle w:val="PargrafodaLista"/>
        <w:spacing w:after="160"/>
        <w:ind w:left="0"/>
        <w:rPr>
          <w:rFonts w:ascii="Cambria" w:hAnsi="Cambria"/>
        </w:rPr>
      </w:pPr>
    </w:p>
    <w:p w:rsidR="0037597C" w:rsidRPr="003A3FEA" w:rsidRDefault="006708E5" w:rsidP="006708E5">
      <w:pPr>
        <w:pStyle w:val="PargrafodaLista"/>
        <w:numPr>
          <w:ilvl w:val="0"/>
          <w:numId w:val="53"/>
        </w:numPr>
        <w:spacing w:after="160"/>
        <w:ind w:left="0" w:firstLine="0"/>
        <w:rPr>
          <w:rFonts w:ascii="Cambria" w:hAnsi="Cambria"/>
          <w:b/>
          <w:i/>
        </w:rPr>
      </w:pPr>
      <w:r w:rsidRPr="003A3FEA">
        <w:rPr>
          <w:rFonts w:ascii="Cambria" w:hAnsi="Cambria"/>
          <w:b/>
          <w:i/>
        </w:rPr>
        <w:t>UNIDADES, PROFISSIONAIS E ENTIDADES</w:t>
      </w:r>
    </w:p>
    <w:p w:rsidR="0037597C" w:rsidRPr="003A3FEA" w:rsidRDefault="006708E5" w:rsidP="006708E5">
      <w:pPr>
        <w:pStyle w:val="PargrafodaLista"/>
        <w:numPr>
          <w:ilvl w:val="0"/>
          <w:numId w:val="52"/>
        </w:numPr>
        <w:spacing w:after="160"/>
        <w:ind w:left="0" w:firstLine="0"/>
        <w:rPr>
          <w:rFonts w:ascii="Cambria" w:hAnsi="Cambria"/>
        </w:rPr>
      </w:pPr>
      <w:r w:rsidRPr="003A3FEA">
        <w:rPr>
          <w:rFonts w:ascii="Cambria" w:hAnsi="Cambria"/>
        </w:rPr>
        <w:t>O sistema deverá permitir cadastro de:</w:t>
      </w:r>
    </w:p>
    <w:p w:rsidR="0037597C" w:rsidRPr="003A3FEA" w:rsidRDefault="006708E5" w:rsidP="006708E5">
      <w:pPr>
        <w:pStyle w:val="PargrafodaLista"/>
        <w:numPr>
          <w:ilvl w:val="0"/>
          <w:numId w:val="58"/>
        </w:numPr>
        <w:spacing w:after="160"/>
        <w:ind w:firstLine="0"/>
        <w:rPr>
          <w:rFonts w:ascii="Cambria" w:hAnsi="Cambria"/>
        </w:rPr>
      </w:pPr>
      <w:r w:rsidRPr="003A3FEA">
        <w:rPr>
          <w:rFonts w:ascii="Cambria" w:hAnsi="Cambria"/>
        </w:rPr>
        <w:t>Profissionais da Secretaria responsáveis pelos atendimentos;</w:t>
      </w:r>
    </w:p>
    <w:p w:rsidR="0037597C" w:rsidRPr="003A3FEA" w:rsidRDefault="006708E5" w:rsidP="006708E5">
      <w:pPr>
        <w:pStyle w:val="PargrafodaLista"/>
        <w:numPr>
          <w:ilvl w:val="0"/>
          <w:numId w:val="58"/>
        </w:numPr>
        <w:spacing w:after="160"/>
        <w:ind w:firstLine="0"/>
        <w:rPr>
          <w:rFonts w:ascii="Cambria" w:hAnsi="Cambria"/>
        </w:rPr>
      </w:pPr>
      <w:r w:rsidRPr="003A3FEA">
        <w:rPr>
          <w:rFonts w:ascii="Cambria" w:hAnsi="Cambria"/>
        </w:rPr>
        <w:t>Unidades de atendimento (CRAS, CREAS, Secretaria, entre outras);</w:t>
      </w:r>
    </w:p>
    <w:p w:rsidR="0037597C" w:rsidRPr="003A3FEA" w:rsidRDefault="006708E5" w:rsidP="006708E5">
      <w:pPr>
        <w:pStyle w:val="PargrafodaLista"/>
        <w:numPr>
          <w:ilvl w:val="0"/>
          <w:numId w:val="58"/>
        </w:numPr>
        <w:spacing w:after="160"/>
        <w:ind w:firstLine="0"/>
        <w:rPr>
          <w:rFonts w:ascii="Cambria" w:hAnsi="Cambria"/>
        </w:rPr>
      </w:pPr>
      <w:r>
        <w:rPr>
          <w:rFonts w:ascii="Cambria" w:hAnsi="Cambria"/>
        </w:rPr>
        <w:t>Entidades vinculadas à Assistência Social;</w:t>
      </w:r>
    </w:p>
    <w:p w:rsidR="0037597C" w:rsidRPr="003A67B7" w:rsidRDefault="0037597C" w:rsidP="0037597C">
      <w:pPr>
        <w:pStyle w:val="PargrafodaLista"/>
        <w:spacing w:after="160"/>
        <w:ind w:left="0"/>
        <w:rPr>
          <w:rFonts w:ascii="Cambria" w:hAnsi="Cambria"/>
        </w:rPr>
      </w:pPr>
    </w:p>
    <w:p w:rsidR="0037597C" w:rsidRPr="003A67B7" w:rsidRDefault="0037597C" w:rsidP="0037597C">
      <w:pPr>
        <w:pStyle w:val="PargrafodaLista"/>
        <w:spacing w:after="160"/>
        <w:ind w:left="0"/>
        <w:rPr>
          <w:rFonts w:ascii="Cambria" w:hAnsi="Cambria"/>
        </w:rPr>
      </w:pPr>
    </w:p>
    <w:p w:rsidR="0037597C" w:rsidRPr="003A3FEA" w:rsidRDefault="006708E5" w:rsidP="006708E5">
      <w:pPr>
        <w:pStyle w:val="PargrafodaLista"/>
        <w:numPr>
          <w:ilvl w:val="0"/>
          <w:numId w:val="53"/>
        </w:numPr>
        <w:spacing w:after="160"/>
        <w:ind w:left="0" w:firstLine="0"/>
        <w:rPr>
          <w:rFonts w:ascii="Cambria" w:hAnsi="Cambria"/>
          <w:b/>
          <w:i/>
        </w:rPr>
      </w:pPr>
      <w:r w:rsidRPr="003A3FEA">
        <w:rPr>
          <w:rFonts w:ascii="Cambria" w:hAnsi="Cambria"/>
          <w:b/>
          <w:i/>
        </w:rPr>
        <w:t>MÓDULO DE INTEGRAÇÕES</w:t>
      </w:r>
    </w:p>
    <w:p w:rsidR="0037597C" w:rsidRPr="003A3FEA" w:rsidRDefault="006708E5" w:rsidP="006708E5">
      <w:pPr>
        <w:pStyle w:val="PargrafodaLista"/>
        <w:numPr>
          <w:ilvl w:val="0"/>
          <w:numId w:val="52"/>
        </w:numPr>
        <w:spacing w:after="160"/>
        <w:ind w:left="0" w:firstLine="0"/>
        <w:rPr>
          <w:rFonts w:ascii="Cambria" w:hAnsi="Cambria"/>
        </w:rPr>
      </w:pPr>
      <w:r>
        <w:rPr>
          <w:rFonts w:ascii="Cambria" w:hAnsi="Cambria"/>
        </w:rPr>
        <w:t>O sistema deverá permitir importação de dados no formato CSV oriundos do CadÚnico Web;</w:t>
      </w:r>
    </w:p>
    <w:p w:rsidR="0037597C" w:rsidRPr="003A3FEA" w:rsidRDefault="006708E5" w:rsidP="006708E5">
      <w:pPr>
        <w:pStyle w:val="PargrafodaLista"/>
        <w:numPr>
          <w:ilvl w:val="0"/>
          <w:numId w:val="52"/>
        </w:numPr>
        <w:spacing w:after="160"/>
        <w:ind w:left="0" w:firstLine="0"/>
        <w:rPr>
          <w:rFonts w:ascii="Cambria" w:hAnsi="Cambria"/>
        </w:rPr>
      </w:pPr>
      <w:r>
        <w:rPr>
          <w:rFonts w:ascii="Cambria" w:hAnsi="Cambria"/>
        </w:rPr>
        <w:t>Deverá possibilitar geração de relatórios exigidos pelo Registro Mensal de Atendimentos (RMA);</w:t>
      </w:r>
    </w:p>
    <w:p w:rsidR="0037597C" w:rsidRPr="003A67B7" w:rsidRDefault="0037597C" w:rsidP="0037597C">
      <w:pPr>
        <w:pStyle w:val="PargrafodaLista"/>
        <w:spacing w:after="160"/>
        <w:ind w:left="0"/>
        <w:rPr>
          <w:rFonts w:ascii="Cambria" w:hAnsi="Cambria"/>
        </w:rPr>
      </w:pPr>
    </w:p>
    <w:p w:rsidR="0037597C" w:rsidRPr="003A67B7" w:rsidRDefault="0037597C" w:rsidP="0037597C">
      <w:pPr>
        <w:pStyle w:val="PargrafodaLista"/>
        <w:spacing w:after="160"/>
        <w:ind w:left="0"/>
        <w:rPr>
          <w:rFonts w:ascii="Cambria" w:hAnsi="Cambria"/>
        </w:rPr>
      </w:pPr>
    </w:p>
    <w:p w:rsidR="0037597C" w:rsidRPr="003A3FEA" w:rsidRDefault="006708E5" w:rsidP="006708E5">
      <w:pPr>
        <w:pStyle w:val="PargrafodaLista"/>
        <w:numPr>
          <w:ilvl w:val="0"/>
          <w:numId w:val="53"/>
        </w:numPr>
        <w:spacing w:after="160"/>
        <w:ind w:left="0" w:firstLine="0"/>
        <w:rPr>
          <w:rFonts w:ascii="Cambria" w:hAnsi="Cambria"/>
          <w:b/>
          <w:i/>
        </w:rPr>
      </w:pPr>
      <w:r w:rsidRPr="003A3FEA">
        <w:rPr>
          <w:rFonts w:ascii="Cambria" w:hAnsi="Cambria"/>
          <w:b/>
          <w:i/>
        </w:rPr>
        <w:t>RELATÓRIOS E CONTROLE GERENCIAL</w:t>
      </w:r>
    </w:p>
    <w:p w:rsidR="0037597C" w:rsidRPr="003A3FEA" w:rsidRDefault="006708E5" w:rsidP="006708E5">
      <w:pPr>
        <w:pStyle w:val="PargrafodaLista"/>
        <w:numPr>
          <w:ilvl w:val="0"/>
          <w:numId w:val="52"/>
        </w:numPr>
        <w:spacing w:after="160"/>
        <w:ind w:left="0" w:firstLine="0"/>
        <w:rPr>
          <w:rFonts w:ascii="Cambria" w:hAnsi="Cambria"/>
        </w:rPr>
      </w:pPr>
      <w:r>
        <w:rPr>
          <w:rFonts w:ascii="Cambria" w:hAnsi="Cambria"/>
        </w:rPr>
        <w:t>O sistema deverá disponibilizar relatórios gerenciais e estatísticos com opção de visualização, impressão e exportação em formatos como PDF e DOC;</w:t>
      </w:r>
    </w:p>
    <w:p w:rsidR="0037597C" w:rsidRPr="003A3FEA" w:rsidRDefault="006708E5" w:rsidP="006708E5">
      <w:pPr>
        <w:pStyle w:val="PargrafodaLista"/>
        <w:numPr>
          <w:ilvl w:val="0"/>
          <w:numId w:val="52"/>
        </w:numPr>
        <w:spacing w:after="160"/>
        <w:ind w:left="0" w:firstLine="0"/>
        <w:rPr>
          <w:rFonts w:ascii="Cambria" w:hAnsi="Cambria"/>
        </w:rPr>
      </w:pPr>
      <w:r w:rsidRPr="003A3FEA">
        <w:rPr>
          <w:rFonts w:ascii="Cambria" w:hAnsi="Cambria"/>
        </w:rPr>
        <w:t>Deverá contemplar, no mínimo:</w:t>
      </w:r>
    </w:p>
    <w:p w:rsidR="0037597C" w:rsidRPr="003A3FEA" w:rsidRDefault="006708E5" w:rsidP="006708E5">
      <w:pPr>
        <w:pStyle w:val="PargrafodaLista"/>
        <w:numPr>
          <w:ilvl w:val="0"/>
          <w:numId w:val="59"/>
        </w:numPr>
        <w:spacing w:after="160"/>
        <w:ind w:firstLine="0"/>
        <w:rPr>
          <w:rFonts w:ascii="Cambria" w:hAnsi="Cambria"/>
        </w:rPr>
      </w:pPr>
      <w:r w:rsidRPr="003A3FEA">
        <w:rPr>
          <w:rFonts w:ascii="Cambria" w:hAnsi="Cambria"/>
        </w:rPr>
        <w:t>Relatório de benefícios concedidos;</w:t>
      </w:r>
    </w:p>
    <w:p w:rsidR="0037597C" w:rsidRPr="003A3FEA" w:rsidRDefault="006708E5" w:rsidP="006708E5">
      <w:pPr>
        <w:pStyle w:val="PargrafodaLista"/>
        <w:numPr>
          <w:ilvl w:val="0"/>
          <w:numId w:val="59"/>
        </w:numPr>
        <w:spacing w:after="160"/>
        <w:ind w:firstLine="0"/>
        <w:rPr>
          <w:rFonts w:ascii="Cambria" w:hAnsi="Cambria"/>
        </w:rPr>
      </w:pPr>
      <w:r w:rsidRPr="003A3FEA">
        <w:rPr>
          <w:rFonts w:ascii="Cambria" w:hAnsi="Cambria"/>
        </w:rPr>
        <w:t>Relatório por pessoa e por família;</w:t>
      </w:r>
    </w:p>
    <w:p w:rsidR="0037597C" w:rsidRPr="003A3FEA" w:rsidRDefault="006708E5" w:rsidP="006708E5">
      <w:pPr>
        <w:pStyle w:val="PargrafodaLista"/>
        <w:numPr>
          <w:ilvl w:val="0"/>
          <w:numId w:val="59"/>
        </w:numPr>
        <w:spacing w:after="160"/>
        <w:ind w:firstLine="0"/>
        <w:rPr>
          <w:rFonts w:ascii="Cambria" w:hAnsi="Cambria"/>
        </w:rPr>
      </w:pPr>
      <w:r w:rsidRPr="003A3FEA">
        <w:rPr>
          <w:rFonts w:ascii="Cambria" w:hAnsi="Cambria"/>
        </w:rPr>
        <w:t>Relatório de visitas agendadas e realizadas;</w:t>
      </w:r>
    </w:p>
    <w:p w:rsidR="0037597C" w:rsidRPr="003A3FEA" w:rsidRDefault="006708E5" w:rsidP="006708E5">
      <w:pPr>
        <w:pStyle w:val="PargrafodaLista"/>
        <w:numPr>
          <w:ilvl w:val="0"/>
          <w:numId w:val="59"/>
        </w:numPr>
        <w:spacing w:after="160"/>
        <w:ind w:firstLine="0"/>
        <w:rPr>
          <w:rFonts w:ascii="Cambria" w:hAnsi="Cambria"/>
        </w:rPr>
      </w:pPr>
      <w:r w:rsidRPr="003A3FEA">
        <w:rPr>
          <w:rFonts w:ascii="Cambria" w:hAnsi="Cambria"/>
        </w:rPr>
        <w:t>Relatório de atendimentos por profissional;</w:t>
      </w:r>
    </w:p>
    <w:p w:rsidR="0037597C" w:rsidRPr="003A3FEA" w:rsidRDefault="006708E5" w:rsidP="006708E5">
      <w:pPr>
        <w:pStyle w:val="PargrafodaLista"/>
        <w:numPr>
          <w:ilvl w:val="0"/>
          <w:numId w:val="59"/>
        </w:numPr>
        <w:spacing w:after="160"/>
        <w:ind w:firstLine="0"/>
        <w:rPr>
          <w:rFonts w:ascii="Cambria" w:hAnsi="Cambria"/>
        </w:rPr>
      </w:pPr>
      <w:r w:rsidRPr="003A3FEA">
        <w:rPr>
          <w:rFonts w:ascii="Cambria" w:hAnsi="Cambria"/>
        </w:rPr>
        <w:t>Relatório de atividades por grupos e participantes;</w:t>
      </w:r>
    </w:p>
    <w:p w:rsidR="0037597C" w:rsidRPr="003A3FEA" w:rsidRDefault="006708E5" w:rsidP="006708E5">
      <w:pPr>
        <w:pStyle w:val="PargrafodaLista"/>
        <w:numPr>
          <w:ilvl w:val="0"/>
          <w:numId w:val="59"/>
        </w:numPr>
        <w:spacing w:after="160"/>
        <w:ind w:firstLine="0"/>
        <w:rPr>
          <w:rFonts w:ascii="Cambria" w:hAnsi="Cambria"/>
        </w:rPr>
      </w:pPr>
      <w:r w:rsidRPr="003A3FEA">
        <w:rPr>
          <w:rFonts w:ascii="Cambria" w:hAnsi="Cambria"/>
        </w:rPr>
        <w:t>Relatório de benefícios pendentes por período, família ou localidade;</w:t>
      </w:r>
    </w:p>
    <w:p w:rsidR="0037597C" w:rsidRPr="003A3FEA" w:rsidRDefault="006708E5" w:rsidP="006708E5">
      <w:pPr>
        <w:pStyle w:val="PargrafodaLista"/>
        <w:numPr>
          <w:ilvl w:val="0"/>
          <w:numId w:val="59"/>
        </w:numPr>
        <w:spacing w:after="160"/>
        <w:ind w:firstLine="0"/>
        <w:rPr>
          <w:rFonts w:ascii="Cambria" w:hAnsi="Cambria"/>
        </w:rPr>
      </w:pPr>
      <w:r w:rsidRPr="003A3FEA">
        <w:rPr>
          <w:rFonts w:ascii="Cambria" w:hAnsi="Cambria"/>
        </w:rPr>
        <w:t>Relatório de extrato individual e familiar;</w:t>
      </w:r>
    </w:p>
    <w:p w:rsidR="0037597C" w:rsidRPr="003A3FEA" w:rsidRDefault="006708E5" w:rsidP="006708E5">
      <w:pPr>
        <w:pStyle w:val="PargrafodaLista"/>
        <w:numPr>
          <w:ilvl w:val="0"/>
          <w:numId w:val="59"/>
        </w:numPr>
        <w:spacing w:after="160"/>
        <w:ind w:firstLine="0"/>
        <w:rPr>
          <w:rFonts w:ascii="Cambria" w:hAnsi="Cambria"/>
        </w:rPr>
      </w:pPr>
      <w:r w:rsidRPr="003A3FEA">
        <w:rPr>
          <w:rFonts w:ascii="Cambria" w:hAnsi="Cambria"/>
        </w:rPr>
        <w:t>Relatórios para Central de Controle Interno;</w:t>
      </w:r>
    </w:p>
    <w:p w:rsidR="0037597C" w:rsidRPr="003A3FEA" w:rsidRDefault="006708E5" w:rsidP="006708E5">
      <w:pPr>
        <w:pStyle w:val="PargrafodaLista"/>
        <w:numPr>
          <w:ilvl w:val="0"/>
          <w:numId w:val="59"/>
        </w:numPr>
        <w:spacing w:after="160"/>
        <w:ind w:firstLine="0"/>
        <w:rPr>
          <w:rFonts w:ascii="Cambria" w:hAnsi="Cambria"/>
        </w:rPr>
      </w:pPr>
      <w:r>
        <w:rPr>
          <w:rFonts w:ascii="Cambria" w:hAnsi="Cambria"/>
        </w:rPr>
        <w:t>Relatório consolidado para RMA;</w:t>
      </w:r>
    </w:p>
    <w:p w:rsidR="0037597C" w:rsidRPr="003A67B7" w:rsidRDefault="0037597C" w:rsidP="0037597C">
      <w:pPr>
        <w:pStyle w:val="PargrafodaLista"/>
        <w:spacing w:after="160"/>
        <w:ind w:left="0"/>
        <w:rPr>
          <w:rFonts w:ascii="Cambria" w:hAnsi="Cambria"/>
        </w:rPr>
      </w:pPr>
    </w:p>
    <w:p w:rsidR="0037597C" w:rsidRPr="003A67B7" w:rsidRDefault="0037597C" w:rsidP="0037597C">
      <w:pPr>
        <w:pStyle w:val="PargrafodaLista"/>
        <w:spacing w:after="160"/>
        <w:ind w:left="0"/>
        <w:rPr>
          <w:rFonts w:ascii="Cambria" w:hAnsi="Cambria"/>
        </w:rPr>
      </w:pPr>
    </w:p>
    <w:p w:rsidR="0037597C" w:rsidRPr="003A3FEA" w:rsidRDefault="006708E5" w:rsidP="006708E5">
      <w:pPr>
        <w:pStyle w:val="PargrafodaLista"/>
        <w:numPr>
          <w:ilvl w:val="0"/>
          <w:numId w:val="53"/>
        </w:numPr>
        <w:spacing w:after="160"/>
        <w:ind w:left="0" w:firstLine="0"/>
        <w:rPr>
          <w:rFonts w:ascii="Cambria" w:hAnsi="Cambria"/>
          <w:b/>
          <w:i/>
        </w:rPr>
      </w:pPr>
      <w:r w:rsidRPr="003A3FEA">
        <w:rPr>
          <w:rFonts w:ascii="Cambria" w:hAnsi="Cambria"/>
          <w:b/>
          <w:i/>
        </w:rPr>
        <w:t>SEGURANÇA E CONTROLE DE ACESSO</w:t>
      </w:r>
    </w:p>
    <w:p w:rsidR="0037597C" w:rsidRPr="003A3FEA" w:rsidRDefault="006708E5" w:rsidP="006708E5">
      <w:pPr>
        <w:pStyle w:val="PargrafodaLista"/>
        <w:numPr>
          <w:ilvl w:val="0"/>
          <w:numId w:val="52"/>
        </w:numPr>
        <w:spacing w:after="160"/>
        <w:ind w:left="0" w:firstLine="0"/>
        <w:rPr>
          <w:rFonts w:ascii="Cambria" w:hAnsi="Cambria"/>
        </w:rPr>
      </w:pPr>
      <w:r>
        <w:rPr>
          <w:rFonts w:ascii="Cambria" w:hAnsi="Cambria"/>
        </w:rPr>
        <w:t>O sistema deverá permitir controle avançado de usuários com definição de perfis e permissões específicas conforme função exercida e unidade de lotação;</w:t>
      </w:r>
    </w:p>
    <w:p w:rsidR="0037597C" w:rsidRPr="003A3FEA" w:rsidRDefault="006708E5" w:rsidP="006708E5">
      <w:pPr>
        <w:pStyle w:val="PargrafodaLista"/>
        <w:numPr>
          <w:ilvl w:val="0"/>
          <w:numId w:val="52"/>
        </w:numPr>
        <w:spacing w:after="160"/>
        <w:ind w:left="0" w:firstLine="0"/>
        <w:rPr>
          <w:rFonts w:ascii="Cambria" w:hAnsi="Cambria"/>
        </w:rPr>
      </w:pPr>
      <w:r>
        <w:rPr>
          <w:rFonts w:ascii="Cambria" w:hAnsi="Cambria"/>
        </w:rPr>
        <w:t>Deverá assegurar restrição de acesso a informações confidenciais, garantindo segregação de responsabilidades e rastreabilidade das operações realizadas;</w:t>
      </w:r>
    </w:p>
    <w:p w:rsidR="0037597C" w:rsidRPr="003A3FEA" w:rsidRDefault="006708E5" w:rsidP="006708E5">
      <w:pPr>
        <w:pStyle w:val="PargrafodaLista"/>
        <w:numPr>
          <w:ilvl w:val="0"/>
          <w:numId w:val="52"/>
        </w:numPr>
        <w:spacing w:after="160"/>
        <w:ind w:left="0" w:firstLine="0"/>
        <w:rPr>
          <w:rFonts w:ascii="Cambria" w:hAnsi="Cambria"/>
        </w:rPr>
      </w:pPr>
      <w:r>
        <w:rPr>
          <w:rFonts w:ascii="Cambria" w:hAnsi="Cambria"/>
        </w:rPr>
        <w:t>Todos os módulos deverão operar de forma integrada, com base de dados única, assegurando consistência das informações, histórico completo dos usuários e suporte técnico adequado à gestão da política municipal de Assistência Social;</w:t>
      </w:r>
    </w:p>
    <w:p w:rsidR="0037597C" w:rsidRPr="006259AE" w:rsidRDefault="006708E5" w:rsidP="006708E5">
      <w:pPr>
        <w:pStyle w:val="Ttulo2"/>
        <w:numPr>
          <w:ilvl w:val="1"/>
          <w:numId w:val="21"/>
        </w:numPr>
        <w:tabs>
          <w:tab w:val="left" w:pos="426"/>
        </w:tabs>
        <w:ind w:left="0" w:firstLine="0"/>
        <w:rPr>
          <w:rStyle w:val="Forte"/>
          <w:rFonts w:ascii="Cambria" w:hAnsi="Cambria"/>
          <w:b/>
          <w:i/>
          <w:iCs/>
          <w:color w:val="4F81BD"/>
          <w:sz w:val="22"/>
          <w:szCs w:val="22"/>
        </w:rPr>
      </w:pPr>
      <w:r w:rsidRPr="006259AE">
        <w:rPr>
          <w:rStyle w:val="Forte"/>
          <w:rFonts w:ascii="Cambria" w:hAnsi="Cambria"/>
          <w:b/>
          <w:i/>
          <w:iCs/>
          <w:color w:val="4F81BD"/>
          <w:sz w:val="22"/>
          <w:szCs w:val="22"/>
        </w:rPr>
        <w:t>Meio ambiente;</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Permitir a gestão e controle dos prazos e condicionantes das licenças ambientais das atividades de impacto local desenvolvidas pelo Ente Público, sendo no mínimo, Licença Prévia (LP), Licença de Instalação (LI) e Licença de Operação (LO), interligado aos demais módulos do sistema objeto;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que os processos sejam distribuídos virtualmente após o protocolo formal grupos, para usuários internos do órgão licenciador/da administração;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que o usuário interno, a partir a data de protocolo formal, visualize no acesso ao processo em particular o tempo total de tramitação e o tempo restante de análise do respectivo processo, considerando o prazo legal de análise de 180 dias, paralisando a contagem se o processo estiver com exigências/pendências;</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que o usuário interno identifique os processos que o mesmo terá que trabalhar e/ou despachar/analisar; disponibilizando filtros mínimos de número do protocolo, nome/razão social, cpf/cnpj, status do processo, a cargo de, grupos de trabalho, tipo de documento e forma de ordenamento;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lastRenderedPageBreak/>
        <w:t>Possibilitar a Gestão de prazos de vencimentos das licenças ambientais/documentos ambientais e das condições/restrições presentes nos processos de licenciamento ambiental;</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Permitir a realização de pareceres técnicos, administrativos, folha de encaminhamento e relatórios/pareceres de vistoria diretamente no sistema, utilizando ferramenta própria do software, sem uso de sistemas auxiliares (Word, Broffice, ou similares), gerando documento padronizado com numeração própria/sequencial, ficando armazenados em banco de dados, permitindo a edição pelo usuário responsável da formatação do parecer, com indicação do status em edição ou finalizado, permitindo a anexação de arquivos anexos no parecer técnico, não permitindo alterações/edições nos pareceres finalizados;</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Possuir ferramenta que possibilite a prorrogação, suspensão ou cancelamento dos documentos ambientais, sendo que, será feito pelos usuários internos com permissão para tanto, através de ferramenta própria do sistema que gerará um documento ambiental específico com as informações relativas ao evento objeto;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Gerar relatórios para a gestão das bacias hidrográficas, determinando os licenciamentos que estão impactando em cada bacia em particular;</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 xml:space="preserve">Possuir ferramentas de fiscalização ambiental através consultas de relatórios relativos ao monitoramento de licenças ambientais, condições e restrições de cada processo de licenciamento e das compensações ambientais; </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Permitir que o administrador do sistema (servidor municipal), faça via internet a customização e gestão dos parâmetros do sistema  objeto, realizando a parametrização das atividades licenciáveis de impacto local, limites de portes, potencial poluidor, permitindo o cadastro da obrigatoriedade ou não do responsável técnico em cada porte de atividade (tornando a informação obrigatório no encaminhamento da solicitação);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 xml:space="preserve">Possibilitar a publicação das licenças ambientais no sistema web através de cadastro das mesmas (para documentos emitidos manualmente), com o objetivo de dar transparência e publicidade aos processos de licenciamento ambiental e publicação automática da versão de visualização para fins de transparência e publicidade e frente aos processos finalizados no próprio sistema, não sendo necessário o cadastro do documento ambiental para publicação; </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que usuários internos da Administração, conforme seu login e permissões, realizem o recebimento, acompanhamento, emissão pareceres técnicos, de vistoria, administrativos, criem despachos de trabalho e operem a geração dos documentos ambientais conforme a solicitação requerida (no mínimo LP, LI e LO, Autorizações, Certidões, Anuências, Declarações e Licença Municipal - DNPM);</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o gerenciamento de licenças ambientais/documentos ambientais (no mínimo LP, LI e LO, Autorizações, Certidões, Anuências, Declarações e Licença Municipal - DNPM), sendo seus prazos e condicionantes, com segurança jurídica nos processos;</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a gestão/monitoramento sistêmico dos processos de licenciamento ambiental e demais processos administrativos relacionados;</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o cadastramento pelo administrador interno do sistema  de atividades/solicitações e permitir a vinculação um documentos documento específico como resultado do requerimento, seja, Autorizações, Anuências, Certidões, Declarações, Licença Ambiental Municipal (ANM) e ou Licença Ambiental;</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a geração de documentos ambientais de Autorizações, Anuências, Certidões, Declarações e Licença Ambiental Municipal (ANM) vinculado a cada tipo de solicitação cadastrada junto ao sistema nos grupos de documentos;</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 xml:space="preserve">Permitir que o usuário interno/servidor edite o enquadramento das atividades licenciáveis de impacto local realizado pelo usuário externo, ajustando a solicitação conforme a realidade do empreendimento, sendo, atividade, porte ou potencial poluidor, se necessário gerando de forma automática recibo de pagamento da taxa complementar; </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lastRenderedPageBreak/>
        <w:t>Possibilitar a definição pelo administrador interno do sistema de quais tipos de licenças ambientais (no mínimo LP, LI ou LO) poderão ser requeridas em cada código de atividade de impacto local;</w:t>
      </w:r>
    </w:p>
    <w:p w:rsidR="0037597C" w:rsidRPr="00581255" w:rsidRDefault="0037597C" w:rsidP="0037597C">
      <w:pPr>
        <w:pStyle w:val="PargrafodaLista"/>
        <w:tabs>
          <w:tab w:val="left" w:pos="142"/>
          <w:tab w:val="left" w:pos="426"/>
        </w:tabs>
        <w:spacing w:after="160"/>
        <w:ind w:left="0"/>
      </w:pPr>
    </w:p>
    <w:p w:rsidR="0037597C" w:rsidRPr="00317CA0" w:rsidRDefault="006708E5" w:rsidP="006708E5">
      <w:pPr>
        <w:pStyle w:val="PargrafodaLista"/>
        <w:numPr>
          <w:ilvl w:val="0"/>
          <w:numId w:val="61"/>
        </w:numPr>
        <w:spacing w:after="160"/>
        <w:ind w:left="0" w:firstLine="0"/>
        <w:rPr>
          <w:rFonts w:ascii="Cambria" w:hAnsi="Cambria"/>
          <w:b/>
          <w:i/>
        </w:rPr>
      </w:pPr>
      <w:r w:rsidRPr="00317CA0">
        <w:rPr>
          <w:rFonts w:ascii="Cambria" w:hAnsi="Cambria"/>
          <w:b/>
          <w:i/>
        </w:rPr>
        <w:t>CONTROLE FLORESTAL</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o gerenciamento frente ao controle de licenças florestais ambientais, operando de forma integrada a gestão dos processos administrativos relacionados, no que tange o seu encaminhamento, tramitação e monitoramento dos prazos e condicionantes, com segurança jurídica nos processos relacionados a área florestal;</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Permitir o lançamento e controle da compensação ambiental (plantio de árvores ou doação de área equivalente) pertinente a vinculação cada processo administrativo em particular;</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o lançamento automático de pareceres de vistoria nas compensações ambientais em processos específicos, permitindo após o atendimento, a mudança do status da compensação para atendida/cumprida;</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o cálculo automatizado dos dados dendrométricos dos espécimes, apresentando o volume total de resíduos em m3 e mst e a quantidade total de indivíduos vegetais objetos da solicitação, possibilitando, se necessário o lançamento e registro das ramificações dos indivíduos florestais em particular;</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 xml:space="preserve">Permitir que o administrador do sistema defina se o cadastramento das informações de cada espécime florestal para o cálculo dos dados dendrométricos considere o lançamento dos valores de cada espécime em particular ou por amostragem da área, assim, calculando o volume de resíduos individual por espécime ou amostragem; </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a importação dos dados da tabela de dados dendrométricos (do formulário da solicitação), permitindo que o servidor ambiental interno, edite os dados presentes na tabela, sem alterar os dados lançados pelo requerente no formulário da solicitação, bem como, permita a impressão da mesma para fins de trabalho/vistoria de campo, sendo que, a tabela referida validada pelo técnico ambiental interno, irá ser exportada automaticamente para o documento ambiental florestal;</w:t>
      </w:r>
    </w:p>
    <w:p w:rsidR="0037597C" w:rsidRPr="00581255" w:rsidRDefault="0037597C" w:rsidP="0037597C">
      <w:pPr>
        <w:pStyle w:val="PargrafodaLista"/>
        <w:tabs>
          <w:tab w:val="left" w:pos="426"/>
        </w:tabs>
        <w:spacing w:after="160"/>
        <w:ind w:left="0"/>
      </w:pPr>
    </w:p>
    <w:p w:rsidR="0037597C" w:rsidRPr="00317CA0" w:rsidRDefault="006708E5" w:rsidP="006708E5">
      <w:pPr>
        <w:pStyle w:val="PargrafodaLista"/>
        <w:numPr>
          <w:ilvl w:val="0"/>
          <w:numId w:val="61"/>
        </w:numPr>
        <w:spacing w:after="160"/>
        <w:ind w:left="0" w:firstLine="0"/>
        <w:rPr>
          <w:rFonts w:ascii="Cambria" w:hAnsi="Cambria"/>
          <w:b/>
          <w:i/>
        </w:rPr>
      </w:pPr>
      <w:r w:rsidRPr="00317CA0">
        <w:rPr>
          <w:rFonts w:ascii="Cambria" w:hAnsi="Cambria"/>
          <w:b/>
          <w:i/>
        </w:rPr>
        <w:t>SERVIÇOS AMBIENTAIS</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Permitir a gestão e controle das solicitações de serviços ambientais cadastradas desenvolvidas pelo Município;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Permite o encaminhamento dos processos/solicitações de serviço pelo requerente;</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o cadastramento das solicitações de serviço efetuadas pelo requerente externo através da internet, permitindo a seleção do serviço, localizando-se os dados do requerente que já possuir cadastro, possibilitando a indicação do endereço de execução e  possibilitando a vinculação de cada solicitação objeto e geração do documento ambiental específico de forma automática, sem a necessidade de programação, promovendo agilidade e padronização nas solicitações requeridas;</w:t>
      </w:r>
    </w:p>
    <w:p w:rsidR="0037597C" w:rsidRPr="00317CA0" w:rsidRDefault="006708E5" w:rsidP="006708E5">
      <w:pPr>
        <w:pStyle w:val="PargrafodaLista"/>
        <w:numPr>
          <w:ilvl w:val="0"/>
          <w:numId w:val="60"/>
        </w:numPr>
        <w:spacing w:after="160"/>
        <w:ind w:left="0" w:firstLine="0"/>
        <w:rPr>
          <w:rFonts w:ascii="Cambria" w:hAnsi="Cambria"/>
        </w:rPr>
      </w:pPr>
      <w:r>
        <w:rPr>
          <w:rFonts w:ascii="Cambria" w:hAnsi="Cambria"/>
        </w:rPr>
        <w:t>Permitir que a administração definir sobre a obrigatoriedade ou não do protocolo formal das solicitações de serviço, após, distribuindo/encaminhamento da solicitação para análise aos usuários internos da Administração,;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 xml:space="preserve">Possibilitar que os usuários internos operem o recebimento, acompanhamento, emissão de comunicação de despacho/parecer e dos documentos ambientais relacionados com a solicitação de serviço requerida; </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que o sistema objeto opere a gestão do status da solicitação ao usuário interno, sendo no mínimo em execução e/ou executado, bem como, o gerenciamento de documentos ambientais emitidos, possibilitando a impressão e geração automática de documentos pré-definidos para cada solicitação, possibilitando a geração de múltiplos documentos simultâneos pré-definidos, contendo todos os dados necessários à comunicação do requerente e/ou a expedição de documento de controle interno definido;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o monitoramento web integrado das solicitações, considerando o requerente e a gestão do atendimento ao cidadão frente as solicitações de serviços cadastradas pela Administração;</w:t>
      </w:r>
    </w:p>
    <w:p w:rsidR="0037597C" w:rsidRPr="00581255" w:rsidRDefault="0037597C" w:rsidP="0037597C">
      <w:pPr>
        <w:pStyle w:val="PargrafodaLista"/>
        <w:tabs>
          <w:tab w:val="left" w:pos="426"/>
        </w:tabs>
        <w:spacing w:after="160"/>
        <w:ind w:left="0"/>
      </w:pPr>
    </w:p>
    <w:p w:rsidR="0037597C" w:rsidRPr="00317CA0" w:rsidRDefault="006708E5" w:rsidP="006708E5">
      <w:pPr>
        <w:pStyle w:val="PargrafodaLista"/>
        <w:numPr>
          <w:ilvl w:val="0"/>
          <w:numId w:val="61"/>
        </w:numPr>
        <w:spacing w:after="160"/>
        <w:ind w:left="0" w:firstLine="0"/>
        <w:rPr>
          <w:rFonts w:ascii="Cambria" w:hAnsi="Cambria"/>
          <w:b/>
          <w:i/>
        </w:rPr>
      </w:pPr>
      <w:r w:rsidRPr="00317CA0">
        <w:rPr>
          <w:rFonts w:ascii="Cambria" w:hAnsi="Cambria"/>
          <w:b/>
          <w:i/>
        </w:rPr>
        <w:t>AGENDA PROGRAMADA</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o controle de agenda ambiental do órgão licenciador, destinado a organização do fluxo de trabalho de atendimento do requerente, possibilitando organizar de forma online o atendimento dos requerentes externos;</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 xml:space="preserve">Permitir que o requerente possa realizar consultas diretas com seu usuário e senha  na grade de horários de atendimento disponibilizadas pelo Ente Público e requerer o seu atendimento, indicando o tipo de atendimento e descrição do objeto do atendimento; </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 xml:space="preserve">Permitir que o Órgão Ambiental, por meio de servidor responsável, defina a grade de atendimento, customizando o horário em turno de manhã e tarde com horário de início e término, definindo o número de atendentes; </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 xml:space="preserve">Possibilitar o requerente cancele a agenda e permita que o mesmo proceda novo agendamento de horário; </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que o servidor ambiental do Ente Público realize o lançamento do atendimento, modificando o status do atendimento requerido, permitindo a visualização do nome do requerente e assunto objeto da solicitação na consulta da grade de agendamento;</w:t>
      </w:r>
    </w:p>
    <w:p w:rsidR="0037597C" w:rsidRPr="002938EB" w:rsidRDefault="0037597C" w:rsidP="0037597C">
      <w:pPr>
        <w:pStyle w:val="PargrafodaLista"/>
        <w:spacing w:after="160"/>
        <w:ind w:left="0"/>
        <w:rPr>
          <w:rFonts w:ascii="Cambria" w:hAnsi="Cambria"/>
        </w:rPr>
      </w:pPr>
    </w:p>
    <w:p w:rsidR="0037597C" w:rsidRPr="00317CA0" w:rsidRDefault="006708E5" w:rsidP="006708E5">
      <w:pPr>
        <w:pStyle w:val="PargrafodaLista"/>
        <w:numPr>
          <w:ilvl w:val="0"/>
          <w:numId w:val="61"/>
        </w:numPr>
        <w:spacing w:after="160"/>
        <w:ind w:left="0" w:firstLine="0"/>
        <w:rPr>
          <w:rFonts w:ascii="Cambria" w:hAnsi="Cambria"/>
          <w:b/>
          <w:i/>
        </w:rPr>
      </w:pPr>
      <w:r w:rsidRPr="00317CA0">
        <w:rPr>
          <w:rFonts w:ascii="Cambria" w:hAnsi="Cambria"/>
          <w:b/>
          <w:i/>
        </w:rPr>
        <w:t>CADASTRO AMBIENTAL</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o cadastramento ambiental dos geradores de resíduos e formatação do cadastro de geradores de resíduos de todas as atividades desenvolvidas no Município em atenção a Política Nacional de Resíduos Sólidos, permitindo o real exercício do poder de polícia por parte do Ente Público;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Permitir que o administrador do sistema defina os tipos de cadastro ambiental que irá ativar no sistema, podendo solicitar informações específicas para cada caso;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Permitir que o cadastro ambiental de gerador de resíduos seja interligado ao módulo de licenciamento ambiental;</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que o requerente opere o cadastro ambiental via web de todos os dados de sua atividade e das informações pertinentes, com ferramenta de preenchimento no próprio sistema web, gravando-se toda a informação da solicitação e dos formulários objeto no banco de dados, sem a necessidade do uso de sistemas auxiliares (ex. Word, BR Office, Excell, entre outros), onde o sistema irá validar as informações obrigatórias solicitadas caso não lançadas no ato de inserção da informação;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 xml:space="preserve">Permitir ao requerente gerar toda a documentação necessária ao protocolo formal do cadastro ambiental, caso necessário o mesmo, ou podendo encaminhar a solicitação via internet conforme o caso, se definido pela Administração; </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 xml:space="preserve">Possibilitar que os formulários de cada grupo de atividade do cadastro ambiental poderão ser customizados/personalizados conforme o interesse da administração, utilizando a ferramenta de construção dinâmica de formulário do próprio sistema objeto, via internet, a partir de grupos de dados disponíveis no sistema objeto; </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Permitir que os usuários internos da Administração, conforme seu login e permissões, realizem o recebimento, acompanhamento, emissão de comunicação de despacho e do documento ambiental relacionados com a solicitação de cadastro ambiental, possibilitando monitoramento web inteligente das solicitações do cadastro ambiental de geradores de resíduos;</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Permite a governança ambiental sistêmica de todas atividades operadas no município com a gestão dos resíduos gerados/destinados pelos empreendimento cuja atividade é de impacto ambiental local e demais atividades, conforme determina a Política Nacional de Resíduos Sólidos;</w:t>
      </w:r>
    </w:p>
    <w:p w:rsidR="0037597C" w:rsidRPr="00581255" w:rsidRDefault="0037597C" w:rsidP="0037597C">
      <w:pPr>
        <w:pStyle w:val="PargrafodaLista"/>
        <w:tabs>
          <w:tab w:val="left" w:pos="426"/>
        </w:tabs>
        <w:spacing w:after="160"/>
        <w:ind w:left="0"/>
      </w:pPr>
    </w:p>
    <w:p w:rsidR="0037597C" w:rsidRPr="00317CA0" w:rsidRDefault="006708E5" w:rsidP="006708E5">
      <w:pPr>
        <w:pStyle w:val="PargrafodaLista"/>
        <w:numPr>
          <w:ilvl w:val="0"/>
          <w:numId w:val="61"/>
        </w:numPr>
        <w:spacing w:after="160"/>
        <w:ind w:left="0" w:firstLine="0"/>
        <w:rPr>
          <w:rFonts w:ascii="Cambria" w:hAnsi="Cambria"/>
          <w:b/>
          <w:i/>
        </w:rPr>
      </w:pPr>
      <w:r w:rsidRPr="00317CA0">
        <w:rPr>
          <w:rFonts w:ascii="Cambria" w:hAnsi="Cambria"/>
          <w:b/>
          <w:i/>
        </w:rPr>
        <w:lastRenderedPageBreak/>
        <w:t>CONTROLE DE RESÍDUOS</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Permitir que o empreendedor possa lançar os resíduos gerados/destinados via web, gravando todos os dados no sistema objeto, sem a necessidade do uso de sistemas auxiliares (Word, BrOffice, OpenOffice ou similares), permitindo o envio da planilha através da internet e possibilitando a impressão documento para protocolo formal;</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que a planilha de geração/destinação de resíduos indique as informações sobre os resíduos, empreendimento, quantidades, acondicionamento e destinação;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Permitir que a administração/município valide os protocolos, controlando/monitorando a geração e destinação dos resíduos gerados pelo empreendimento através de relatórios conforme legislação ambiental competente;</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que a administração durante o processo de parametrização, mediante solicitação, defina filtros de relatórios necessários ao monitoramento e controle dos resíduos gerados/destinados considerando o atendimento da Política nacional de Resíduos Sólidos;</w:t>
      </w:r>
    </w:p>
    <w:p w:rsidR="0037597C" w:rsidRPr="00581255" w:rsidRDefault="0037597C" w:rsidP="0037597C">
      <w:pPr>
        <w:pStyle w:val="PargrafodaLista"/>
        <w:tabs>
          <w:tab w:val="left" w:pos="426"/>
        </w:tabs>
        <w:spacing w:after="160"/>
        <w:ind w:leftChars="-100" w:left="-190"/>
      </w:pPr>
    </w:p>
    <w:p w:rsidR="0037597C" w:rsidRPr="00317CA0" w:rsidRDefault="006708E5" w:rsidP="006708E5">
      <w:pPr>
        <w:pStyle w:val="PargrafodaLista"/>
        <w:numPr>
          <w:ilvl w:val="0"/>
          <w:numId w:val="61"/>
        </w:numPr>
        <w:spacing w:after="160"/>
        <w:ind w:left="0" w:firstLine="0"/>
        <w:rPr>
          <w:rFonts w:ascii="Cambria" w:hAnsi="Cambria"/>
          <w:b/>
          <w:i/>
        </w:rPr>
      </w:pPr>
      <w:r w:rsidRPr="00317CA0">
        <w:rPr>
          <w:rFonts w:ascii="Cambria" w:hAnsi="Cambria"/>
          <w:b/>
          <w:i/>
        </w:rPr>
        <w:t>CONTROLE DE EFLUENTES E CORPOS HÍDRICOS</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Permitir o monitoramento dos efluentes industriais gerados pelos empreendimentos e lançados no corpo hídrico, cuja atividade é de impacto ambiental local e ou, outras atividades de interesse da administração;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que o empreendedor opere o lançamento dos parâmetros de monitoramento dos efluentes via web, gravando todos os dados no sistema objeto, sem a necessidade do uso de sistemas auxiliares (Word, BrOffice, OpenOffice ou similares), permitindo o envio da planilha de efluentes através da internet;</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a impressão documento para protocolo formal indicando as informações sobre os efluentes e seus parâmetros medidos/analisados;</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Permitir que a administração/município valide os protocolos, controlando/monitorando os efluentes gerados pelo empreendimento através de relatórios conforme legislação ambiental competente e realize o monitoramento do lançamento de efluentes aos recursos hídricos;</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que o administrador interno do sistema opere o cadastramento dos parâmetros de medição que serão controlados;</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Permitir que o administrador interno do sistema opere o cadastramento dos parâmetros de medição conforme legislação aplicável;</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que a administração durante o processo de parametrização, mediante solicitação, defina filtros de relatórios necessários ao monitoramento e controle de efluentes industriais gerados/destinados considerando a legislação ambiental aplicável;</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 xml:space="preserve">Possibilitar o Monitoramento de Corpos Hídricos com base nos parâmetros resolução 357 do Conama; </w:t>
      </w:r>
    </w:p>
    <w:p w:rsidR="0037597C" w:rsidRPr="00581255" w:rsidRDefault="0037597C" w:rsidP="0037597C">
      <w:pPr>
        <w:pStyle w:val="PargrafodaLista"/>
        <w:tabs>
          <w:tab w:val="left" w:pos="426"/>
        </w:tabs>
        <w:spacing w:after="160"/>
        <w:ind w:left="0"/>
      </w:pPr>
    </w:p>
    <w:p w:rsidR="0037597C" w:rsidRPr="002938EB" w:rsidRDefault="0037597C" w:rsidP="0037597C">
      <w:pPr>
        <w:pStyle w:val="PargrafodaLista"/>
        <w:spacing w:after="160"/>
        <w:ind w:left="0"/>
        <w:rPr>
          <w:rFonts w:ascii="Cambria" w:hAnsi="Cambria"/>
        </w:rPr>
      </w:pPr>
    </w:p>
    <w:p w:rsidR="0037597C" w:rsidRPr="00317CA0" w:rsidRDefault="006708E5" w:rsidP="006708E5">
      <w:pPr>
        <w:pStyle w:val="PargrafodaLista"/>
        <w:numPr>
          <w:ilvl w:val="0"/>
          <w:numId w:val="61"/>
        </w:numPr>
        <w:spacing w:after="160"/>
        <w:ind w:left="0" w:firstLine="0"/>
        <w:rPr>
          <w:rFonts w:ascii="Cambria" w:hAnsi="Cambria"/>
          <w:b/>
          <w:i/>
        </w:rPr>
      </w:pPr>
      <w:r w:rsidRPr="00317CA0">
        <w:rPr>
          <w:rFonts w:ascii="Cambria" w:hAnsi="Cambria"/>
          <w:b/>
          <w:i/>
        </w:rPr>
        <w:t>CONSULTORES TÉCNICOS</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que o usuário do sistema externo ou interno, consulte os consultores ambientais cadastrados junto ao Ente Público, realizando pesquisas por profissional autônomo ou pessoa jurídica;</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Permitir que o consultor ambiental externo solicite via web o seu cadastro técnico, diretamente no sistema, sem a necessidade de utilizar sistemas auxiliares (Ex. Word, Excell, BR Office ou similares), preenchendo o formulário específico de informações, com gravação de todos os dados no banco de dados do sistema objeto;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 xml:space="preserve">Permitir que o cadastro de consultor ambiental requerido pelo usuário externo seja validado pelo usuário interno Administrador, com emissão do documento de cadastro ambiental de consultores específico; </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lastRenderedPageBreak/>
        <w:t>Possibilitar que após a validação do cadastro pela equipe ambiental do Ente Público, o dados do consultor ambiental (pessoa física ou jurídica) serão disponibilizados para acesso/consulta do público em geral, através de ferramenta do sistema que permitindo a consulta pelo usuário externo, com filtros de pessoa física ou jurídica;</w:t>
      </w:r>
    </w:p>
    <w:p w:rsidR="0037597C" w:rsidRPr="00317CA0" w:rsidRDefault="006708E5" w:rsidP="006708E5">
      <w:pPr>
        <w:pStyle w:val="PargrafodaLista"/>
        <w:numPr>
          <w:ilvl w:val="0"/>
          <w:numId w:val="60"/>
        </w:numPr>
        <w:spacing w:after="160"/>
        <w:ind w:left="0" w:firstLine="0"/>
        <w:rPr>
          <w:rFonts w:ascii="Cambria" w:hAnsi="Cambria"/>
        </w:rPr>
      </w:pPr>
      <w:r>
        <w:rPr>
          <w:rFonts w:ascii="Cambria" w:hAnsi="Cambria"/>
        </w:rPr>
        <w:t>Possibilitar que a administração durante o processo de parametrização, mediante solicitação, defina filtros de relatórios necessários ao monitoramento e controle do cadastro de consultores ambientais externos considerando a legislação ambiental aplicável;</w:t>
      </w:r>
    </w:p>
    <w:p w:rsidR="0037597C" w:rsidRPr="00581255" w:rsidRDefault="0037597C" w:rsidP="0037597C">
      <w:pPr>
        <w:pStyle w:val="PargrafodaLista"/>
        <w:tabs>
          <w:tab w:val="left" w:pos="426"/>
        </w:tabs>
        <w:spacing w:after="160"/>
        <w:ind w:left="0"/>
      </w:pPr>
    </w:p>
    <w:p w:rsidR="0037597C" w:rsidRPr="00317CA0" w:rsidRDefault="006708E5" w:rsidP="006708E5">
      <w:pPr>
        <w:pStyle w:val="PargrafodaLista"/>
        <w:numPr>
          <w:ilvl w:val="0"/>
          <w:numId w:val="61"/>
        </w:numPr>
        <w:spacing w:after="160"/>
        <w:ind w:left="0" w:firstLine="0"/>
        <w:rPr>
          <w:rFonts w:ascii="Cambria" w:hAnsi="Cambria"/>
          <w:b/>
          <w:i/>
        </w:rPr>
      </w:pPr>
      <w:r w:rsidRPr="00317CA0">
        <w:rPr>
          <w:rFonts w:ascii="Cambria" w:hAnsi="Cambria"/>
          <w:b/>
          <w:i/>
        </w:rPr>
        <w:t>COMUNICAÇÃO E EDUCAÇÃO AMBIENTAL</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a publicação, gestão e controle das ações de comunicação e educação ambiental desenvolvidas pelo Município interligado aos demais  módulo do sistema objeto;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a consulta pelo usuário interno e/ou externos das publicações de mínimo notícias, projetos e agenda relacionados a Educação Ambiental;</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Permitir que o usuário interno opere o cadastramento e administração das publicações de no mínimo notícias, projetos e agenda da educação ambiental;</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que após realizado o cadastro das comunicações a disponibilização seja de forma interativa e totalmente via internet, com disponibilização automática para consulta pública;</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a disposição das funções mínimas de cadastro notícias, informativos/projetos de educação ambiental e agenda ambiental do Ente Público e imediata publicação das informações cadastradas no sistema para consulta pública com transparência e publicidade;</w:t>
      </w:r>
    </w:p>
    <w:p w:rsidR="0037597C" w:rsidRPr="00581255" w:rsidRDefault="0037597C" w:rsidP="0037597C">
      <w:pPr>
        <w:pStyle w:val="PargrafodaLista"/>
        <w:tabs>
          <w:tab w:val="left" w:pos="426"/>
        </w:tabs>
        <w:spacing w:after="160"/>
        <w:ind w:left="0"/>
      </w:pPr>
    </w:p>
    <w:p w:rsidR="0037597C" w:rsidRPr="00317CA0" w:rsidRDefault="006708E5" w:rsidP="006708E5">
      <w:pPr>
        <w:pStyle w:val="PargrafodaLista"/>
        <w:numPr>
          <w:ilvl w:val="0"/>
          <w:numId w:val="61"/>
        </w:numPr>
        <w:spacing w:after="160"/>
        <w:ind w:left="0" w:firstLine="0"/>
        <w:rPr>
          <w:rFonts w:ascii="Cambria" w:hAnsi="Cambria"/>
          <w:b/>
          <w:i/>
        </w:rPr>
      </w:pPr>
      <w:r w:rsidRPr="00317CA0">
        <w:rPr>
          <w:rFonts w:ascii="Cambria" w:hAnsi="Cambria"/>
          <w:b/>
          <w:i/>
        </w:rPr>
        <w:t>CONSELHO DE MEIO AMBIENTE</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através de uma área restrita para os administradores do sistema implementar o cadastro de informações do Conselho Municipal de Meio Ambiente, de forma interativa e totalmente via internet;</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a disposição ao usuário interno com permissão de acesso com as funções mínimas de cadastro de atas, resoluções, notícias, informativos, agenda, legislação, contato e informações sobre do Conselho Municipal de Meio Ambiente sendo,  o que é, para que serve, conselheiros, mandato;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a consulta pelo usuário interno e/ou externos da publicações relacionadas ao Conselho Municipal de Meio Ambiente de mínimo atas, resoluções, notícias, informativos, agenda, legislação, contato e informações sobre o conselho (o que é, para que serve, conselheiros, mandato);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que após realizado o cadastro das informações relacionadas ao Conselho Municipal de Meio Ambiente que a disponibilização seja de forma interativa e totalmente via internet, com disponibilização automática da informação para consulta pública objetivando a transparência e publicidade da atuação/operação do Conselho;</w:t>
      </w:r>
    </w:p>
    <w:p w:rsidR="0037597C" w:rsidRPr="00581255" w:rsidRDefault="0037597C" w:rsidP="0037597C">
      <w:pPr>
        <w:pStyle w:val="PargrafodaLista"/>
        <w:tabs>
          <w:tab w:val="left" w:pos="426"/>
        </w:tabs>
        <w:spacing w:after="160"/>
        <w:ind w:left="0"/>
      </w:pPr>
    </w:p>
    <w:p w:rsidR="0037597C" w:rsidRPr="002938EB" w:rsidRDefault="0037597C" w:rsidP="0037597C">
      <w:pPr>
        <w:pStyle w:val="PargrafodaLista"/>
        <w:spacing w:after="160"/>
        <w:ind w:left="0"/>
        <w:rPr>
          <w:rFonts w:ascii="Cambria" w:hAnsi="Cambria"/>
        </w:rPr>
      </w:pPr>
    </w:p>
    <w:p w:rsidR="0037597C" w:rsidRPr="00317CA0" w:rsidRDefault="006708E5" w:rsidP="006708E5">
      <w:pPr>
        <w:pStyle w:val="PargrafodaLista"/>
        <w:numPr>
          <w:ilvl w:val="0"/>
          <w:numId w:val="61"/>
        </w:numPr>
        <w:spacing w:after="160"/>
        <w:ind w:left="0" w:firstLine="0"/>
        <w:rPr>
          <w:rFonts w:ascii="Cambria" w:hAnsi="Cambria"/>
          <w:b/>
          <w:i/>
        </w:rPr>
      </w:pPr>
      <w:r w:rsidRPr="00317CA0">
        <w:rPr>
          <w:rFonts w:ascii="Cambria" w:hAnsi="Cambria"/>
          <w:b/>
          <w:i/>
        </w:rPr>
        <w:t>FISCALIZAÇÃO AMBIENTAL</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que o usuário externo/contribuinte/empreendedor, mediante login e senha faça solicitações no sistema relacionadas a juntada de recurso administrativo, solicitações em geral para a fiscalização, pedido de prorrogação de prazo e/ou juntada de documentos, através de funções permitidas, lançando as informações nos formulários e gravando as mesmas diretamente no banco de dados de forma online e automática, sem a necessidade do uso de sistema auxiliar (Word, Broffice, ou similares), sendo que, o sistema no término do lançamento, irá gerar a documentação necessária para atividade fim,  para o protocolo formal da solicitação, conforme o caso objeto e possibilitando a anexação de documentos;</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lastRenderedPageBreak/>
        <w:t>Para cada solicitação objeto relacionada a juntada de recurso administrativo, solicitações em geral para a fiscalização, pedido de prorrogação de prazo e/ou juntada de documentos, o sistema poderá exibir o termo de referência/documentos obrigatórios e/ou instruções, através de arquivos relacionados a solicitação requerida;</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através de função customizada pelo administrador da aplicação, a anexação de documentos via web pelo usuário externo, considerando cada processo/solicitação relacionada a juntada de recurso administrativo, solicitações em geral para a fiscalização, pedido de prorrogação de prazo e/ou juntada de documentos em particular, podendo o administrador habilitar ou desabilitar a função tornando a anexação do documento obrigatória ou não, devendo o sistema  verificar se o documento exigido como obrigatório foi anexado pelo requerente, ficando a responsabilidade do requerente selecionar o arquivo do documento corretamente;</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através de função a anexação de documentos via web pelo usuário interno da aplicação;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o acesso ao sistema por meio de login e senha, para usuários internos, possibilitando a verificação de todos os documentos gerados nos processos e visualização dos prazos relacionada ao processo administrativo fiscal de forma online, sem a necessidade de consulta ao processo físico;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Permitir que os processos/solicitações lançados no sistema objeto pelo requerente relacionadas ao processo administrativo fiscal, sejam validados através do lançamento do número do protocolo único da Administração, caso exigido o protocolo formal no caso particular;</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Permitir que os documentos dos processos físicos sejam anexados ao processo virtual em tramitação no sistema objeto através arquivo em PDF, respeitando-se o limite do tamanho do arquivo admitido no sistema objeto;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que os processos sejam distribuídos virtualmente após o protocolo formal e durante a tramitação processual para usuários internos do órgão da administração frente aos processos administrativos fiscais da aplicação;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que sejam gravadas pelos usuários internos observações de trabalho frente ao processo objeto/processos administrativos fiscais em análise, com visualização das observações por todos os usuários internos da aplicação;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 xml:space="preserve">Possibilitar a visualização do local do empreendimento autuado cadastrado no seu respectivo processo administrativo fiscal através do lançamento das coordenadas geográficas (única ou poligonal), através da ferramenta gratuita do Google integrada a aplicação objeto; </w:t>
      </w:r>
    </w:p>
    <w:p w:rsidR="0037597C" w:rsidRPr="00317CA0" w:rsidRDefault="006708E5" w:rsidP="006708E5">
      <w:pPr>
        <w:pStyle w:val="PargrafodaLista"/>
        <w:numPr>
          <w:ilvl w:val="0"/>
          <w:numId w:val="60"/>
        </w:numPr>
        <w:spacing w:after="160"/>
        <w:ind w:left="0" w:firstLine="0"/>
        <w:rPr>
          <w:rFonts w:ascii="Cambria" w:hAnsi="Cambria"/>
        </w:rPr>
      </w:pPr>
      <w:r>
        <w:rPr>
          <w:rFonts w:ascii="Cambria" w:hAnsi="Cambria"/>
        </w:rPr>
        <w:t>O sistema deverá permitir a demarcação do local da autuação utilizando a ferramenta gratuita do Google integrada ao sistema objeto, indicando vários pontos no mapa de localização, objetivando a identificação dos pontos poligonais do local objeto da solicitação no processo administrativo da aplicação;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Permitir o relacionamento de processos administrativos fiscais em tramitação com outros processos administrativos da aplicação, possibilitando a visualização dos processos relacionados no processo administrativo fiscal objeto através de link respectivo;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que o usuário interno da aplicação identifique os processos que o mesmo terá que trabalhar e/ou despachar/analisar sendo estes, seus processos de trabalho, possibilitando a consulta através de relatórios no mínimo com os filtros de número da solicitação, nº protocolo; autuado/denunciado; cpf/cnpj; status de processo, tipo de denúncia ou demandas fiscais e a cargo de;</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atualizações/gravação on-line dos dados de entrada através do preenchimento de parecer / ofícios / Termo de Compromisso / Memorando / Ofício, e com utilização do sistema web, sem a necessidade de utilização de sistema auxiliares (ex. Word, Broffice ou similares), permitindo acesso às informações atualizadas imediatamente após a transação e atualizando de forma automática junto ao sistema objeto;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 xml:space="preserve">Permitir a visualização automática de outros processos administrativos relacionados ao respectivo Cpf/Cnpj do respectivo processo administrativo fiscal que o servidor/usuário interno da aplicação estiver operando; </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lastRenderedPageBreak/>
        <w:t>Possibilitar o monitoramento das denúncias através de relatórios, permitindo a exportação do arquivo em formato CVS ou PDF, com filtros mínimos de Nº da denúncia, data inicial/final de recebimento; fiscal responsável, status da denúncia, tipo da denúncia, nome/razão social, bairro e endereço, sendo que, na exibição do relatório, deverá permitir o acesso a cada denúncia através de link próprio;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o monitoramento dos autos de infração através de relatórios, permitindo a exportação do arquivo em formato CVS ou PDF, com filtros mínimos de Nº do auto, data inicial/final de autuação; tipo do auto, nome do autuado, cpf/cnpj do autuado, sendo que, na exibição do relatório, deverá permitir o acesso a cada auto através de link próprio;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o monitoramento dos autos de multa através de relatórios, permitindo a exportação do arquivo em formato CVS ou PDF, com filtros mínimos de Nº da Multa, data inicial/final de emissão; nome do autuado, cpf/cnpj do autuado, sendo que, na exibição do relatório, deverá permitir o acesso a cada auto de multa através de link próprio;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o monitoramento dos prazos dos processos administrativos fiscais da aplicação através de relatórios, permitindo a exportação do arquivo em formato CVS ou PDF, com filtros mínimos de Nº do processo, Nº da solicitação, CPF/CNPJ, Status do prazo, Data limite inicial/final, Atendimento do Prazo, Data de ciência inicial/final, Multa diária, data de emissão inicial/final, sendo que, na exibição do relatório, deverá permitir o acesso ao prazos dos processos administrativos através de link próprio;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Possuir módulo de denúncias, com cadastro de entrada de dados da mesma, em formulário com dados específicos, devendo o mesmo validar os campos obrigatórios no caso de não lançamento da informação, devendo permitir a indicação no mínimo do tipo da denúncia, fiscal responsável pelo denúncia, data e hora, dados do denunciante, Local da denúncia/denunciado, descrição do objeto da denúncia e permitir que seja anexado arquivos anexo (se necessário) e devendo o sistema criar o processo fiscal de denúncia junto ao sistema objeto de forma automática;</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Permitir a ativação ou não na aplicação da função de encaminhamento de denúncia através do acesso do ambiente externo/usuário externo, permitindo que o usuário externo faça o cadastramento/lançamento da denúncia, informando os dados conforme formulário de cadastro de entrada de dados da mesma, em formulário com dados específicos, devendo o mesmo validar os campos obrigatórios no caso de não lançamento da informação, devendo permitir a indicação no mínimo do tipo da denúncia, data e hora, dados do denunciante, Local da denúncia/denunciado, descrição do objeto da denúncia e permitir que seja anexado arquivos anexo a denúncia (se necessário) e devendo o sistema permitir a geração do processo fiscal de denúncia junto ao sistema objeto de forma automática, gerando a ficha da denúncia com código de autenticidade ao denunciante;</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Permitir que o usuário externo da aplicação opere a consulta do status do tratamento/apreciação da denúncia realizada através do código de autenticidade, acompanhando a atuação do departamento fiscal do Ente Público da aplicação;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o cadastro de tipos de denúncias (grupos), tipos de prazos e cadastro de dispositivo legais padronizados, este realizados pelo administrador interno do sistema;</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A aplicação deverá permitir a alteração do status do processo administrativo da denúncia, onde o administrador irá definir as permissões de quais usuários poderão operar a função;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Deverá o sistema dispor de ferramenta de elaboração de vistorias frente às denúncias/processos, onde o administrador do sistema irá definir quais usuários internos da aplicação terão permissão para operar a função, gerando o documento de forma automática e gravando o mesmo no respectivo processo, gerando o arquivo PDF, registrando o nome do documento, número, responsável pelo documento, data e hora, exigindo o relatório de acesso rápido com estas informações;</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lastRenderedPageBreak/>
        <w:t>Dispor de ferramenta de elaboração de parecer de decisão administrativa ou laudo frente aos processos fiscais, onde o administrador do sistema irá definir quais usuários internos da aplicação terão permissão para operar a função, gerando o documento de forma automática e gravando o mesmo no respectivo processo, gerando o arquivo PDF,  registrando no mínimo o nome do documento, número, responsável pelo documento, data e hora de criação, exigindo o relatório de acesso rápido com estas informações;</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Deverá o sistema permitir a alteração do cadastro da denúncia com função específica, com exibição da ficha de cadastro no processo administrativo;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o registrar o histórico do processo administrativo fiscal automático com função de acesso rápido para visualização dos dados mínimos de histórico da movimentação e data e hora da criação do evento do processo fiscal em particular;</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Dispor da função de acesso rápido para visualização dos documentos gerados no processo administrativo fiscal em particular com exibição documental, sendo no mínimo nome do documento e número, autor do documento e data e hora de criação, com ações de mínimas de edição, visualização e exclusão do documento e acesso ao arquivo PDF do documento;</w:t>
      </w:r>
    </w:p>
    <w:p w:rsidR="0037597C" w:rsidRPr="00317CA0" w:rsidRDefault="006708E5" w:rsidP="006708E5">
      <w:pPr>
        <w:pStyle w:val="PargrafodaLista"/>
        <w:numPr>
          <w:ilvl w:val="0"/>
          <w:numId w:val="60"/>
        </w:numPr>
        <w:spacing w:after="160"/>
        <w:ind w:left="0" w:firstLine="0"/>
        <w:rPr>
          <w:rFonts w:ascii="Cambria" w:hAnsi="Cambria"/>
        </w:rPr>
      </w:pPr>
      <w:r>
        <w:rPr>
          <w:rFonts w:ascii="Cambria" w:hAnsi="Cambria"/>
        </w:rPr>
        <w:t>Possibilitar a visualização dos prazos do processo administrativo fiscal em particular, exibindo no mínimo os dados de nº, documento, prazo, ciência, data limite e valor da multa (se existir), sendo que, se existir multa, deverá prever ações alterações de status da multa;</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Permitir o registro de carga processual do processo administrativo com indicação do número de páginas do processo físico e a descrição da carga processual, com possibilidade de visualização do histórico de notas de cargas, com indicação do número de páginas, descrição da carga, indicação do autor e data, possibilitando a exclusão e edição do evento de carga;</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o relacionamento de processos administrativos fiscais com outros processos da aplicação;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Deverá de sistema objeto dispor de ferramenta de cadastro único de autuado, validando os dados obrigatórios no ato do cadastro, em especial CPF ou CNPJ, não permitindo cadastro duplicados;</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o acesso rápido ao cadastro de autuados, permitindo a visualização dos dados básicos do cadastro, sendo no mínimo o nome, CPF/CNPJ, bem como, deverá possibilitar a visualização rápida de todos os processos fiscais relacionados aos cadastro do autuado , devendo exibir os dados básicos do número do processo administrativo de cada processo fiscal e link de acesso rápido a cada processo fiscal existente em particular;</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a alteração do status do processo fiscal, onde o administrador irá definir as permissões de quais usuários poderão operar a função;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a geração de novos documentos padrões ao processo administrativo da aplicação, no mínimo os documentos Termo de Compromisso e parecer, podendo gerar a impressão do documento específico cadastrado previamente com base no modelo definido de forma automática e permitindo que sejam anexados documentos digitalizados ao documento objeto de trabalho;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Permitir a geração de notificação junto ao processo administrativo fiscal, possibilitando a seleção da forma da notificação (AR, Presencial e/ou por Edital), permitindo o lançamento de prazos, possibilitando a geração do documento de forma automática no processo da aplicação;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Permitir o lançamento da data da notificação para fins de início do controle de prazos (caso existentes) e registrando-se o nome da pessoa notificada no processo da aplicação;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o cadastro/geração de autos de infração, no mínimo autos de apreensão, constatação, embargo/interdição, destruição/demolição e advertência, permitindo a geração do documento específico com base no modelo definido de forma automática ou possibilitando o cadastramento de um documento físico, com anexação do documento digitalizado no processo administrativo da aplicação;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o acesso aos dispositivos legais padrões previamente cadastrados na aplicação;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lastRenderedPageBreak/>
        <w:t>Possibilitar o cadastro/geração de autos de multa no processo administrativo da aplicação, podendo gerar o documento específico com base no modelo definido de forma automática ou possibilitando o cadastramento de um documento físico, neste caso, permitindo que o documento seja anexado de forma digital, também, contendo ferramenta de acesso aos dispositivos legais padrões previamente cadastrados e permitir o lançamento do status da multa;</w:t>
      </w:r>
    </w:p>
    <w:p w:rsidR="0037597C" w:rsidRPr="00317CA0" w:rsidRDefault="006708E5" w:rsidP="006708E5">
      <w:pPr>
        <w:pStyle w:val="PargrafodaLista"/>
        <w:numPr>
          <w:ilvl w:val="0"/>
          <w:numId w:val="60"/>
        </w:numPr>
        <w:spacing w:after="160"/>
        <w:ind w:left="0" w:firstLine="0"/>
        <w:rPr>
          <w:rFonts w:ascii="Cambria" w:hAnsi="Cambria"/>
          <w:bCs/>
        </w:rPr>
      </w:pPr>
      <w:r w:rsidRPr="00317CA0">
        <w:rPr>
          <w:rFonts w:ascii="Cambria" w:hAnsi="Cambria"/>
        </w:rPr>
        <w:t>Possuir ferramenta para cadastro/geração das decisões administrativas de primeira ou segunda instância, podendo gerar o documento específico com base no modelo definido de forma automática ou possibilitando o cadastramento de um documento físico, neste caso, permitindo que o documento seja anexado de forma digital;</w:t>
      </w:r>
    </w:p>
    <w:p w:rsidR="0037597C" w:rsidRPr="00581255" w:rsidRDefault="0037597C" w:rsidP="0037597C">
      <w:pPr>
        <w:pStyle w:val="PargrafodaLista"/>
        <w:tabs>
          <w:tab w:val="left" w:pos="426"/>
        </w:tabs>
        <w:spacing w:after="160"/>
        <w:ind w:left="0"/>
      </w:pPr>
    </w:p>
    <w:p w:rsidR="0037597C" w:rsidRPr="002938EB" w:rsidRDefault="0037597C" w:rsidP="0037597C">
      <w:pPr>
        <w:pStyle w:val="PargrafodaLista"/>
        <w:spacing w:after="160"/>
        <w:ind w:left="0"/>
        <w:rPr>
          <w:rFonts w:ascii="Cambria" w:hAnsi="Cambria"/>
        </w:rPr>
      </w:pPr>
    </w:p>
    <w:p w:rsidR="0037597C" w:rsidRPr="00317CA0" w:rsidRDefault="006708E5" w:rsidP="006708E5">
      <w:pPr>
        <w:pStyle w:val="PargrafodaLista"/>
        <w:numPr>
          <w:ilvl w:val="0"/>
          <w:numId w:val="61"/>
        </w:numPr>
        <w:spacing w:after="160"/>
        <w:ind w:left="0" w:firstLine="0"/>
        <w:rPr>
          <w:rFonts w:ascii="Cambria" w:hAnsi="Cambria"/>
          <w:b/>
          <w:i/>
        </w:rPr>
      </w:pPr>
      <w:r w:rsidRPr="00317CA0">
        <w:rPr>
          <w:rFonts w:ascii="Cambria" w:hAnsi="Cambria"/>
          <w:b/>
          <w:i/>
        </w:rPr>
        <w:t>APLICATIVO DE TRABALHO DO SERVIDOR TÉCNICO AMBIENTAL - APPSTA</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A aplicação de Aplicativo de Trabalho do Servidor Técnico Ambiental deverá dispor das características específicas obrigatórias abaixo: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Dispor que o aplicativo móbile destinado ao servidor técnico para fins de uso via smartphones ou tablets, no mínimo com sistema operacional Android, utilizar linguagem de programação e banco de dados em software livre, destinado ao trabalho dos servidores técnicos ambientais na realização de vistorias/análise/apurações nos casos particulares apreciados;</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O APPSTA deverá permitir o acesso à informações de processos com consultas via internet dispondo no mínimo de filtros por número da solicitação e/ou processo, requerente/empreendimento, atividade, status, e processos a cargo do usuário logado;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Permitir que servidores técnicos realizem o preenchimento de formulários offline (sem internet), com no mínimo lançamento de informações em formulários previamente definidos, coleta e edição de fotos e coordenada geográfica da realização da atividade;</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O APPSTA deverá dispor de filtro padrão que permita buscar e importar processos/solicitações que estão a cargo dos grupos que o usuário logado está inserido, conforme permissões de acesso e cargo do mesmo;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que o servidor técnico ambiental logado identifique a lista de solicitações/processos que o mesmo terá que realizar vistorias/atividades técnicas pertinentes com base no cronograma de trabalho definido pelo usuário logado ao APPSTA;</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Instalado o APPSTA no dispositivo móvel de internet, estando o usuário servidor técnico logado, permitir que o mesmo realize/execute para o dispositivo utilizado download completo de processos eletrônicos em formato “pdf”, com no mínimo capa de processo e demais documentos devidamente paginados e ordenados, este, com o objetivo de consultas posteriores sem acesso à internet/offline;</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Permitir que o servidor técnico ambiental realize o lançamento de informações em formulários previamente definidos para a atividade/processo sem acesso à internet/ offline;</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de configuração de formulários de lançamento de informações pelo servidor técnico ambiental de acordo com a atividade/tipo de solicitação, tipo de licença/documento ambiental ou tipo denuncia/apuração ambiental;</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Permitir que o servidor técnico ambiental realize o lançamento/preenchimento de informações (modo offline) nos formulários previamente definidos para atividade/solicitação com lançamento automático do local/localização da vistoria/atividade através da coleta de coordenadas geográficas mediante comando do usuário logado;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Permitir que o usuário logado do APPSTA  ao realizar o lançamento das informações no preenchimento do formulário, permita carregar fotos do dispositivo móvel ou tirar foto diretamente no aplicativo para compor o lançamento das informações do formulário que está sendo realizado;</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lastRenderedPageBreak/>
        <w:t>Permitir a configuração de múltiplos formulários por solicitação/atividade, para uso em modo offline e conforme o caso particular analisado pelo servidor técnico ambiental;</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Permitir que o usuário logado ao APPSTA, mediante acesso à internet, execute a sincronização dos formulários com informações preenchidas/lançadas de modo offline para o sistema online, carregando a informação no processo objeto da análise/atividade;</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Possibilitar que o usuário logado ao APPSTA execute a geração do documento de "relatório de vistoria/atividade" após sincronização com carregamento das fotos diretamente no corpo do documento do processo/solicitação objeto da análise/vistoria técnica;</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Permitir de o servidor técnico ambiental responsável pela “vistoria/atividade” opere a edição no sistema online do documento sincronizado gerado pelo aplicativo diretamente no processo/solicitação objeto da análise;</w:t>
      </w:r>
    </w:p>
    <w:p w:rsidR="0037597C" w:rsidRPr="00317CA0" w:rsidRDefault="006708E5" w:rsidP="006708E5">
      <w:pPr>
        <w:pStyle w:val="PargrafodaLista"/>
        <w:numPr>
          <w:ilvl w:val="0"/>
          <w:numId w:val="60"/>
        </w:numPr>
        <w:spacing w:after="160"/>
        <w:ind w:left="0" w:firstLine="0"/>
        <w:rPr>
          <w:rFonts w:ascii="Cambria" w:hAnsi="Cambria"/>
        </w:rPr>
      </w:pPr>
      <w:r w:rsidRPr="00317CA0">
        <w:rPr>
          <w:rFonts w:ascii="Cambria" w:hAnsi="Cambria"/>
        </w:rPr>
        <w:t>Permitir que os formulários de informações do APPSTA sejam parametrizados com vínculos a grupos de perguntas/questões conforme a demanda do caso particular analisado/vistoriado;</w:t>
      </w:r>
    </w:p>
    <w:p w:rsidR="0037597C" w:rsidRPr="00317CA0" w:rsidRDefault="006708E5" w:rsidP="006708E5">
      <w:pPr>
        <w:pStyle w:val="PargrafodaLista"/>
        <w:numPr>
          <w:ilvl w:val="0"/>
          <w:numId w:val="60"/>
        </w:numPr>
        <w:spacing w:after="160"/>
        <w:ind w:left="0" w:firstLine="0"/>
        <w:rPr>
          <w:rFonts w:ascii="Cambria" w:hAnsi="Cambria"/>
          <w:bCs/>
        </w:rPr>
      </w:pPr>
      <w:r>
        <w:rPr>
          <w:rFonts w:ascii="Cambria" w:hAnsi="Cambria"/>
        </w:rPr>
        <w:t>Permitir que os formulários do APPSTA sejam parametrizados, conforme a demanda com funções mínimas de: criar perguntas identificando o nome e título da pergunta, ordem em que a pergunta aparecerá dentro do grupo escolhido, definição do tamanho máximo da resposta (nº. caracteres) e o tipo da pergunta - podendo ser dissertativa, objetiva, critério de verdadeiro/falso;</w:t>
      </w:r>
    </w:p>
    <w:p w:rsidR="0037597C" w:rsidRPr="006259AE" w:rsidRDefault="006708E5" w:rsidP="006708E5">
      <w:pPr>
        <w:pStyle w:val="Ttulo2"/>
        <w:numPr>
          <w:ilvl w:val="1"/>
          <w:numId w:val="21"/>
        </w:numPr>
        <w:tabs>
          <w:tab w:val="left" w:pos="426"/>
        </w:tabs>
        <w:ind w:left="0" w:firstLine="0"/>
        <w:rPr>
          <w:rStyle w:val="Forte"/>
          <w:rFonts w:ascii="Cambria" w:hAnsi="Cambria"/>
          <w:b/>
          <w:i/>
          <w:iCs/>
          <w:color w:val="4F81BD"/>
          <w:sz w:val="22"/>
          <w:szCs w:val="22"/>
        </w:rPr>
      </w:pPr>
      <w:r w:rsidRPr="006259AE">
        <w:rPr>
          <w:rStyle w:val="Forte"/>
          <w:rFonts w:ascii="Cambria" w:hAnsi="Cambria"/>
          <w:b/>
          <w:i/>
          <w:iCs/>
          <w:color w:val="4F81BD"/>
          <w:sz w:val="22"/>
          <w:szCs w:val="22"/>
        </w:rPr>
        <w:t>Protocolo eletrônico;</w:t>
      </w:r>
    </w:p>
    <w:p w:rsidR="0037597C" w:rsidRDefault="0037597C" w:rsidP="0037597C">
      <w:pPr>
        <w:spacing w:after="160"/>
      </w:pP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Disponibilizar solução integralmente baseada em ambiente web para criação, tramitação e gestão de processos eletrônicos, incluindo recursos de assinatura eletrônica e digital, de modo a reduzir ou eliminar a utilização de papel;</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Permitir que contribuintes e demais usuários externos realizem a abertura de processos eletrônicos com base em assuntos previamente cadastrados e disponibilizados pela Administração Pública;</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Disponibilizar rotina para cadastramento e parametrização dos assuntos processuais, permitindo definir se cada assunto estará disponível para abertura por usuários externos;</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Permitir que a abertura de manifestações seja realizada com ou sem identificação do usuário externo, conforme parametrização, possibilitando a utilização da solução nas atividades de Ouvidoria Municipal;</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Permitir a criação e a manutenção de diferentes controles de numeração processual, de acordo com as necessidades organizacionais da entidade, possibilitando sua vinculação aos respectivos tipos ou controles de processos;</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Permitir o cadastramento da estrutura organizacional da entidade, contemplando setores, unidades administrativas, servidores integrantes e responsáveis pelo recebimento e tratamento dos processos encaminhados ao setor;</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Permitir a definição de prazo global para conclusão de cada assunto e, quando houver fluxo de tramitação previamente configurado, possibilitar o estabelecimento de prazos específicos para cada setor ou etapa envolvida;</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Permitir a configuração, por assunto, dos formatos e das extensões de arquivos admitidos como anexos, tais como DOCX, PDF, PPTX e JPG;</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Permitir o cadastramento de modelos de texto reutilizáveis, destinados à inclusão nas movimentações processuais, com o objetivo de padronizar os registros e facilitar a operação do sistema;</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Permitir a elaboração de conteúdo em editor de texto, sua conversão para o formato PDF e a inclusão do arquivo gerado no respectivo processo eletrônico;</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lastRenderedPageBreak/>
        <w:t>Disponibilizar funcionalidade de assinatura digital de peças e registros processuais mediante utilização de certificado digital compatível com o padrão ICP-Brasil;</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Disponibilizar infraestrutura própria de certificação eletrônica, em conformidade com o art. 10, § 2º, da Medida Provisória nº 2.200-2 e com o instrumento normativo publicado pela entidade, estabelecendo o caráter pessoal e intransferível das credenciais de acesso dos usuários da plataforma;</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Permitir a emissão e a gestão de certificados eletrônicos no padrão X.509 para os usuários cadastrados, abrangendo servidores da entidade e usuários externos identificados por CPF ou CNPJ;</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Permitir a utilização dos certificados para assinatura de documentos e despachos em formato PDF, gerando arquivos assinados no padrão PAdES e possibilitando a verificação de sua integridade e autenticidade por meio dos respectivos elementos criptográficos de validação;</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Permitir a inclusão de múltiplas assinaturas digitais em um mesmo arquivo PDF, mantendo e atualizando os registros de integridade e validação a cada nova assinatura realizada;</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Permitir que o usuário selecione o meio de assinatura aplicável, utilizando certificado emitido pela própria plataforma ou certificado digital A1 ou A3 no padrão ICP-Brasil, com identificação do tipo de certificado empregado em cada assinatura;</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Disponibilizar editor de texto com recursos de formatação, contemplando, no mínimo, negrito, sublinhado, itálico, seleção do tamanho da fonte e alteração da cor do texto;</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Permitir o cadastramento e a associação de etiquetas de classificação (tags) aos processos, bem como sua utilização como critério de pesquisa e filtragem;</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Na abertura do processo, permitir o preenchimento do título, da justificativa ou descrição da solicitação e a definição dos destinatários, que poderão corresponder a servidor específico, setor da entidade ou usuário externo;</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Ao selecionar o assunto do processo, validar e aplicar automaticamente as respectivas parametrizações, incluindo prazos, formatos de anexos permitidos e fluxo de tramitação, quando previamente definidos;</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Permitir a classificação do processo como público, restrito ou sigiloso, conforme a configuração estabelecida para o respectivo assunto;</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Permitir o encaminhamento de cópia do processo a outros usuários, possibilitando o acompanhamento de sua tramitação em modo de consulta, sem autorização para inclusão de informações ou realização de movimentações;</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Permitir, durante a abertura e a tramitação entre usuários e setores, a inclusão de anexos, a assinatura de documentos e a solicitação de assinatura a servidores ou demais participantes autorizados;</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Nas solicitações de assinatura destinadas a servidores ou usuários externos, permitir a definição da ordem dos signatários e a configuração da assinatura como sequencial ou não sequencial;</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Permitir a visualização integral do histórico de tramitação do processo, incluindo todas as movimentações, registros e anexos associados;</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Disponibilizar funcionalidade para visualização dos anexos em ordem cronológica de inclusão e para consolidação, em arquivo único, daqueles que possuam formato compatível com a unificação, como arquivos PDF;</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Permitir a geração de um dossiê processual consolidado, reunindo as movimentações do processo e os anexos compatíveis em um único arquivo;</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Permitir o compartilhamento temporário de processo específico mediante credenciais de acesso, contemplando usuário, senha e prazo de validade do compartilhamento;</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Disponibilizar rotina de cadastramento de contribuintes e demais usuários externos, permitindo-lhes abrir processos de acordo com os assuntos disponibilizados pela entidade;</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Permitir, no cadastramento de cada assunto, a definição de perguntas ou campos complementares a serem preenchidos na abertura do processo, com possibilidade de configuração individual de obrigatoriedade;</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lastRenderedPageBreak/>
        <w:t>Permitir a vinculação ou unificação de processos relacionados à mesma motivação ou matéria, conforme decisão da entidade;</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Disponibilizar rotina para arquivamento dos processos após sua conclusão, preservando o histórico, os registros e os anexos correspondentes;</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Garantir a rastreabilidade dos acessos ao processo, registrando, no mínimo, a data, a hora e a identificação dos usuários que realizaram sua visualização;</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Permitir a inclusão de informações, observações ou registros internos no processo sem que seja necessária a realização de nova movimentação;</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Disponibilizar rotina para criação de grupos e perfis de acesso, permitindo habilitar ou restringir funcionalidades do sistema e vincular os perfis aos respectivos usuários;</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Permitir o controle individual da visibilidade dos anexos, possibilitando definir quais arquivos poderão ser consultados pelos contribuintes ou demais interessados no processo;</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Permitir o cadastramento de feriados e dias não úteis para utilização no cálculo e no controle dos prazos processuais;</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Disponibilizar rotina para cadastramento, manutenção e publicação da Carta de Serviços da entidade, destinada à consulta pela população;</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Permitir a criação de grupos de signatários para agilizar solicitações de assinatura recorrentes ou destinadas aos mesmos conjuntos de usuários;</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Permitir a inativação de usuários, impedindo novos acessos sem excluir o histórico das ações anteriormente realizadas;</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Disponibilizar funcionalidade de recuperação ou redefinição de senha mediante solicitação encaminhada ao endereço eletrônico cadastrado pelo usuário;</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Permitir a importação de certificado digital do tipo A1 no cadastro do usuário, possibilitando a realização de assinaturas diretamente no ambiente web, sem necessidade de instalação de componentes adicionais na estação de trabalho;</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Disponibilizar interface responsiva, compatível com a utilização em computadores, tablets e dispositivos móveis;</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Permitir que o usuário autorizado mantenha seus dados cadastrais, altere sua senha e registre assinatura gráfica, possibilitando sua inclusão automática nas movimentações realizadas, quando aplicável;</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Disponibilizar mecanismos de consulta e pesquisa de processos por assunto, interessado, título, período, número e ano do processo;</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Permitir a emissão de comprovante de abertura do processo contendo código único de identificação, possibilitando o acompanhamento por usuário externo que não possua credenciais de acesso à plataforma;</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Permitir a criação de caixas ou filas de trabalho para organização e movimentação dos processos, vinculadas ao ambiente pessoal do usuário ou ao setor administrativo;</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Permitir a configuração de regras automáticas de encaminhamento dos processos, de acordo com o assunto, para caixas ou filas específicas pertencentes a usuários ou setores;</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Disponibilizar recursos para elaboração e publicação de gráficos e indicadores gerenciais, com possibilidade de acesso por servidores ou usuários externos, contemplando informações sobre prazos, volumes e quantitativos de assuntos, inclusive para atendimento às demandas de Ouvidoria e e-SIC, conforme configuração da entidade;</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Disponibilizar recursos de acessibilidade configuráveis para utilização da plataforma por pessoas com deficiência ou com necessidades específicas de acesso;</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lastRenderedPageBreak/>
        <w:t>Permitir o cadastramento de categorias ou grupos de assuntos, facilitando sua organização, identificação e seleção durante a abertura dos processos;</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Permitir a inclusão de orientações específicas em cada assunto, para apresentação aos servidores e usuários externos durante a abertura do processo;</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Possuir integração com o sistema tributário para geração de taxas vinculadas à abertura do processo, permitindo configurar o impedimento de sua tramitação enquanto não houver a confirmação do respectivo pagamento;</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Registrar trilha de auditoria das inclusões, alterações, acessos e movimentações realizadas no sistema, permitindo a consulta dos registros por usuários autorizados;</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Permitir a configuração dos campos obrigatórios no cadastro de pessoas, de acordo com as necessidades da entidade;</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Permitir a identificação e a consulta dos processos com prazo próximo do vencimento, bem como daqueles cujo prazo de resposta esteja vencido;</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Disponibilizar agenda para acompanhamento dos processos que possuam prazo ou data programada para resposta;</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Disponibilizar funcionalidade de assinatura em lote, permitindo assinar múltiplos documentos em uma única operação e visualizar previamente cada arquivo encaminhado para assinatura;</w:t>
      </w:r>
    </w:p>
    <w:p w:rsidR="0037597C" w:rsidRPr="00775330" w:rsidRDefault="006708E5" w:rsidP="006708E5">
      <w:pPr>
        <w:pStyle w:val="PargrafodaLista"/>
        <w:numPr>
          <w:ilvl w:val="0"/>
          <w:numId w:val="62"/>
        </w:numPr>
        <w:spacing w:after="160"/>
        <w:ind w:left="0" w:firstLine="0"/>
        <w:rPr>
          <w:rFonts w:ascii="Cambria" w:hAnsi="Cambria"/>
        </w:rPr>
      </w:pPr>
      <w:r>
        <w:rPr>
          <w:rFonts w:ascii="Cambria" w:hAnsi="Cambria"/>
        </w:rPr>
        <w:t>Disponibilizar painel de acompanhamento das solicitações de assinatura, demonstrando assinaturas pendentes e concluídas, suas movimentações e os respectivos usuários envolvidos;</w:t>
      </w:r>
    </w:p>
    <w:p w:rsidR="0037597C" w:rsidRPr="006259AE" w:rsidRDefault="006708E5" w:rsidP="006708E5">
      <w:pPr>
        <w:pStyle w:val="Ttulo2"/>
        <w:numPr>
          <w:ilvl w:val="1"/>
          <w:numId w:val="21"/>
        </w:numPr>
        <w:tabs>
          <w:tab w:val="left" w:pos="426"/>
        </w:tabs>
        <w:ind w:left="0" w:firstLine="0"/>
        <w:rPr>
          <w:rStyle w:val="Forte"/>
          <w:rFonts w:ascii="Cambria" w:hAnsi="Cambria"/>
          <w:b/>
          <w:i/>
          <w:iCs/>
          <w:color w:val="4F81BD"/>
          <w:sz w:val="22"/>
          <w:szCs w:val="22"/>
        </w:rPr>
      </w:pPr>
      <w:r w:rsidRPr="006259AE">
        <w:rPr>
          <w:rStyle w:val="Forte"/>
          <w:rFonts w:ascii="Cambria" w:hAnsi="Cambria"/>
          <w:b/>
          <w:i/>
          <w:iCs/>
          <w:color w:val="4F81BD"/>
          <w:sz w:val="22"/>
          <w:szCs w:val="22"/>
        </w:rPr>
        <w:t>Portal do gestor;</w:t>
      </w:r>
    </w:p>
    <w:p w:rsidR="0037597C" w:rsidRPr="00590A04" w:rsidRDefault="006708E5" w:rsidP="006708E5">
      <w:pPr>
        <w:pStyle w:val="PargrafodaLista"/>
        <w:numPr>
          <w:ilvl w:val="0"/>
          <w:numId w:val="63"/>
        </w:numPr>
        <w:spacing w:after="160"/>
        <w:ind w:left="0" w:firstLine="0"/>
        <w:rPr>
          <w:rFonts w:ascii="Cambria" w:hAnsi="Cambria"/>
        </w:rPr>
      </w:pPr>
      <w:r>
        <w:rPr>
          <w:rFonts w:ascii="Cambria" w:hAnsi="Cambria"/>
        </w:rPr>
        <w:t>O sistema deverá ser acessível via navegador Web, para acesso a informações gerenciais do município;</w:t>
      </w:r>
    </w:p>
    <w:p w:rsidR="0037597C" w:rsidRPr="00590A04" w:rsidRDefault="006708E5" w:rsidP="006708E5">
      <w:pPr>
        <w:pStyle w:val="PargrafodaLista"/>
        <w:numPr>
          <w:ilvl w:val="0"/>
          <w:numId w:val="63"/>
        </w:numPr>
        <w:spacing w:after="160"/>
        <w:ind w:left="0" w:firstLine="0"/>
        <w:rPr>
          <w:rFonts w:ascii="Cambria" w:hAnsi="Cambria"/>
        </w:rPr>
      </w:pPr>
      <w:r>
        <w:rPr>
          <w:rFonts w:ascii="Cambria" w:hAnsi="Cambria"/>
        </w:rPr>
        <w:t>O acesso deverá ser controlado por autenticação com usuários e senhas individuais, assegurando restrição por perfis de uso;</w:t>
      </w:r>
    </w:p>
    <w:p w:rsidR="0037597C" w:rsidRPr="00590A04" w:rsidRDefault="006708E5" w:rsidP="006708E5">
      <w:pPr>
        <w:pStyle w:val="PargrafodaLista"/>
        <w:numPr>
          <w:ilvl w:val="0"/>
          <w:numId w:val="63"/>
        </w:numPr>
        <w:spacing w:after="160"/>
        <w:ind w:left="0" w:firstLine="0"/>
        <w:rPr>
          <w:rFonts w:ascii="Cambria" w:hAnsi="Cambria"/>
        </w:rPr>
      </w:pPr>
      <w:r>
        <w:rPr>
          <w:rFonts w:ascii="Cambria" w:hAnsi="Cambria"/>
        </w:rPr>
        <w:t>O sistema deverá permitir coleta, organização, análise e monitoramento de dados e informações da entidade em tempo real;</w:t>
      </w:r>
    </w:p>
    <w:p w:rsidR="0037597C" w:rsidRPr="00590A04" w:rsidRDefault="006708E5" w:rsidP="006708E5">
      <w:pPr>
        <w:pStyle w:val="PargrafodaLista"/>
        <w:numPr>
          <w:ilvl w:val="0"/>
          <w:numId w:val="63"/>
        </w:numPr>
        <w:spacing w:after="160"/>
        <w:ind w:left="0" w:firstLine="0"/>
        <w:rPr>
          <w:rFonts w:ascii="Cambria" w:hAnsi="Cambria"/>
        </w:rPr>
      </w:pPr>
      <w:r>
        <w:rPr>
          <w:rFonts w:ascii="Cambria" w:hAnsi="Cambria"/>
        </w:rPr>
        <w:t>O sistema deverá disponibilizar painéis e gráficos interativos, integrando informações de diferentes setores para suporte à gestão e tomada de decisões;</w:t>
      </w:r>
    </w:p>
    <w:p w:rsidR="0037597C" w:rsidRPr="00590A04" w:rsidRDefault="006708E5" w:rsidP="006708E5">
      <w:pPr>
        <w:pStyle w:val="PargrafodaLista"/>
        <w:numPr>
          <w:ilvl w:val="0"/>
          <w:numId w:val="63"/>
        </w:numPr>
        <w:spacing w:after="160"/>
        <w:ind w:left="0" w:firstLine="0"/>
        <w:rPr>
          <w:rFonts w:ascii="Cambria" w:hAnsi="Cambria"/>
        </w:rPr>
      </w:pPr>
      <w:r>
        <w:rPr>
          <w:rFonts w:ascii="Cambria" w:hAnsi="Cambria"/>
        </w:rPr>
        <w:t>O sistema deverá permitir cruzamento de dados em tempo real com metas e indicadores definidos pela entidade;</w:t>
      </w:r>
    </w:p>
    <w:p w:rsidR="0037597C" w:rsidRPr="00590A04" w:rsidRDefault="006708E5" w:rsidP="006708E5">
      <w:pPr>
        <w:pStyle w:val="PargrafodaLista"/>
        <w:numPr>
          <w:ilvl w:val="0"/>
          <w:numId w:val="63"/>
        </w:numPr>
        <w:spacing w:after="160"/>
        <w:ind w:left="0" w:firstLine="0"/>
        <w:rPr>
          <w:rFonts w:ascii="Cambria" w:hAnsi="Cambria"/>
        </w:rPr>
      </w:pPr>
      <w:r>
        <w:rPr>
          <w:rFonts w:ascii="Cambria" w:hAnsi="Cambria"/>
        </w:rPr>
        <w:t>O sistema deverá integrar-se com os demais módulos institucionais, com atualização automática e síncrona dos dados;</w:t>
      </w:r>
    </w:p>
    <w:p w:rsidR="0037597C" w:rsidRPr="00590A04" w:rsidRDefault="006708E5" w:rsidP="006708E5">
      <w:pPr>
        <w:pStyle w:val="PargrafodaLista"/>
        <w:numPr>
          <w:ilvl w:val="0"/>
          <w:numId w:val="63"/>
        </w:numPr>
        <w:spacing w:after="160"/>
        <w:ind w:left="0" w:firstLine="0"/>
        <w:rPr>
          <w:rFonts w:ascii="Cambria" w:hAnsi="Cambria"/>
        </w:rPr>
      </w:pPr>
      <w:r>
        <w:rPr>
          <w:rFonts w:ascii="Cambria" w:hAnsi="Cambria"/>
        </w:rPr>
        <w:t>Painel Unificado de Consulta ao Contribuinte;</w:t>
      </w:r>
    </w:p>
    <w:p w:rsidR="0037597C" w:rsidRPr="00590A04" w:rsidRDefault="006708E5" w:rsidP="006708E5">
      <w:pPr>
        <w:pStyle w:val="PargrafodaLista"/>
        <w:numPr>
          <w:ilvl w:val="0"/>
          <w:numId w:val="63"/>
        </w:numPr>
        <w:spacing w:after="160"/>
        <w:ind w:left="0" w:firstLine="0"/>
        <w:rPr>
          <w:rFonts w:ascii="Cambria" w:hAnsi="Cambria"/>
        </w:rPr>
      </w:pPr>
      <w:r w:rsidRPr="00590A04">
        <w:rPr>
          <w:rFonts w:ascii="Cambria" w:hAnsi="Cambria"/>
        </w:rPr>
        <w:t>O sistema deverá oferecer ferramenta unificada de consulta, baseada no nome ou CPF/CNPJ do contribuinte, com busca simultânea em bancos de dados integrados para exibir:</w:t>
      </w:r>
    </w:p>
    <w:p w:rsidR="0037597C" w:rsidRPr="00590A04" w:rsidRDefault="006708E5" w:rsidP="006708E5">
      <w:pPr>
        <w:pStyle w:val="PargrafodaLista"/>
        <w:numPr>
          <w:ilvl w:val="1"/>
          <w:numId w:val="63"/>
        </w:numPr>
        <w:spacing w:after="160"/>
        <w:ind w:left="0" w:firstLine="0"/>
        <w:rPr>
          <w:rFonts w:ascii="Cambria" w:hAnsi="Cambria"/>
        </w:rPr>
      </w:pPr>
      <w:r>
        <w:rPr>
          <w:rFonts w:ascii="Cambria" w:hAnsi="Cambria"/>
        </w:rPr>
        <w:t>Débitos (quando aplicável): valores originais, acréscimos, valor atualizado, situação cadastral e informações de dívida ativa;</w:t>
      </w:r>
    </w:p>
    <w:p w:rsidR="0037597C" w:rsidRPr="00590A04" w:rsidRDefault="006708E5" w:rsidP="006708E5">
      <w:pPr>
        <w:pStyle w:val="PargrafodaLista"/>
        <w:numPr>
          <w:ilvl w:val="1"/>
          <w:numId w:val="63"/>
        </w:numPr>
        <w:spacing w:after="160"/>
        <w:ind w:left="0" w:firstLine="0"/>
        <w:rPr>
          <w:rFonts w:ascii="Cambria" w:hAnsi="Cambria"/>
        </w:rPr>
      </w:pPr>
      <w:r>
        <w:rPr>
          <w:rFonts w:ascii="Cambria" w:hAnsi="Cambria"/>
        </w:rPr>
        <w:t>Pagamentos (quando aplicável): valores pagos, atualizações, dívidas quitadas e cadastros correspondentes;</w:t>
      </w:r>
    </w:p>
    <w:p w:rsidR="0037597C" w:rsidRPr="00590A04" w:rsidRDefault="006708E5" w:rsidP="006708E5">
      <w:pPr>
        <w:pStyle w:val="PargrafodaLista"/>
        <w:numPr>
          <w:ilvl w:val="1"/>
          <w:numId w:val="63"/>
        </w:numPr>
        <w:spacing w:after="160"/>
        <w:ind w:left="0" w:firstLine="0"/>
        <w:rPr>
          <w:rFonts w:ascii="Cambria" w:hAnsi="Cambria"/>
        </w:rPr>
      </w:pPr>
      <w:r>
        <w:rPr>
          <w:rFonts w:ascii="Cambria" w:hAnsi="Cambria"/>
        </w:rPr>
        <w:t>Empenhos emitidos (quando aplicável): descrição, valores retidos e dados necessários à liquidação;</w:t>
      </w:r>
    </w:p>
    <w:p w:rsidR="0037597C" w:rsidRPr="00590A04" w:rsidRDefault="006708E5" w:rsidP="006708E5">
      <w:pPr>
        <w:pStyle w:val="PargrafodaLista"/>
        <w:numPr>
          <w:ilvl w:val="1"/>
          <w:numId w:val="63"/>
        </w:numPr>
        <w:spacing w:after="160"/>
        <w:ind w:left="0" w:firstLine="0"/>
        <w:rPr>
          <w:rFonts w:ascii="Cambria" w:hAnsi="Cambria"/>
        </w:rPr>
      </w:pPr>
      <w:r>
        <w:rPr>
          <w:rFonts w:ascii="Cambria" w:hAnsi="Cambria"/>
        </w:rPr>
        <w:t>Folha de pagamento (quando aplicável): proventos, descontos, matrículas ativas e inativas;</w:t>
      </w:r>
    </w:p>
    <w:p w:rsidR="0037597C" w:rsidRPr="00590A04" w:rsidRDefault="006708E5" w:rsidP="006708E5">
      <w:pPr>
        <w:pStyle w:val="PargrafodaLista"/>
        <w:numPr>
          <w:ilvl w:val="1"/>
          <w:numId w:val="63"/>
        </w:numPr>
        <w:spacing w:after="160"/>
        <w:ind w:left="0" w:firstLine="0"/>
        <w:rPr>
          <w:rFonts w:ascii="Cambria" w:hAnsi="Cambria"/>
        </w:rPr>
      </w:pPr>
      <w:r>
        <w:rPr>
          <w:rFonts w:ascii="Cambria" w:hAnsi="Cambria"/>
        </w:rPr>
        <w:lastRenderedPageBreak/>
        <w:t>Bloco de produtor rural (quando aplicável): notas fiscais de compra e venda, com produtos, valores e quantidades;</w:t>
      </w:r>
    </w:p>
    <w:p w:rsidR="0037597C" w:rsidRPr="009B2A5B" w:rsidRDefault="0037597C" w:rsidP="0037597C">
      <w:pPr>
        <w:pStyle w:val="PargrafodaLista"/>
        <w:tabs>
          <w:tab w:val="left" w:pos="426"/>
        </w:tabs>
        <w:spacing w:after="160"/>
        <w:ind w:left="0"/>
      </w:pPr>
    </w:p>
    <w:p w:rsidR="0037597C" w:rsidRPr="0022147E" w:rsidRDefault="0037597C" w:rsidP="0037597C">
      <w:pPr>
        <w:pStyle w:val="PargrafodaLista"/>
        <w:spacing w:after="160"/>
        <w:ind w:left="0"/>
        <w:rPr>
          <w:rFonts w:ascii="Cambria" w:hAnsi="Cambria"/>
        </w:rPr>
      </w:pPr>
    </w:p>
    <w:p w:rsidR="0037597C" w:rsidRPr="00590A04" w:rsidRDefault="006708E5" w:rsidP="006708E5">
      <w:pPr>
        <w:pStyle w:val="PargrafodaLista"/>
        <w:numPr>
          <w:ilvl w:val="0"/>
          <w:numId w:val="64"/>
        </w:numPr>
        <w:spacing w:after="160"/>
        <w:ind w:left="0" w:firstLine="0"/>
        <w:rPr>
          <w:rFonts w:ascii="Cambria" w:hAnsi="Cambria"/>
          <w:b/>
          <w:i/>
        </w:rPr>
      </w:pPr>
      <w:r w:rsidRPr="00590A04">
        <w:rPr>
          <w:rFonts w:ascii="Cambria" w:hAnsi="Cambria"/>
          <w:b/>
          <w:i/>
        </w:rPr>
        <w:t>PAINÉIS E INDICADORES SETORIAIS</w:t>
      </w:r>
    </w:p>
    <w:p w:rsidR="0037597C" w:rsidRPr="0022147E" w:rsidRDefault="0037597C" w:rsidP="0037597C">
      <w:pPr>
        <w:pStyle w:val="PargrafodaLista"/>
        <w:spacing w:after="160"/>
        <w:ind w:left="0"/>
        <w:rPr>
          <w:rFonts w:ascii="Cambria" w:hAnsi="Cambria"/>
        </w:rPr>
      </w:pPr>
    </w:p>
    <w:p w:rsidR="0037597C" w:rsidRPr="00590A04" w:rsidRDefault="006708E5" w:rsidP="006708E5">
      <w:pPr>
        <w:pStyle w:val="PargrafodaLista"/>
        <w:numPr>
          <w:ilvl w:val="0"/>
          <w:numId w:val="65"/>
        </w:numPr>
        <w:spacing w:after="160"/>
        <w:ind w:firstLine="0"/>
        <w:rPr>
          <w:rFonts w:ascii="Cambria" w:hAnsi="Cambria"/>
          <w:b/>
          <w:i/>
        </w:rPr>
      </w:pPr>
      <w:r>
        <w:rPr>
          <w:rFonts w:ascii="Cambria" w:hAnsi="Cambria"/>
          <w:b/>
          <w:i/>
        </w:rPr>
        <w:t>TRIBUTÁRIO;</w:t>
      </w:r>
    </w:p>
    <w:p w:rsidR="0037597C" w:rsidRPr="00590A04" w:rsidRDefault="006708E5" w:rsidP="006708E5">
      <w:pPr>
        <w:pStyle w:val="PargrafodaLista"/>
        <w:numPr>
          <w:ilvl w:val="0"/>
          <w:numId w:val="63"/>
        </w:numPr>
        <w:spacing w:after="160"/>
        <w:ind w:left="0" w:firstLine="0"/>
        <w:rPr>
          <w:rFonts w:ascii="Cambria" w:hAnsi="Cambria"/>
        </w:rPr>
      </w:pPr>
      <w:r>
        <w:rPr>
          <w:rFonts w:ascii="Cambria" w:hAnsi="Cambria"/>
        </w:rPr>
        <w:t>Gráfico dos maiores emissores de notas fiscais eletrônicas, com filtros por tipo de empresa, mês e ano;</w:t>
      </w:r>
    </w:p>
    <w:p w:rsidR="0037597C" w:rsidRPr="00590A04" w:rsidRDefault="006708E5" w:rsidP="006708E5">
      <w:pPr>
        <w:pStyle w:val="PargrafodaLista"/>
        <w:numPr>
          <w:ilvl w:val="0"/>
          <w:numId w:val="63"/>
        </w:numPr>
        <w:spacing w:after="160"/>
        <w:ind w:left="0" w:firstLine="0"/>
        <w:rPr>
          <w:rFonts w:ascii="Cambria" w:hAnsi="Cambria"/>
        </w:rPr>
      </w:pPr>
      <w:r>
        <w:rPr>
          <w:rFonts w:ascii="Cambria" w:hAnsi="Cambria"/>
        </w:rPr>
        <w:t>Gráfico de evolução da área construída por exercício;</w:t>
      </w:r>
    </w:p>
    <w:p w:rsidR="0037597C" w:rsidRPr="00590A04" w:rsidRDefault="006708E5" w:rsidP="006708E5">
      <w:pPr>
        <w:pStyle w:val="PargrafodaLista"/>
        <w:numPr>
          <w:ilvl w:val="0"/>
          <w:numId w:val="63"/>
        </w:numPr>
        <w:spacing w:after="160"/>
        <w:ind w:left="0" w:firstLine="0"/>
        <w:rPr>
          <w:rFonts w:ascii="Cambria" w:hAnsi="Cambria"/>
        </w:rPr>
      </w:pPr>
      <w:r>
        <w:rPr>
          <w:rFonts w:ascii="Cambria" w:hAnsi="Cambria"/>
        </w:rPr>
        <w:t>Gráfico da distribuição dos tipos de empresas e total de empresas ativas;</w:t>
      </w:r>
    </w:p>
    <w:p w:rsidR="0037597C" w:rsidRDefault="006708E5" w:rsidP="006708E5">
      <w:pPr>
        <w:pStyle w:val="PargrafodaLista"/>
        <w:numPr>
          <w:ilvl w:val="0"/>
          <w:numId w:val="63"/>
        </w:numPr>
        <w:spacing w:after="160"/>
        <w:ind w:left="0" w:firstLine="0"/>
        <w:rPr>
          <w:rFonts w:ascii="Cambria" w:hAnsi="Cambria"/>
        </w:rPr>
      </w:pPr>
      <w:r>
        <w:rPr>
          <w:rFonts w:ascii="Cambria" w:hAnsi="Cambria"/>
        </w:rPr>
        <w:t>Gráfico comparativo de processos ajuizados por exercício, incluindo total em aberto, cancelados, parcelamentos em dia e vencidos;</w:t>
      </w:r>
    </w:p>
    <w:p w:rsidR="0037597C" w:rsidRPr="00590A04" w:rsidRDefault="006708E5" w:rsidP="006708E5">
      <w:pPr>
        <w:pStyle w:val="PargrafodaLista"/>
        <w:numPr>
          <w:ilvl w:val="0"/>
          <w:numId w:val="63"/>
        </w:numPr>
        <w:spacing w:after="160"/>
        <w:ind w:left="0" w:firstLine="0"/>
        <w:rPr>
          <w:rFonts w:ascii="Cambria" w:hAnsi="Cambria"/>
        </w:rPr>
      </w:pPr>
      <w:r>
        <w:rPr>
          <w:rFonts w:ascii="Cambria" w:hAnsi="Cambria"/>
        </w:rPr>
        <w:t>Gráfico de cadastros de IPTU por bairro, com integração a mapas via Google Maps;</w:t>
      </w:r>
    </w:p>
    <w:p w:rsidR="0037597C" w:rsidRPr="00F17CE2" w:rsidRDefault="006708E5" w:rsidP="006708E5">
      <w:pPr>
        <w:pStyle w:val="PargrafodaLista"/>
        <w:numPr>
          <w:ilvl w:val="0"/>
          <w:numId w:val="63"/>
        </w:numPr>
        <w:spacing w:after="160"/>
        <w:ind w:left="0" w:firstLine="0"/>
        <w:rPr>
          <w:rFonts w:ascii="Cambria" w:hAnsi="Cambria"/>
        </w:rPr>
      </w:pPr>
      <w:r>
        <w:rPr>
          <w:rFonts w:ascii="Cambria" w:hAnsi="Cambria"/>
        </w:rPr>
        <w:t>Gráfico de empresas ativas por tipo, em valores absolutos e percentuais;</w:t>
      </w:r>
    </w:p>
    <w:p w:rsidR="0037597C" w:rsidRPr="0022147E" w:rsidRDefault="0037597C" w:rsidP="0037597C">
      <w:pPr>
        <w:pStyle w:val="PargrafodaLista"/>
        <w:spacing w:after="160"/>
        <w:ind w:left="0"/>
        <w:rPr>
          <w:rFonts w:ascii="Cambria" w:hAnsi="Cambria"/>
        </w:rPr>
      </w:pPr>
    </w:p>
    <w:p w:rsidR="0037597C" w:rsidRPr="00590A04" w:rsidRDefault="006708E5" w:rsidP="006708E5">
      <w:pPr>
        <w:pStyle w:val="PargrafodaLista"/>
        <w:numPr>
          <w:ilvl w:val="0"/>
          <w:numId w:val="65"/>
        </w:numPr>
        <w:spacing w:after="160"/>
        <w:ind w:firstLine="0"/>
        <w:rPr>
          <w:rFonts w:ascii="Cambria" w:hAnsi="Cambria"/>
          <w:b/>
          <w:i/>
        </w:rPr>
      </w:pPr>
      <w:r>
        <w:rPr>
          <w:rFonts w:ascii="Cambria" w:hAnsi="Cambria"/>
          <w:b/>
          <w:i/>
        </w:rPr>
        <w:t>CONTABILIDADE;</w:t>
      </w:r>
    </w:p>
    <w:p w:rsidR="0037597C" w:rsidRDefault="006708E5" w:rsidP="006708E5">
      <w:pPr>
        <w:pStyle w:val="PargrafodaLista"/>
        <w:numPr>
          <w:ilvl w:val="0"/>
          <w:numId w:val="63"/>
        </w:numPr>
        <w:spacing w:after="160"/>
        <w:ind w:left="0" w:firstLine="0"/>
        <w:rPr>
          <w:rFonts w:ascii="Cambria" w:hAnsi="Cambria"/>
        </w:rPr>
      </w:pPr>
      <w:r>
        <w:rPr>
          <w:rFonts w:ascii="Cambria" w:hAnsi="Cambria"/>
        </w:rPr>
        <w:t>Gráfico comparativo entre receita arrecadada, despesa liquidada e despesa paga.</w:t>
      </w:r>
      <w:r>
        <w:rPr>
          <w:rFonts w:ascii="Cambria" w:hAnsi="Cambria"/>
        </w:rPr>
        <w:br/>
        <w:t>Gráficos de despesas por secretarias, com filtros por mês, ano e órgão.</w:t>
      </w:r>
      <w:r>
        <w:rPr>
          <w:rFonts w:ascii="Cambria" w:hAnsi="Cambria"/>
        </w:rPr>
        <w:br/>
        <w:t>Indicadores de aplicação mínima em Saúde, Educação e Pessoal, conforme percentuais constitucionais estabelecidos pelo TCE-RS;</w:t>
      </w:r>
    </w:p>
    <w:p w:rsidR="0037597C" w:rsidRPr="00590A04" w:rsidRDefault="006708E5" w:rsidP="006708E5">
      <w:pPr>
        <w:pStyle w:val="PargrafodaLista"/>
        <w:numPr>
          <w:ilvl w:val="0"/>
          <w:numId w:val="63"/>
        </w:numPr>
        <w:spacing w:after="160"/>
        <w:ind w:left="0" w:firstLine="0"/>
        <w:rPr>
          <w:rFonts w:ascii="Cambria" w:hAnsi="Cambria"/>
        </w:rPr>
      </w:pPr>
      <w:r>
        <w:rPr>
          <w:rFonts w:ascii="Cambria" w:hAnsi="Cambria"/>
        </w:rPr>
        <w:t>Gráfico de evolução das despesas pagas por exercício, com detalhamento mensal;</w:t>
      </w:r>
    </w:p>
    <w:p w:rsidR="0037597C" w:rsidRPr="00590A04" w:rsidRDefault="006708E5" w:rsidP="006708E5">
      <w:pPr>
        <w:pStyle w:val="PargrafodaLista"/>
        <w:numPr>
          <w:ilvl w:val="0"/>
          <w:numId w:val="63"/>
        </w:numPr>
        <w:spacing w:after="160"/>
        <w:ind w:left="0" w:firstLine="0"/>
        <w:rPr>
          <w:rFonts w:ascii="Cambria" w:hAnsi="Cambria"/>
        </w:rPr>
      </w:pPr>
      <w:r>
        <w:rPr>
          <w:rFonts w:ascii="Cambria" w:hAnsi="Cambria"/>
        </w:rPr>
        <w:t>Gráfico de despesas líquidas por área de aplicação, como Saúde, Educação, Pessoal e demais categorias;</w:t>
      </w:r>
    </w:p>
    <w:p w:rsidR="0037597C" w:rsidRPr="00590A04" w:rsidRDefault="006708E5" w:rsidP="006708E5">
      <w:pPr>
        <w:pStyle w:val="PargrafodaLista"/>
        <w:numPr>
          <w:ilvl w:val="0"/>
          <w:numId w:val="63"/>
        </w:numPr>
        <w:spacing w:after="160"/>
        <w:ind w:left="0" w:firstLine="0"/>
        <w:rPr>
          <w:rFonts w:ascii="Cambria" w:hAnsi="Cambria"/>
        </w:rPr>
      </w:pPr>
      <w:r>
        <w:rPr>
          <w:rFonts w:ascii="Cambria" w:hAnsi="Cambria"/>
        </w:rPr>
        <w:t>Indicadores gráficos de previsão de receita versus arrecadação realizada;</w:t>
      </w:r>
    </w:p>
    <w:p w:rsidR="0037597C" w:rsidRPr="00590A04" w:rsidRDefault="006708E5" w:rsidP="006708E5">
      <w:pPr>
        <w:pStyle w:val="PargrafodaLista"/>
        <w:numPr>
          <w:ilvl w:val="0"/>
          <w:numId w:val="63"/>
        </w:numPr>
        <w:spacing w:after="160"/>
        <w:ind w:left="0" w:firstLine="0"/>
        <w:rPr>
          <w:rFonts w:ascii="Cambria" w:hAnsi="Cambria"/>
        </w:rPr>
      </w:pPr>
      <w:r>
        <w:rPr>
          <w:rFonts w:ascii="Cambria" w:hAnsi="Cambria"/>
        </w:rPr>
        <w:t>Gráfico comparativo entre valores orçados e arrecadados;</w:t>
      </w:r>
    </w:p>
    <w:p w:rsidR="0037597C" w:rsidRDefault="006708E5" w:rsidP="006708E5">
      <w:pPr>
        <w:pStyle w:val="PargrafodaLista"/>
        <w:numPr>
          <w:ilvl w:val="0"/>
          <w:numId w:val="63"/>
        </w:numPr>
        <w:spacing w:after="160"/>
        <w:ind w:left="0" w:firstLine="0"/>
        <w:rPr>
          <w:rFonts w:ascii="Cambria" w:hAnsi="Cambria"/>
        </w:rPr>
      </w:pPr>
      <w:r>
        <w:rPr>
          <w:rFonts w:ascii="Cambria" w:hAnsi="Cambria"/>
        </w:rPr>
        <w:t>Painel de visão geral por exercício e competência, exibindo receita corrente líquida, despesas do período e índices de comprometimento;</w:t>
      </w:r>
    </w:p>
    <w:p w:rsidR="0037597C" w:rsidRPr="00590A04" w:rsidRDefault="006708E5" w:rsidP="006708E5">
      <w:pPr>
        <w:pStyle w:val="PargrafodaLista"/>
        <w:numPr>
          <w:ilvl w:val="0"/>
          <w:numId w:val="63"/>
        </w:numPr>
        <w:spacing w:after="160"/>
        <w:ind w:left="0" w:firstLine="0"/>
        <w:rPr>
          <w:rFonts w:ascii="Cambria" w:hAnsi="Cambria"/>
        </w:rPr>
      </w:pPr>
      <w:r>
        <w:rPr>
          <w:rFonts w:ascii="Cambria" w:hAnsi="Cambria"/>
        </w:rPr>
        <w:t>Gráficos de despesas com serviços essenciais, como energia elétrica, telecomunicações, água, esgoto e combustíveis;</w:t>
      </w:r>
    </w:p>
    <w:p w:rsidR="0037597C" w:rsidRPr="00A53DFC" w:rsidRDefault="006708E5" w:rsidP="006708E5">
      <w:pPr>
        <w:pStyle w:val="PargrafodaLista"/>
        <w:numPr>
          <w:ilvl w:val="0"/>
          <w:numId w:val="63"/>
        </w:numPr>
        <w:spacing w:after="160"/>
        <w:ind w:left="0" w:firstLine="0"/>
        <w:rPr>
          <w:rFonts w:ascii="Cambria" w:hAnsi="Cambria"/>
        </w:rPr>
      </w:pPr>
      <w:r>
        <w:rPr>
          <w:rFonts w:ascii="Cambria" w:hAnsi="Cambria"/>
        </w:rPr>
        <w:t>Gráficos de despesas de pessoal por secretaria, com filtros por período e órgão;</w:t>
      </w:r>
    </w:p>
    <w:p w:rsidR="0037597C" w:rsidRPr="0022147E" w:rsidRDefault="0037597C" w:rsidP="0037597C">
      <w:pPr>
        <w:pStyle w:val="PargrafodaLista"/>
        <w:spacing w:after="160"/>
        <w:ind w:left="0"/>
        <w:rPr>
          <w:rFonts w:ascii="Cambria" w:hAnsi="Cambria"/>
        </w:rPr>
      </w:pPr>
    </w:p>
    <w:p w:rsidR="0037597C" w:rsidRPr="00590A04" w:rsidRDefault="006708E5" w:rsidP="006708E5">
      <w:pPr>
        <w:pStyle w:val="PargrafodaLista"/>
        <w:numPr>
          <w:ilvl w:val="0"/>
          <w:numId w:val="65"/>
        </w:numPr>
        <w:spacing w:after="160"/>
        <w:ind w:firstLine="0"/>
        <w:rPr>
          <w:rFonts w:ascii="Cambria" w:hAnsi="Cambria"/>
          <w:b/>
          <w:i/>
        </w:rPr>
      </w:pPr>
      <w:r>
        <w:rPr>
          <w:rFonts w:ascii="Cambria" w:hAnsi="Cambria"/>
          <w:b/>
          <w:i/>
        </w:rPr>
        <w:t>COMPRAS;</w:t>
      </w:r>
    </w:p>
    <w:p w:rsidR="0037597C" w:rsidRPr="00590A04" w:rsidRDefault="006708E5" w:rsidP="006708E5">
      <w:pPr>
        <w:pStyle w:val="PargrafodaLista"/>
        <w:numPr>
          <w:ilvl w:val="0"/>
          <w:numId w:val="63"/>
        </w:numPr>
        <w:spacing w:after="160"/>
        <w:ind w:left="0" w:firstLine="0"/>
        <w:rPr>
          <w:rFonts w:ascii="Cambria" w:hAnsi="Cambria"/>
        </w:rPr>
      </w:pPr>
      <w:r>
        <w:rPr>
          <w:rFonts w:ascii="Cambria" w:hAnsi="Cambria"/>
        </w:rPr>
        <w:t>Gráfico de pedidos de compras por secretaria;</w:t>
      </w:r>
    </w:p>
    <w:p w:rsidR="0037597C" w:rsidRPr="00590A04" w:rsidRDefault="006708E5" w:rsidP="006708E5">
      <w:pPr>
        <w:pStyle w:val="PargrafodaLista"/>
        <w:numPr>
          <w:ilvl w:val="0"/>
          <w:numId w:val="63"/>
        </w:numPr>
        <w:spacing w:after="160"/>
        <w:ind w:left="0" w:firstLine="0"/>
        <w:rPr>
          <w:rFonts w:ascii="Cambria" w:hAnsi="Cambria"/>
        </w:rPr>
      </w:pPr>
      <w:r>
        <w:rPr>
          <w:rFonts w:ascii="Cambria" w:hAnsi="Cambria"/>
        </w:rPr>
        <w:t>Gráfico de origem das compras por município;</w:t>
      </w:r>
    </w:p>
    <w:p w:rsidR="0037597C" w:rsidRPr="00590A04" w:rsidRDefault="006708E5" w:rsidP="006708E5">
      <w:pPr>
        <w:pStyle w:val="PargrafodaLista"/>
        <w:numPr>
          <w:ilvl w:val="0"/>
          <w:numId w:val="63"/>
        </w:numPr>
        <w:spacing w:after="160"/>
        <w:ind w:left="0" w:firstLine="0"/>
        <w:rPr>
          <w:rFonts w:ascii="Cambria" w:hAnsi="Cambria"/>
        </w:rPr>
      </w:pPr>
      <w:r>
        <w:rPr>
          <w:rFonts w:ascii="Cambria" w:hAnsi="Cambria"/>
        </w:rPr>
        <w:t>Gráfico da quantidade de licitações por modalidade;</w:t>
      </w:r>
    </w:p>
    <w:p w:rsidR="0037597C" w:rsidRPr="0022147E" w:rsidRDefault="0037597C" w:rsidP="0037597C">
      <w:pPr>
        <w:pStyle w:val="PargrafodaLista"/>
        <w:spacing w:after="160"/>
        <w:ind w:left="0"/>
        <w:rPr>
          <w:rFonts w:ascii="Cambria" w:hAnsi="Cambria"/>
        </w:rPr>
      </w:pPr>
    </w:p>
    <w:p w:rsidR="0037597C" w:rsidRPr="00590A04" w:rsidRDefault="006708E5" w:rsidP="006708E5">
      <w:pPr>
        <w:pStyle w:val="PargrafodaLista"/>
        <w:numPr>
          <w:ilvl w:val="0"/>
          <w:numId w:val="65"/>
        </w:numPr>
        <w:spacing w:after="160"/>
        <w:ind w:firstLine="0"/>
        <w:rPr>
          <w:rFonts w:ascii="Cambria" w:hAnsi="Cambria"/>
          <w:b/>
          <w:i/>
        </w:rPr>
      </w:pPr>
      <w:r>
        <w:rPr>
          <w:rFonts w:ascii="Cambria" w:hAnsi="Cambria"/>
          <w:b/>
          <w:i/>
        </w:rPr>
        <w:t>FROTAS;</w:t>
      </w:r>
    </w:p>
    <w:p w:rsidR="0037597C" w:rsidRPr="00590A04" w:rsidRDefault="006708E5" w:rsidP="006708E5">
      <w:pPr>
        <w:pStyle w:val="PargrafodaLista"/>
        <w:numPr>
          <w:ilvl w:val="0"/>
          <w:numId w:val="63"/>
        </w:numPr>
        <w:spacing w:after="160"/>
        <w:ind w:left="0" w:firstLine="0"/>
        <w:rPr>
          <w:rFonts w:ascii="Cambria" w:hAnsi="Cambria"/>
        </w:rPr>
      </w:pPr>
      <w:r>
        <w:rPr>
          <w:rFonts w:ascii="Cambria" w:hAnsi="Cambria"/>
        </w:rPr>
        <w:t>Gráficos de gastos por secretaria e por tipo de insumo ou serviço.</w:t>
      </w:r>
      <w:r>
        <w:rPr>
          <w:rFonts w:ascii="Cambria" w:hAnsi="Cambria"/>
        </w:rPr>
        <w:br/>
        <w:t>Gráficos de consumo de combustíveis por órgão;</w:t>
      </w:r>
    </w:p>
    <w:p w:rsidR="0037597C" w:rsidRDefault="006708E5" w:rsidP="006708E5">
      <w:pPr>
        <w:pStyle w:val="PargrafodaLista"/>
        <w:numPr>
          <w:ilvl w:val="0"/>
          <w:numId w:val="63"/>
        </w:numPr>
        <w:spacing w:after="160"/>
        <w:ind w:left="0" w:firstLine="0"/>
        <w:rPr>
          <w:rFonts w:ascii="Cambria" w:hAnsi="Cambria"/>
        </w:rPr>
      </w:pPr>
      <w:r>
        <w:rPr>
          <w:rFonts w:ascii="Cambria" w:hAnsi="Cambria"/>
        </w:rPr>
        <w:t>Gráficos consolidados de gastos com veículos e insumos;</w:t>
      </w:r>
    </w:p>
    <w:p w:rsidR="0037597C" w:rsidRPr="00590A04" w:rsidRDefault="006708E5" w:rsidP="006708E5">
      <w:pPr>
        <w:pStyle w:val="PargrafodaLista"/>
        <w:numPr>
          <w:ilvl w:val="0"/>
          <w:numId w:val="63"/>
        </w:numPr>
        <w:spacing w:after="160"/>
        <w:ind w:left="0" w:firstLine="0"/>
        <w:rPr>
          <w:rFonts w:ascii="Cambria" w:hAnsi="Cambria"/>
        </w:rPr>
      </w:pPr>
      <w:r>
        <w:rPr>
          <w:rFonts w:ascii="Cambria" w:hAnsi="Cambria"/>
        </w:rPr>
        <w:t>Gráfico individual de veículos, contendo gasto médio do ano, e a média por mês;</w:t>
      </w:r>
    </w:p>
    <w:p w:rsidR="0037597C" w:rsidRPr="0022147E" w:rsidRDefault="0037597C" w:rsidP="0037597C">
      <w:pPr>
        <w:pStyle w:val="PargrafodaLista"/>
        <w:spacing w:after="160"/>
        <w:ind w:left="0"/>
        <w:rPr>
          <w:rFonts w:ascii="Cambria" w:hAnsi="Cambria"/>
        </w:rPr>
      </w:pPr>
    </w:p>
    <w:p w:rsidR="0037597C" w:rsidRPr="00590A04" w:rsidRDefault="006708E5" w:rsidP="006708E5">
      <w:pPr>
        <w:pStyle w:val="PargrafodaLista"/>
        <w:numPr>
          <w:ilvl w:val="0"/>
          <w:numId w:val="65"/>
        </w:numPr>
        <w:spacing w:after="160"/>
        <w:ind w:firstLine="0"/>
        <w:rPr>
          <w:rFonts w:ascii="Cambria" w:hAnsi="Cambria"/>
          <w:b/>
          <w:i/>
        </w:rPr>
      </w:pPr>
      <w:r>
        <w:rPr>
          <w:rFonts w:ascii="Cambria" w:hAnsi="Cambria"/>
          <w:b/>
          <w:i/>
        </w:rPr>
        <w:t>PRODUÇÃO RURAL;</w:t>
      </w:r>
    </w:p>
    <w:p w:rsidR="0037597C" w:rsidRPr="00590A04" w:rsidRDefault="006708E5" w:rsidP="006708E5">
      <w:pPr>
        <w:pStyle w:val="PargrafodaLista"/>
        <w:numPr>
          <w:ilvl w:val="0"/>
          <w:numId w:val="63"/>
        </w:numPr>
        <w:spacing w:after="160"/>
        <w:ind w:left="0" w:firstLine="0"/>
        <w:rPr>
          <w:rFonts w:ascii="Cambria" w:hAnsi="Cambria"/>
        </w:rPr>
      </w:pPr>
      <w:r>
        <w:rPr>
          <w:rFonts w:ascii="Cambria" w:hAnsi="Cambria"/>
        </w:rPr>
        <w:t>Gráficos dos produtos mais vendidos e comprados;</w:t>
      </w:r>
    </w:p>
    <w:p w:rsidR="0037597C" w:rsidRPr="00590A04" w:rsidRDefault="006708E5" w:rsidP="006708E5">
      <w:pPr>
        <w:pStyle w:val="PargrafodaLista"/>
        <w:numPr>
          <w:ilvl w:val="0"/>
          <w:numId w:val="63"/>
        </w:numPr>
        <w:spacing w:after="160"/>
        <w:ind w:left="0" w:firstLine="0"/>
        <w:rPr>
          <w:rFonts w:ascii="Cambria" w:hAnsi="Cambria"/>
        </w:rPr>
      </w:pPr>
      <w:r>
        <w:rPr>
          <w:rFonts w:ascii="Cambria" w:hAnsi="Cambria"/>
        </w:rPr>
        <w:lastRenderedPageBreak/>
        <w:t>Classificação dos produtores com maiores volumes de compra e venda.</w:t>
      </w:r>
      <w:r>
        <w:rPr>
          <w:rFonts w:ascii="Cambria" w:hAnsi="Cambria"/>
        </w:rPr>
        <w:br/>
        <w:t>Gráficos analíticos de apoio à gestão agropecuária;</w:t>
      </w:r>
    </w:p>
    <w:p w:rsidR="0037597C" w:rsidRPr="0022147E" w:rsidRDefault="0037597C" w:rsidP="0037597C">
      <w:pPr>
        <w:pStyle w:val="PargrafodaLista"/>
        <w:spacing w:after="160"/>
        <w:ind w:left="0"/>
        <w:rPr>
          <w:rFonts w:ascii="Cambria" w:hAnsi="Cambria"/>
        </w:rPr>
      </w:pPr>
    </w:p>
    <w:p w:rsidR="0037597C" w:rsidRPr="0022147E" w:rsidRDefault="0037597C" w:rsidP="0037597C">
      <w:pPr>
        <w:pStyle w:val="PargrafodaLista"/>
        <w:spacing w:after="160"/>
        <w:ind w:left="0"/>
        <w:rPr>
          <w:rFonts w:ascii="Cambria" w:hAnsi="Cambria"/>
        </w:rPr>
      </w:pPr>
    </w:p>
    <w:p w:rsidR="0037597C" w:rsidRPr="00590A04" w:rsidRDefault="006708E5" w:rsidP="006708E5">
      <w:pPr>
        <w:pStyle w:val="PargrafodaLista"/>
        <w:numPr>
          <w:ilvl w:val="0"/>
          <w:numId w:val="65"/>
        </w:numPr>
        <w:spacing w:after="160"/>
        <w:ind w:firstLine="0"/>
        <w:rPr>
          <w:rFonts w:ascii="Cambria" w:hAnsi="Cambria"/>
          <w:b/>
          <w:i/>
        </w:rPr>
      </w:pPr>
      <w:r>
        <w:rPr>
          <w:rFonts w:ascii="Cambria" w:hAnsi="Cambria"/>
          <w:b/>
          <w:i/>
        </w:rPr>
        <w:t>FOLHA DE PAGAMENTO;</w:t>
      </w:r>
    </w:p>
    <w:p w:rsidR="0037597C" w:rsidRPr="00590A04" w:rsidRDefault="006708E5" w:rsidP="006708E5">
      <w:pPr>
        <w:pStyle w:val="PargrafodaLista"/>
        <w:numPr>
          <w:ilvl w:val="0"/>
          <w:numId w:val="63"/>
        </w:numPr>
        <w:spacing w:after="160"/>
        <w:ind w:left="0" w:firstLine="0"/>
        <w:rPr>
          <w:rFonts w:ascii="Cambria" w:hAnsi="Cambria"/>
        </w:rPr>
      </w:pPr>
      <w:r>
        <w:rPr>
          <w:rFonts w:ascii="Cambria" w:hAnsi="Cambria"/>
        </w:rPr>
        <w:t>Gráfico de distribuição de servidores por gênero;</w:t>
      </w:r>
    </w:p>
    <w:p w:rsidR="0037597C" w:rsidRPr="00590A04" w:rsidRDefault="006708E5" w:rsidP="006708E5">
      <w:pPr>
        <w:pStyle w:val="PargrafodaLista"/>
        <w:numPr>
          <w:ilvl w:val="0"/>
          <w:numId w:val="63"/>
        </w:numPr>
        <w:spacing w:after="160"/>
        <w:ind w:left="0" w:firstLine="0"/>
        <w:rPr>
          <w:rFonts w:ascii="Cambria" w:hAnsi="Cambria"/>
        </w:rPr>
      </w:pPr>
      <w:r>
        <w:rPr>
          <w:rFonts w:ascii="Cambria" w:hAnsi="Cambria"/>
        </w:rPr>
        <w:t>Gráficos com filtros personalizáveis por mês, ano e tipo de empresa;</w:t>
      </w:r>
    </w:p>
    <w:p w:rsidR="0037597C" w:rsidRPr="00590A04" w:rsidRDefault="006708E5" w:rsidP="006708E5">
      <w:pPr>
        <w:pStyle w:val="PargrafodaLista"/>
        <w:numPr>
          <w:ilvl w:val="0"/>
          <w:numId w:val="63"/>
        </w:numPr>
        <w:spacing w:after="160"/>
        <w:ind w:left="0" w:firstLine="0"/>
        <w:rPr>
          <w:rFonts w:ascii="Cambria" w:hAnsi="Cambria"/>
        </w:rPr>
      </w:pPr>
      <w:r>
        <w:rPr>
          <w:rFonts w:ascii="Cambria" w:hAnsi="Cambria"/>
        </w:rPr>
        <w:t>Gráfico com ranking das principais empresas geradoras de ISS;</w:t>
      </w:r>
    </w:p>
    <w:p w:rsidR="0037597C" w:rsidRDefault="006708E5" w:rsidP="006708E5">
      <w:pPr>
        <w:pStyle w:val="PargrafodaLista"/>
        <w:numPr>
          <w:ilvl w:val="0"/>
          <w:numId w:val="63"/>
        </w:numPr>
        <w:spacing w:after="160"/>
        <w:ind w:left="0" w:firstLine="0"/>
        <w:rPr>
          <w:rFonts w:ascii="Cambria" w:hAnsi="Cambria"/>
        </w:rPr>
      </w:pPr>
      <w:r>
        <w:rPr>
          <w:rFonts w:ascii="Cambria" w:hAnsi="Cambria"/>
        </w:rPr>
        <w:t>Gráficos comparativos de receitas orçadas e arrecadadas, com visões mensal, acumulada e anual;</w:t>
      </w:r>
    </w:p>
    <w:p w:rsidR="0037597C" w:rsidRPr="00D63192" w:rsidRDefault="0037597C" w:rsidP="0037597C">
      <w:pPr>
        <w:spacing w:after="160"/>
        <w:rPr>
          <w:rFonts w:ascii="Cambria" w:hAnsi="Cambria"/>
        </w:rPr>
      </w:pPr>
    </w:p>
    <w:p w:rsidR="0037597C" w:rsidRPr="00D63192" w:rsidRDefault="006708E5" w:rsidP="006708E5">
      <w:pPr>
        <w:pStyle w:val="PargrafodaLista"/>
        <w:numPr>
          <w:ilvl w:val="0"/>
          <w:numId w:val="65"/>
        </w:numPr>
        <w:spacing w:after="160"/>
        <w:ind w:firstLine="0"/>
        <w:rPr>
          <w:rFonts w:ascii="Cambria" w:hAnsi="Cambria"/>
          <w:b/>
          <w:i/>
        </w:rPr>
      </w:pPr>
      <w:r>
        <w:rPr>
          <w:rFonts w:ascii="Cambria" w:hAnsi="Cambria"/>
          <w:b/>
          <w:i/>
        </w:rPr>
        <w:t>ASSISTÊNCIA SOCIAL;</w:t>
      </w:r>
    </w:p>
    <w:p w:rsidR="0037597C" w:rsidRDefault="006708E5" w:rsidP="006708E5">
      <w:pPr>
        <w:pStyle w:val="PargrafodaLista"/>
        <w:numPr>
          <w:ilvl w:val="0"/>
          <w:numId w:val="63"/>
        </w:numPr>
        <w:spacing w:after="160"/>
        <w:ind w:left="0" w:firstLine="0"/>
        <w:rPr>
          <w:rFonts w:ascii="Cambria" w:hAnsi="Cambria"/>
        </w:rPr>
      </w:pPr>
      <w:r w:rsidRPr="00366865">
        <w:rPr>
          <w:rFonts w:ascii="Cambria" w:hAnsi="Cambria"/>
        </w:rPr>
        <w:t>Gráfico demonstrando os benefícios concedidos pelo município e sua totalização po</w:t>
      </w:r>
      <w:r>
        <w:rPr>
          <w:rFonts w:ascii="Cambria" w:hAnsi="Cambria"/>
        </w:rPr>
        <w:t>r</w:t>
      </w:r>
      <w:r w:rsidRPr="00366865">
        <w:rPr>
          <w:rFonts w:ascii="Cambria" w:hAnsi="Cambria"/>
        </w:rPr>
        <w:t xml:space="preserve"> tipo de benefício;</w:t>
      </w:r>
    </w:p>
    <w:p w:rsidR="00B0405B" w:rsidRDefault="00B0405B" w:rsidP="00B0405B">
      <w:pPr>
        <w:spacing w:after="160"/>
        <w:rPr>
          <w:rFonts w:ascii="Cambria" w:hAnsi="Cambria"/>
        </w:rPr>
      </w:pPr>
    </w:p>
    <w:p w:rsidR="00B0405B" w:rsidRDefault="00B0405B" w:rsidP="00B0405B">
      <w:pPr>
        <w:spacing w:after="160"/>
        <w:rPr>
          <w:rFonts w:ascii="Cambria" w:hAnsi="Cambria"/>
        </w:rPr>
      </w:pPr>
    </w:p>
    <w:p w:rsidR="00B0405B" w:rsidRDefault="00B0405B" w:rsidP="00B0405B">
      <w:pPr>
        <w:spacing w:after="160"/>
        <w:rPr>
          <w:rFonts w:ascii="Cambria" w:hAnsi="Cambria"/>
        </w:rPr>
      </w:pPr>
      <w:r>
        <w:rPr>
          <w:rFonts w:ascii="Cambria" w:hAnsi="Cambria"/>
        </w:rPr>
        <w:t>Quinze de Novembro, 11 de setembro de 2026</w:t>
      </w:r>
    </w:p>
    <w:p w:rsidR="00B0405B" w:rsidRDefault="00B0405B" w:rsidP="00B0405B">
      <w:pPr>
        <w:spacing w:after="160"/>
        <w:rPr>
          <w:rFonts w:ascii="Cambria" w:hAnsi="Cambria"/>
        </w:rPr>
      </w:pPr>
    </w:p>
    <w:p w:rsidR="00B0405B" w:rsidRDefault="00B0405B" w:rsidP="00B0405B">
      <w:pPr>
        <w:spacing w:after="160"/>
        <w:rPr>
          <w:rFonts w:ascii="Cambria" w:hAnsi="Cambria"/>
        </w:rPr>
      </w:pPr>
    </w:p>
    <w:p w:rsidR="00B0405B" w:rsidRDefault="00B0405B" w:rsidP="000227AB">
      <w:pPr>
        <w:spacing w:after="160"/>
        <w:jc w:val="center"/>
        <w:rPr>
          <w:rFonts w:ascii="Cambria" w:hAnsi="Cambria"/>
        </w:rPr>
      </w:pPr>
      <w:r>
        <w:rPr>
          <w:rFonts w:ascii="Cambria" w:hAnsi="Cambria"/>
        </w:rPr>
        <w:t xml:space="preserve">Alexandra </w:t>
      </w:r>
      <w:proofErr w:type="spellStart"/>
      <w:r>
        <w:rPr>
          <w:rFonts w:ascii="Cambria" w:hAnsi="Cambria"/>
        </w:rPr>
        <w:t>Peukert</w:t>
      </w:r>
      <w:proofErr w:type="spellEnd"/>
    </w:p>
    <w:p w:rsidR="00B0405B" w:rsidRPr="00B0405B" w:rsidRDefault="00B0405B" w:rsidP="000227AB">
      <w:pPr>
        <w:spacing w:after="160"/>
        <w:jc w:val="center"/>
        <w:rPr>
          <w:rFonts w:ascii="Cambria" w:hAnsi="Cambria"/>
        </w:rPr>
      </w:pPr>
      <w:r>
        <w:rPr>
          <w:rFonts w:ascii="Cambria" w:hAnsi="Cambria"/>
        </w:rPr>
        <w:t>Secretária de Finanças</w:t>
      </w:r>
    </w:p>
    <w:p w:rsidR="0037597C" w:rsidRDefault="0037597C" w:rsidP="0037597C">
      <w:pPr>
        <w:spacing w:after="160"/>
        <w:rPr>
          <w:b/>
          <w:bCs/>
        </w:rPr>
      </w:pPr>
    </w:p>
    <w:p w:rsidR="0037597C" w:rsidRDefault="0037597C"/>
    <w:p w:rsidR="00196FC0" w:rsidRDefault="006708E5">
      <w:r>
        <w:br w:type="page"/>
      </w:r>
    </w:p>
    <w:p w:rsidR="00196FC0" w:rsidRDefault="006708E5">
      <w:pPr>
        <w:pStyle w:val="Ttulo"/>
        <w:spacing w:after="80"/>
        <w:jc w:val="center"/>
      </w:pPr>
      <w:r>
        <w:rPr>
          <w:sz w:val="20"/>
        </w:rPr>
        <w:lastRenderedPageBreak/>
        <w:t>ANEXO II</w:t>
      </w:r>
    </w:p>
    <w:p w:rsidR="00CE14D0" w:rsidRPr="00E628B4" w:rsidRDefault="00CE14D0" w:rsidP="00CE14D0">
      <w:pPr>
        <w:pStyle w:val="Ttulo1"/>
        <w:spacing w:before="180"/>
        <w:rPr>
          <w:sz w:val="18"/>
          <w:szCs w:val="18"/>
        </w:rPr>
      </w:pPr>
      <w:r w:rsidRPr="00E628B4">
        <w:rPr>
          <w:sz w:val="18"/>
          <w:szCs w:val="18"/>
        </w:rPr>
        <w:t>MODELO DE PROPOSTA DE PREÇOS</w:t>
      </w:r>
    </w:p>
    <w:p w:rsidR="00CE14D0" w:rsidRPr="00E628B4" w:rsidRDefault="00CE14D0" w:rsidP="00CE14D0">
      <w:pPr>
        <w:spacing w:after="80"/>
        <w:ind w:left="0"/>
        <w:rPr>
          <w:sz w:val="18"/>
          <w:szCs w:val="18"/>
        </w:rPr>
      </w:pPr>
      <w:r w:rsidRPr="00E628B4">
        <w:rPr>
          <w:sz w:val="18"/>
          <w:szCs w:val="18"/>
        </w:rPr>
        <w:t>Pregão Eletrônico nº 29/2026 - menor preço global</w:t>
      </w:r>
    </w:p>
    <w:p w:rsidR="00CE14D0" w:rsidRPr="00E628B4" w:rsidRDefault="00CE14D0" w:rsidP="00CE14D0">
      <w:pPr>
        <w:spacing w:after="80"/>
        <w:ind w:left="0"/>
        <w:jc w:val="left"/>
        <w:rPr>
          <w:sz w:val="18"/>
          <w:szCs w:val="18"/>
        </w:rPr>
      </w:pPr>
      <w:r w:rsidRPr="00E628B4">
        <w:rPr>
          <w:sz w:val="18"/>
          <w:szCs w:val="18"/>
        </w:rPr>
        <w:t>Razão social: ______________________________________________________________</w:t>
      </w:r>
    </w:p>
    <w:p w:rsidR="00CE14D0" w:rsidRPr="00E628B4" w:rsidRDefault="00CE14D0" w:rsidP="00CE14D0">
      <w:pPr>
        <w:spacing w:after="80"/>
        <w:ind w:left="0"/>
        <w:jc w:val="left"/>
        <w:rPr>
          <w:sz w:val="18"/>
          <w:szCs w:val="18"/>
        </w:rPr>
      </w:pPr>
      <w:r w:rsidRPr="00E628B4">
        <w:rPr>
          <w:sz w:val="18"/>
          <w:szCs w:val="18"/>
        </w:rPr>
        <w:t>CNPJ: ______________________________________________________________</w:t>
      </w:r>
    </w:p>
    <w:p w:rsidR="00CE14D0" w:rsidRPr="00E628B4" w:rsidRDefault="00CE14D0" w:rsidP="00CE14D0">
      <w:pPr>
        <w:spacing w:after="80"/>
        <w:ind w:left="0"/>
        <w:jc w:val="left"/>
        <w:rPr>
          <w:sz w:val="18"/>
          <w:szCs w:val="18"/>
        </w:rPr>
      </w:pPr>
      <w:r w:rsidRPr="00E628B4">
        <w:rPr>
          <w:sz w:val="18"/>
          <w:szCs w:val="18"/>
        </w:rPr>
        <w:t>Endereço: ______________________________________________________________</w:t>
      </w:r>
    </w:p>
    <w:p w:rsidR="00CE14D0" w:rsidRPr="00E628B4" w:rsidRDefault="00CE14D0" w:rsidP="00CE14D0">
      <w:pPr>
        <w:spacing w:after="80"/>
        <w:ind w:left="0"/>
        <w:jc w:val="left"/>
        <w:rPr>
          <w:sz w:val="18"/>
          <w:szCs w:val="18"/>
        </w:rPr>
      </w:pPr>
      <w:r w:rsidRPr="00E628B4">
        <w:rPr>
          <w:sz w:val="18"/>
          <w:szCs w:val="18"/>
        </w:rPr>
        <w:t>Telefone e e-mail: ______________________________________________________________</w:t>
      </w:r>
    </w:p>
    <w:p w:rsidR="00CE14D0" w:rsidRPr="00E628B4" w:rsidRDefault="00CE14D0" w:rsidP="00CE14D0">
      <w:pPr>
        <w:spacing w:after="80"/>
        <w:ind w:left="0"/>
        <w:jc w:val="left"/>
        <w:rPr>
          <w:sz w:val="18"/>
          <w:szCs w:val="18"/>
        </w:rPr>
      </w:pPr>
      <w:r w:rsidRPr="00E628B4">
        <w:rPr>
          <w:sz w:val="18"/>
          <w:szCs w:val="18"/>
        </w:rPr>
        <w:t>Representante legal: ______________________________________________________________</w:t>
      </w:r>
    </w:p>
    <w:p w:rsidR="00CE14D0" w:rsidRPr="00E628B4" w:rsidRDefault="00CE14D0" w:rsidP="00CE14D0">
      <w:pPr>
        <w:spacing w:after="80"/>
        <w:ind w:left="0"/>
        <w:jc w:val="left"/>
        <w:rPr>
          <w:sz w:val="18"/>
          <w:szCs w:val="18"/>
        </w:rPr>
      </w:pPr>
      <w:r w:rsidRPr="00E628B4">
        <w:rPr>
          <w:sz w:val="18"/>
          <w:szCs w:val="18"/>
        </w:rPr>
        <w:t>Banco agência e conta: ______________________________________________________________</w:t>
      </w:r>
    </w:p>
    <w:tbl>
      <w:tblPr>
        <w:tblStyle w:val="Tabelacomgrade"/>
        <w:tblW w:w="10057"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Look w:val="04A0" w:firstRow="1" w:lastRow="0" w:firstColumn="1" w:lastColumn="0" w:noHBand="0" w:noVBand="1"/>
      </w:tblPr>
      <w:tblGrid>
        <w:gridCol w:w="720"/>
        <w:gridCol w:w="4176"/>
        <w:gridCol w:w="1152"/>
        <w:gridCol w:w="1584"/>
        <w:gridCol w:w="2425"/>
      </w:tblGrid>
      <w:tr w:rsidR="00CE14D0" w:rsidRPr="00E628B4" w:rsidTr="00F06E8D">
        <w:trPr>
          <w:tblHeader/>
        </w:trPr>
        <w:tc>
          <w:tcPr>
            <w:tcW w:w="720" w:type="dxa"/>
            <w:shd w:val="clear" w:color="auto" w:fill="1F4E78"/>
            <w:vAlign w:val="center"/>
          </w:tcPr>
          <w:p w:rsidR="00CE14D0" w:rsidRPr="00E628B4" w:rsidRDefault="00CE14D0" w:rsidP="00F06E8D">
            <w:pPr>
              <w:ind w:left="0"/>
              <w:jc w:val="center"/>
              <w:rPr>
                <w:sz w:val="18"/>
                <w:szCs w:val="18"/>
              </w:rPr>
            </w:pPr>
            <w:r w:rsidRPr="00E628B4">
              <w:rPr>
                <w:b/>
                <w:color w:val="FFFFFF"/>
                <w:sz w:val="18"/>
                <w:szCs w:val="18"/>
              </w:rPr>
              <w:t>Item</w:t>
            </w:r>
          </w:p>
        </w:tc>
        <w:tc>
          <w:tcPr>
            <w:tcW w:w="4176" w:type="dxa"/>
            <w:shd w:val="clear" w:color="auto" w:fill="1F4E78"/>
            <w:vAlign w:val="center"/>
          </w:tcPr>
          <w:p w:rsidR="00CE14D0" w:rsidRPr="00E628B4" w:rsidRDefault="00CE14D0" w:rsidP="00F06E8D">
            <w:pPr>
              <w:ind w:left="0"/>
              <w:jc w:val="center"/>
              <w:rPr>
                <w:sz w:val="18"/>
                <w:szCs w:val="18"/>
              </w:rPr>
            </w:pPr>
            <w:r w:rsidRPr="00E628B4">
              <w:rPr>
                <w:b/>
                <w:color w:val="FFFFFF"/>
                <w:sz w:val="18"/>
                <w:szCs w:val="18"/>
              </w:rPr>
              <w:t>Serviços</w:t>
            </w:r>
          </w:p>
        </w:tc>
        <w:tc>
          <w:tcPr>
            <w:tcW w:w="1152" w:type="dxa"/>
            <w:shd w:val="clear" w:color="auto" w:fill="1F4E78"/>
            <w:vAlign w:val="center"/>
          </w:tcPr>
          <w:p w:rsidR="00CE14D0" w:rsidRPr="00E628B4" w:rsidRDefault="00CE14D0" w:rsidP="00F06E8D">
            <w:pPr>
              <w:ind w:left="0"/>
              <w:jc w:val="center"/>
              <w:rPr>
                <w:sz w:val="18"/>
                <w:szCs w:val="18"/>
              </w:rPr>
            </w:pPr>
            <w:r w:rsidRPr="00E628B4">
              <w:rPr>
                <w:b/>
                <w:color w:val="FFFFFF"/>
                <w:sz w:val="18"/>
                <w:szCs w:val="18"/>
              </w:rPr>
              <w:t>Quantidade</w:t>
            </w:r>
          </w:p>
        </w:tc>
        <w:tc>
          <w:tcPr>
            <w:tcW w:w="1584" w:type="dxa"/>
            <w:shd w:val="clear" w:color="auto" w:fill="1F4E78"/>
            <w:vAlign w:val="center"/>
          </w:tcPr>
          <w:p w:rsidR="00CE14D0" w:rsidRPr="00E628B4" w:rsidRDefault="00CE14D0" w:rsidP="00F06E8D">
            <w:pPr>
              <w:ind w:left="0"/>
              <w:jc w:val="center"/>
              <w:rPr>
                <w:sz w:val="18"/>
                <w:szCs w:val="18"/>
              </w:rPr>
            </w:pPr>
            <w:r w:rsidRPr="00E628B4">
              <w:rPr>
                <w:b/>
                <w:color w:val="FFFFFF"/>
                <w:sz w:val="18"/>
                <w:szCs w:val="18"/>
              </w:rPr>
              <w:t>Valor unitário ou mensal</w:t>
            </w:r>
          </w:p>
        </w:tc>
        <w:tc>
          <w:tcPr>
            <w:tcW w:w="2425" w:type="dxa"/>
            <w:shd w:val="clear" w:color="auto" w:fill="1F4E78"/>
            <w:vAlign w:val="center"/>
          </w:tcPr>
          <w:p w:rsidR="00CE14D0" w:rsidRPr="00E628B4" w:rsidRDefault="00CE14D0" w:rsidP="00F06E8D">
            <w:pPr>
              <w:ind w:left="0"/>
              <w:jc w:val="center"/>
              <w:rPr>
                <w:sz w:val="18"/>
                <w:szCs w:val="18"/>
              </w:rPr>
            </w:pPr>
            <w:r w:rsidRPr="00E628B4">
              <w:rPr>
                <w:b/>
                <w:color w:val="FFFFFF"/>
                <w:sz w:val="18"/>
                <w:szCs w:val="18"/>
              </w:rPr>
              <w:t>Valor total</w:t>
            </w:r>
          </w:p>
        </w:tc>
      </w:tr>
      <w:tr w:rsidR="00CE14D0" w:rsidRPr="00E628B4" w:rsidTr="00F06E8D">
        <w:tc>
          <w:tcPr>
            <w:tcW w:w="720" w:type="dxa"/>
            <w:shd w:val="clear" w:color="auto" w:fill="EAF2F8"/>
            <w:vAlign w:val="center"/>
          </w:tcPr>
          <w:p w:rsidR="00CE14D0" w:rsidRPr="00E628B4" w:rsidRDefault="00CE14D0" w:rsidP="00F06E8D">
            <w:pPr>
              <w:ind w:left="0"/>
              <w:jc w:val="left"/>
              <w:rPr>
                <w:sz w:val="18"/>
                <w:szCs w:val="18"/>
              </w:rPr>
            </w:pPr>
            <w:r w:rsidRPr="00E628B4">
              <w:rPr>
                <w:sz w:val="18"/>
                <w:szCs w:val="18"/>
              </w:rPr>
              <w:t>1</w:t>
            </w:r>
          </w:p>
        </w:tc>
        <w:tc>
          <w:tcPr>
            <w:tcW w:w="4176" w:type="dxa"/>
            <w:shd w:val="clear" w:color="auto" w:fill="EAF2F8"/>
            <w:vAlign w:val="center"/>
          </w:tcPr>
          <w:p w:rsidR="00CE14D0" w:rsidRPr="00E628B4" w:rsidRDefault="00CE14D0" w:rsidP="00F06E8D">
            <w:pPr>
              <w:ind w:left="0"/>
              <w:jc w:val="center"/>
              <w:rPr>
                <w:sz w:val="18"/>
                <w:szCs w:val="18"/>
              </w:rPr>
            </w:pPr>
            <w:r w:rsidRPr="00E628B4">
              <w:rPr>
                <w:sz w:val="18"/>
                <w:szCs w:val="18"/>
              </w:rPr>
              <w:t>Implantação, parametrização, conversão de dados e treinamento inicial Prefeitura Municipal</w:t>
            </w:r>
          </w:p>
        </w:tc>
        <w:tc>
          <w:tcPr>
            <w:tcW w:w="1152" w:type="dxa"/>
            <w:shd w:val="clear" w:color="auto" w:fill="EAF2F8"/>
            <w:vAlign w:val="center"/>
          </w:tcPr>
          <w:p w:rsidR="00CE14D0" w:rsidRPr="00E628B4" w:rsidRDefault="00CE14D0" w:rsidP="00F06E8D">
            <w:pPr>
              <w:ind w:left="0"/>
              <w:jc w:val="center"/>
              <w:rPr>
                <w:sz w:val="18"/>
                <w:szCs w:val="18"/>
              </w:rPr>
            </w:pPr>
            <w:r w:rsidRPr="00E628B4">
              <w:rPr>
                <w:sz w:val="18"/>
                <w:szCs w:val="18"/>
              </w:rPr>
              <w:t>Único</w:t>
            </w:r>
          </w:p>
        </w:tc>
        <w:tc>
          <w:tcPr>
            <w:tcW w:w="1584" w:type="dxa"/>
            <w:shd w:val="clear" w:color="auto" w:fill="EAF2F8"/>
            <w:vAlign w:val="center"/>
          </w:tcPr>
          <w:p w:rsidR="00CE14D0" w:rsidRPr="00E628B4" w:rsidRDefault="00CE14D0" w:rsidP="00F06E8D">
            <w:pPr>
              <w:ind w:left="0"/>
              <w:jc w:val="center"/>
              <w:rPr>
                <w:sz w:val="18"/>
                <w:szCs w:val="18"/>
              </w:rPr>
            </w:pPr>
            <w:r w:rsidRPr="00E628B4">
              <w:rPr>
                <w:sz w:val="18"/>
                <w:szCs w:val="18"/>
              </w:rPr>
              <w:t>R$ __________</w:t>
            </w:r>
          </w:p>
        </w:tc>
        <w:tc>
          <w:tcPr>
            <w:tcW w:w="2425" w:type="dxa"/>
            <w:shd w:val="clear" w:color="auto" w:fill="EAF2F8"/>
            <w:vAlign w:val="center"/>
          </w:tcPr>
          <w:p w:rsidR="00CE14D0" w:rsidRPr="00E628B4" w:rsidRDefault="00CE14D0" w:rsidP="00F06E8D">
            <w:pPr>
              <w:ind w:left="0"/>
              <w:jc w:val="center"/>
              <w:rPr>
                <w:sz w:val="18"/>
                <w:szCs w:val="18"/>
              </w:rPr>
            </w:pPr>
            <w:r w:rsidRPr="00E628B4">
              <w:rPr>
                <w:sz w:val="18"/>
                <w:szCs w:val="18"/>
              </w:rPr>
              <w:t>R$ __________</w:t>
            </w:r>
          </w:p>
        </w:tc>
      </w:tr>
      <w:tr w:rsidR="00CE14D0" w:rsidRPr="00E628B4" w:rsidTr="00F06E8D">
        <w:tc>
          <w:tcPr>
            <w:tcW w:w="720" w:type="dxa"/>
            <w:vAlign w:val="center"/>
          </w:tcPr>
          <w:p w:rsidR="00CE14D0" w:rsidRPr="00E628B4" w:rsidRDefault="00CE14D0" w:rsidP="00F06E8D">
            <w:pPr>
              <w:ind w:left="0"/>
              <w:jc w:val="left"/>
              <w:rPr>
                <w:sz w:val="18"/>
                <w:szCs w:val="18"/>
              </w:rPr>
            </w:pPr>
            <w:r w:rsidRPr="00E628B4">
              <w:rPr>
                <w:sz w:val="18"/>
                <w:szCs w:val="18"/>
              </w:rPr>
              <w:t>2</w:t>
            </w:r>
          </w:p>
        </w:tc>
        <w:tc>
          <w:tcPr>
            <w:tcW w:w="4176" w:type="dxa"/>
            <w:vAlign w:val="center"/>
          </w:tcPr>
          <w:p w:rsidR="00CE14D0" w:rsidRPr="00E628B4" w:rsidRDefault="00CE14D0" w:rsidP="00F06E8D">
            <w:pPr>
              <w:ind w:left="0"/>
              <w:jc w:val="left"/>
              <w:rPr>
                <w:sz w:val="18"/>
                <w:szCs w:val="18"/>
              </w:rPr>
            </w:pPr>
            <w:r w:rsidRPr="00E628B4">
              <w:rPr>
                <w:sz w:val="18"/>
                <w:szCs w:val="18"/>
              </w:rPr>
              <w:t>Implantação, parametrização, conversão de dados e treinamento inicial Câmara Vereadores</w:t>
            </w:r>
          </w:p>
        </w:tc>
        <w:tc>
          <w:tcPr>
            <w:tcW w:w="1152" w:type="dxa"/>
            <w:vAlign w:val="center"/>
          </w:tcPr>
          <w:p w:rsidR="00CE14D0" w:rsidRPr="00E628B4" w:rsidRDefault="00CE14D0" w:rsidP="00F06E8D">
            <w:pPr>
              <w:ind w:left="0"/>
              <w:jc w:val="center"/>
              <w:rPr>
                <w:sz w:val="18"/>
                <w:szCs w:val="18"/>
              </w:rPr>
            </w:pPr>
            <w:r w:rsidRPr="00E628B4">
              <w:rPr>
                <w:sz w:val="18"/>
                <w:szCs w:val="18"/>
              </w:rPr>
              <w:t>Único</w:t>
            </w:r>
          </w:p>
        </w:tc>
        <w:tc>
          <w:tcPr>
            <w:tcW w:w="1584" w:type="dxa"/>
            <w:vAlign w:val="center"/>
          </w:tcPr>
          <w:p w:rsidR="00CE14D0" w:rsidRPr="00E628B4" w:rsidRDefault="00CE14D0" w:rsidP="00F06E8D">
            <w:pPr>
              <w:ind w:left="0"/>
              <w:jc w:val="center"/>
              <w:rPr>
                <w:sz w:val="18"/>
                <w:szCs w:val="18"/>
              </w:rPr>
            </w:pPr>
            <w:r w:rsidRPr="00E628B4">
              <w:rPr>
                <w:sz w:val="18"/>
                <w:szCs w:val="18"/>
              </w:rPr>
              <w:t>R$ __________</w:t>
            </w:r>
          </w:p>
        </w:tc>
        <w:tc>
          <w:tcPr>
            <w:tcW w:w="2425" w:type="dxa"/>
            <w:vAlign w:val="center"/>
          </w:tcPr>
          <w:p w:rsidR="00CE14D0" w:rsidRPr="00E628B4" w:rsidRDefault="00CE14D0" w:rsidP="00F06E8D">
            <w:pPr>
              <w:ind w:left="0"/>
              <w:jc w:val="center"/>
              <w:rPr>
                <w:sz w:val="18"/>
                <w:szCs w:val="18"/>
              </w:rPr>
            </w:pPr>
            <w:r w:rsidRPr="00E628B4">
              <w:rPr>
                <w:sz w:val="18"/>
                <w:szCs w:val="18"/>
              </w:rPr>
              <w:t>R$ __________</w:t>
            </w:r>
          </w:p>
        </w:tc>
      </w:tr>
      <w:tr w:rsidR="00CE14D0" w:rsidRPr="00E628B4" w:rsidTr="00F06E8D">
        <w:tc>
          <w:tcPr>
            <w:tcW w:w="720" w:type="dxa"/>
            <w:shd w:val="clear" w:color="auto" w:fill="EAF2F8"/>
            <w:vAlign w:val="center"/>
          </w:tcPr>
          <w:p w:rsidR="00CE14D0" w:rsidRPr="00E628B4" w:rsidRDefault="00CE14D0" w:rsidP="00F06E8D">
            <w:pPr>
              <w:ind w:left="0"/>
              <w:jc w:val="left"/>
              <w:rPr>
                <w:sz w:val="18"/>
                <w:szCs w:val="18"/>
              </w:rPr>
            </w:pPr>
            <w:r w:rsidRPr="00E628B4">
              <w:rPr>
                <w:sz w:val="18"/>
                <w:szCs w:val="18"/>
              </w:rPr>
              <w:t>3</w:t>
            </w:r>
          </w:p>
        </w:tc>
        <w:tc>
          <w:tcPr>
            <w:tcW w:w="4176" w:type="dxa"/>
            <w:shd w:val="clear" w:color="auto" w:fill="EAF2F8"/>
            <w:vAlign w:val="center"/>
          </w:tcPr>
          <w:p w:rsidR="00CE14D0" w:rsidRPr="00E628B4" w:rsidRDefault="00CE14D0" w:rsidP="00F06E8D">
            <w:pPr>
              <w:ind w:left="0"/>
              <w:jc w:val="left"/>
              <w:rPr>
                <w:sz w:val="18"/>
                <w:szCs w:val="18"/>
              </w:rPr>
            </w:pPr>
            <w:r w:rsidRPr="00E628B4">
              <w:rPr>
                <w:sz w:val="18"/>
                <w:szCs w:val="18"/>
              </w:rPr>
              <w:t>Implantação, parametrização, conversão de dados e treinamento inicial RPPS</w:t>
            </w:r>
          </w:p>
        </w:tc>
        <w:tc>
          <w:tcPr>
            <w:tcW w:w="1152" w:type="dxa"/>
            <w:shd w:val="clear" w:color="auto" w:fill="EAF2F8"/>
            <w:vAlign w:val="center"/>
          </w:tcPr>
          <w:p w:rsidR="00CE14D0" w:rsidRPr="00E628B4" w:rsidRDefault="00CE14D0" w:rsidP="00F06E8D">
            <w:pPr>
              <w:ind w:left="0"/>
              <w:jc w:val="center"/>
              <w:rPr>
                <w:sz w:val="18"/>
                <w:szCs w:val="18"/>
              </w:rPr>
            </w:pPr>
            <w:r w:rsidRPr="00E628B4">
              <w:rPr>
                <w:sz w:val="18"/>
                <w:szCs w:val="18"/>
              </w:rPr>
              <w:t>Único</w:t>
            </w:r>
          </w:p>
        </w:tc>
        <w:tc>
          <w:tcPr>
            <w:tcW w:w="1584" w:type="dxa"/>
            <w:shd w:val="clear" w:color="auto" w:fill="EAF2F8"/>
          </w:tcPr>
          <w:p w:rsidR="00CE14D0" w:rsidRPr="00E628B4" w:rsidRDefault="00CE14D0" w:rsidP="00F06E8D">
            <w:pPr>
              <w:ind w:left="0"/>
              <w:jc w:val="center"/>
              <w:rPr>
                <w:sz w:val="18"/>
                <w:szCs w:val="18"/>
              </w:rPr>
            </w:pPr>
            <w:r w:rsidRPr="00E628B4">
              <w:rPr>
                <w:sz w:val="18"/>
                <w:szCs w:val="18"/>
              </w:rPr>
              <w:t>R$ __________</w:t>
            </w:r>
          </w:p>
        </w:tc>
        <w:tc>
          <w:tcPr>
            <w:tcW w:w="2425" w:type="dxa"/>
            <w:shd w:val="clear" w:color="auto" w:fill="EAF2F8"/>
          </w:tcPr>
          <w:p w:rsidR="00CE14D0" w:rsidRPr="00E628B4" w:rsidRDefault="00CE14D0" w:rsidP="00F06E8D">
            <w:pPr>
              <w:ind w:left="0"/>
              <w:jc w:val="center"/>
              <w:rPr>
                <w:sz w:val="18"/>
                <w:szCs w:val="18"/>
              </w:rPr>
            </w:pPr>
            <w:r w:rsidRPr="00E628B4">
              <w:rPr>
                <w:sz w:val="18"/>
                <w:szCs w:val="18"/>
              </w:rPr>
              <w:t>R$ __________</w:t>
            </w:r>
          </w:p>
        </w:tc>
      </w:tr>
      <w:tr w:rsidR="00CE14D0" w:rsidRPr="00E628B4" w:rsidTr="00F06E8D">
        <w:tc>
          <w:tcPr>
            <w:tcW w:w="720" w:type="dxa"/>
            <w:vAlign w:val="center"/>
          </w:tcPr>
          <w:p w:rsidR="00CE14D0" w:rsidRPr="00E628B4" w:rsidRDefault="00CE14D0" w:rsidP="00F06E8D">
            <w:pPr>
              <w:ind w:left="0"/>
              <w:jc w:val="left"/>
              <w:rPr>
                <w:sz w:val="18"/>
                <w:szCs w:val="18"/>
              </w:rPr>
            </w:pPr>
            <w:r w:rsidRPr="00E628B4">
              <w:rPr>
                <w:sz w:val="18"/>
                <w:szCs w:val="18"/>
              </w:rPr>
              <w:t>4</w:t>
            </w:r>
          </w:p>
        </w:tc>
        <w:tc>
          <w:tcPr>
            <w:tcW w:w="4176" w:type="dxa"/>
            <w:vAlign w:val="center"/>
          </w:tcPr>
          <w:p w:rsidR="00CE14D0" w:rsidRPr="00E628B4" w:rsidRDefault="00CE14D0" w:rsidP="00F06E8D">
            <w:pPr>
              <w:ind w:left="0"/>
              <w:jc w:val="center"/>
              <w:rPr>
                <w:sz w:val="18"/>
                <w:szCs w:val="18"/>
              </w:rPr>
            </w:pPr>
            <w:r w:rsidRPr="00E628B4">
              <w:rPr>
                <w:sz w:val="18"/>
                <w:szCs w:val="18"/>
              </w:rPr>
              <w:t>Horas técnicas especializadas para demandas extraordinárias para todos os órgãos</w:t>
            </w:r>
          </w:p>
        </w:tc>
        <w:tc>
          <w:tcPr>
            <w:tcW w:w="1152" w:type="dxa"/>
            <w:vAlign w:val="center"/>
          </w:tcPr>
          <w:p w:rsidR="00CE14D0" w:rsidRPr="00E628B4" w:rsidRDefault="00CE14D0" w:rsidP="00F06E8D">
            <w:pPr>
              <w:ind w:left="0"/>
              <w:jc w:val="center"/>
              <w:rPr>
                <w:sz w:val="18"/>
                <w:szCs w:val="18"/>
              </w:rPr>
            </w:pPr>
            <w:r w:rsidRPr="00E628B4">
              <w:rPr>
                <w:sz w:val="18"/>
                <w:szCs w:val="18"/>
              </w:rPr>
              <w:t>100 horas</w:t>
            </w:r>
          </w:p>
        </w:tc>
        <w:tc>
          <w:tcPr>
            <w:tcW w:w="1584" w:type="dxa"/>
            <w:vAlign w:val="center"/>
          </w:tcPr>
          <w:p w:rsidR="00CE14D0" w:rsidRPr="00E628B4" w:rsidRDefault="00CE14D0" w:rsidP="00F06E8D">
            <w:pPr>
              <w:ind w:left="0"/>
              <w:jc w:val="center"/>
              <w:rPr>
                <w:sz w:val="18"/>
                <w:szCs w:val="18"/>
              </w:rPr>
            </w:pPr>
            <w:r w:rsidRPr="00E628B4">
              <w:rPr>
                <w:sz w:val="18"/>
                <w:szCs w:val="18"/>
              </w:rPr>
              <w:t>R$ __________</w:t>
            </w:r>
          </w:p>
        </w:tc>
        <w:tc>
          <w:tcPr>
            <w:tcW w:w="2425" w:type="dxa"/>
            <w:vAlign w:val="center"/>
          </w:tcPr>
          <w:p w:rsidR="00CE14D0" w:rsidRPr="00E628B4" w:rsidRDefault="00CE14D0" w:rsidP="00F06E8D">
            <w:pPr>
              <w:ind w:left="0"/>
              <w:jc w:val="center"/>
              <w:rPr>
                <w:sz w:val="18"/>
                <w:szCs w:val="18"/>
              </w:rPr>
            </w:pPr>
            <w:r w:rsidRPr="00E628B4">
              <w:rPr>
                <w:sz w:val="18"/>
                <w:szCs w:val="18"/>
              </w:rPr>
              <w:t>R$ __________</w:t>
            </w:r>
          </w:p>
        </w:tc>
      </w:tr>
      <w:tr w:rsidR="00CE14D0" w:rsidRPr="00E628B4" w:rsidTr="00F06E8D">
        <w:tc>
          <w:tcPr>
            <w:tcW w:w="720" w:type="dxa"/>
            <w:vAlign w:val="center"/>
          </w:tcPr>
          <w:p w:rsidR="00CE14D0" w:rsidRPr="00E628B4" w:rsidRDefault="00CE14D0" w:rsidP="00F06E8D">
            <w:pPr>
              <w:ind w:left="0"/>
              <w:jc w:val="left"/>
              <w:rPr>
                <w:sz w:val="18"/>
                <w:szCs w:val="18"/>
              </w:rPr>
            </w:pPr>
          </w:p>
        </w:tc>
        <w:tc>
          <w:tcPr>
            <w:tcW w:w="4176" w:type="dxa"/>
            <w:vAlign w:val="center"/>
          </w:tcPr>
          <w:p w:rsidR="00CE14D0" w:rsidRPr="00E628B4" w:rsidRDefault="00CE14D0" w:rsidP="00F06E8D">
            <w:pPr>
              <w:ind w:left="0"/>
              <w:jc w:val="center"/>
              <w:rPr>
                <w:sz w:val="18"/>
                <w:szCs w:val="18"/>
              </w:rPr>
            </w:pPr>
          </w:p>
        </w:tc>
        <w:tc>
          <w:tcPr>
            <w:tcW w:w="1152" w:type="dxa"/>
            <w:vAlign w:val="center"/>
          </w:tcPr>
          <w:p w:rsidR="00CE14D0" w:rsidRPr="00E628B4" w:rsidRDefault="00CE14D0" w:rsidP="00F06E8D">
            <w:pPr>
              <w:ind w:left="0"/>
              <w:jc w:val="center"/>
              <w:rPr>
                <w:sz w:val="18"/>
                <w:szCs w:val="18"/>
              </w:rPr>
            </w:pPr>
          </w:p>
        </w:tc>
        <w:tc>
          <w:tcPr>
            <w:tcW w:w="1584" w:type="dxa"/>
            <w:vAlign w:val="center"/>
          </w:tcPr>
          <w:p w:rsidR="00CE14D0" w:rsidRPr="00E628B4" w:rsidRDefault="00CE14D0" w:rsidP="00F06E8D">
            <w:pPr>
              <w:ind w:left="0"/>
              <w:jc w:val="center"/>
              <w:rPr>
                <w:sz w:val="18"/>
                <w:szCs w:val="18"/>
              </w:rPr>
            </w:pPr>
          </w:p>
        </w:tc>
        <w:tc>
          <w:tcPr>
            <w:tcW w:w="2425" w:type="dxa"/>
            <w:vAlign w:val="center"/>
          </w:tcPr>
          <w:p w:rsidR="00CE14D0" w:rsidRPr="00E628B4" w:rsidRDefault="00CE14D0" w:rsidP="00F06E8D">
            <w:pPr>
              <w:ind w:left="0"/>
              <w:jc w:val="center"/>
              <w:rPr>
                <w:sz w:val="18"/>
                <w:szCs w:val="18"/>
              </w:rPr>
            </w:pPr>
          </w:p>
        </w:tc>
      </w:tr>
    </w:tbl>
    <w:p w:rsidR="00CE14D0" w:rsidRDefault="00CE14D0" w:rsidP="00CE14D0">
      <w:pPr>
        <w:spacing w:after="40"/>
        <w:ind w:left="0"/>
        <w:rPr>
          <w:sz w:val="18"/>
          <w:szCs w:val="18"/>
        </w:rPr>
      </w:pPr>
    </w:p>
    <w:tbl>
      <w:tblPr>
        <w:tblW w:w="10035" w:type="dxa"/>
        <w:tblInd w:w="-5" w:type="dxa"/>
        <w:tblCellMar>
          <w:left w:w="70" w:type="dxa"/>
          <w:right w:w="70" w:type="dxa"/>
        </w:tblCellMar>
        <w:tblLook w:val="04A0" w:firstRow="1" w:lastRow="0" w:firstColumn="1" w:lastColumn="0" w:noHBand="0" w:noVBand="1"/>
      </w:tblPr>
      <w:tblGrid>
        <w:gridCol w:w="730"/>
        <w:gridCol w:w="4034"/>
        <w:gridCol w:w="1690"/>
        <w:gridCol w:w="1596"/>
        <w:gridCol w:w="1985"/>
      </w:tblGrid>
      <w:tr w:rsidR="000F1BFA" w:rsidRPr="00E628B4" w:rsidTr="000F1BFA">
        <w:trPr>
          <w:trHeight w:val="900"/>
        </w:trPr>
        <w:tc>
          <w:tcPr>
            <w:tcW w:w="730" w:type="dxa"/>
            <w:tcBorders>
              <w:top w:val="single" w:sz="8" w:space="0" w:color="auto"/>
              <w:left w:val="single" w:sz="8" w:space="0" w:color="auto"/>
              <w:bottom w:val="single" w:sz="4" w:space="0" w:color="0F9ED5"/>
              <w:right w:val="single" w:sz="8" w:space="0" w:color="auto"/>
            </w:tcBorders>
            <w:shd w:val="clear" w:color="000000" w:fill="002060"/>
            <w:vAlign w:val="center"/>
            <w:hideMark/>
          </w:tcPr>
          <w:p w:rsidR="000F1BFA" w:rsidRPr="00E628B4" w:rsidRDefault="000F1BFA" w:rsidP="00F06E8D">
            <w:pPr>
              <w:spacing w:after="0" w:line="240" w:lineRule="auto"/>
              <w:ind w:left="0" w:right="0" w:firstLine="0"/>
              <w:jc w:val="center"/>
              <w:rPr>
                <w:rFonts w:eastAsia="Times New Roman"/>
                <w:b/>
                <w:bCs/>
                <w:i/>
                <w:iCs/>
                <w:color w:val="FFFFFF" w:themeColor="background1"/>
                <w:sz w:val="18"/>
                <w:szCs w:val="18"/>
                <w:u w:val="single"/>
              </w:rPr>
            </w:pPr>
            <w:r w:rsidRPr="00E628B4">
              <w:rPr>
                <w:rFonts w:eastAsia="Times New Roman"/>
                <w:b/>
                <w:bCs/>
                <w:i/>
                <w:iCs/>
                <w:color w:val="FFFFFF" w:themeColor="background1"/>
                <w:sz w:val="18"/>
                <w:szCs w:val="18"/>
                <w:u w:val="single"/>
              </w:rPr>
              <w:t>ITEM</w:t>
            </w:r>
          </w:p>
        </w:tc>
        <w:tc>
          <w:tcPr>
            <w:tcW w:w="4034" w:type="dxa"/>
            <w:tcBorders>
              <w:top w:val="single" w:sz="8" w:space="0" w:color="auto"/>
              <w:left w:val="nil"/>
              <w:bottom w:val="single" w:sz="4" w:space="0" w:color="0F9ED5"/>
              <w:right w:val="single" w:sz="8" w:space="0" w:color="auto"/>
            </w:tcBorders>
            <w:shd w:val="clear" w:color="000000" w:fill="002060"/>
            <w:vAlign w:val="center"/>
            <w:hideMark/>
          </w:tcPr>
          <w:p w:rsidR="000F1BFA" w:rsidRPr="00E628B4" w:rsidRDefault="000F1BFA" w:rsidP="00F06E8D">
            <w:pPr>
              <w:spacing w:after="0" w:line="240" w:lineRule="auto"/>
              <w:ind w:left="0" w:right="0" w:firstLine="0"/>
              <w:rPr>
                <w:rFonts w:eastAsia="Times New Roman"/>
                <w:b/>
                <w:bCs/>
                <w:i/>
                <w:iCs/>
                <w:color w:val="FFFFFF" w:themeColor="background1"/>
                <w:sz w:val="18"/>
                <w:szCs w:val="18"/>
                <w:u w:val="single"/>
              </w:rPr>
            </w:pPr>
            <w:r w:rsidRPr="00E628B4">
              <w:rPr>
                <w:rFonts w:eastAsia="Times New Roman"/>
                <w:b/>
                <w:bCs/>
                <w:i/>
                <w:iCs/>
                <w:color w:val="FFFFFF" w:themeColor="background1"/>
                <w:sz w:val="18"/>
                <w:szCs w:val="18"/>
                <w:u w:val="single"/>
              </w:rPr>
              <w:t>SISTEMAS PARA PREFEITURA MUNICIPAL:</w:t>
            </w:r>
          </w:p>
        </w:tc>
        <w:tc>
          <w:tcPr>
            <w:tcW w:w="1690" w:type="dxa"/>
            <w:tcBorders>
              <w:top w:val="single" w:sz="8" w:space="0" w:color="auto"/>
              <w:left w:val="nil"/>
              <w:bottom w:val="single" w:sz="4" w:space="0" w:color="0F9ED5"/>
              <w:right w:val="single" w:sz="8" w:space="0" w:color="auto"/>
            </w:tcBorders>
            <w:shd w:val="clear" w:color="000000" w:fill="002060"/>
            <w:vAlign w:val="center"/>
            <w:hideMark/>
          </w:tcPr>
          <w:p w:rsidR="000F1BFA" w:rsidRPr="00E628B4" w:rsidRDefault="000F1BFA" w:rsidP="00F06E8D">
            <w:pPr>
              <w:spacing w:after="0" w:line="240" w:lineRule="auto"/>
              <w:ind w:left="0" w:right="0" w:firstLine="0"/>
              <w:jc w:val="center"/>
              <w:rPr>
                <w:rFonts w:eastAsia="Times New Roman"/>
                <w:b/>
                <w:bCs/>
                <w:i/>
                <w:iCs/>
                <w:color w:val="FFFFFF" w:themeColor="background1"/>
                <w:sz w:val="18"/>
                <w:szCs w:val="18"/>
                <w:u w:val="single"/>
              </w:rPr>
            </w:pPr>
            <w:r w:rsidRPr="00E628B4">
              <w:rPr>
                <w:rFonts w:eastAsia="Times New Roman"/>
                <w:b/>
                <w:bCs/>
                <w:i/>
                <w:iCs/>
                <w:color w:val="FFFFFF" w:themeColor="background1"/>
                <w:sz w:val="18"/>
                <w:szCs w:val="18"/>
                <w:u w:val="single"/>
              </w:rPr>
              <w:t>Preço Unitário</w:t>
            </w:r>
            <w:r>
              <w:rPr>
                <w:rFonts w:eastAsia="Times New Roman"/>
                <w:b/>
                <w:bCs/>
                <w:i/>
                <w:iCs/>
                <w:color w:val="FFFFFF" w:themeColor="background1"/>
                <w:sz w:val="18"/>
                <w:szCs w:val="18"/>
                <w:u w:val="single"/>
              </w:rPr>
              <w:t xml:space="preserve"> mensal</w:t>
            </w:r>
          </w:p>
        </w:tc>
        <w:tc>
          <w:tcPr>
            <w:tcW w:w="1596" w:type="dxa"/>
            <w:tcBorders>
              <w:top w:val="single" w:sz="8" w:space="0" w:color="auto"/>
              <w:left w:val="nil"/>
              <w:bottom w:val="single" w:sz="4" w:space="0" w:color="0F9ED5"/>
              <w:right w:val="nil"/>
            </w:tcBorders>
            <w:shd w:val="clear" w:color="000000" w:fill="002060"/>
          </w:tcPr>
          <w:p w:rsidR="000F1BFA" w:rsidRPr="00E628B4" w:rsidRDefault="000F1BFA" w:rsidP="00F06E8D">
            <w:pPr>
              <w:spacing w:after="0" w:line="240" w:lineRule="auto"/>
              <w:ind w:left="0" w:right="0" w:firstLine="0"/>
              <w:jc w:val="center"/>
              <w:rPr>
                <w:rFonts w:eastAsia="Times New Roman"/>
                <w:b/>
                <w:bCs/>
                <w:i/>
                <w:iCs/>
                <w:color w:val="FFFFFF" w:themeColor="background1"/>
                <w:sz w:val="18"/>
                <w:szCs w:val="18"/>
                <w:u w:val="single"/>
              </w:rPr>
            </w:pPr>
            <w:r>
              <w:rPr>
                <w:rFonts w:eastAsia="Times New Roman"/>
                <w:b/>
                <w:bCs/>
                <w:i/>
                <w:iCs/>
                <w:color w:val="FFFFFF" w:themeColor="background1"/>
                <w:sz w:val="18"/>
                <w:szCs w:val="18"/>
                <w:u w:val="single"/>
              </w:rPr>
              <w:t>Valor anual</w:t>
            </w:r>
          </w:p>
        </w:tc>
        <w:tc>
          <w:tcPr>
            <w:tcW w:w="1985" w:type="dxa"/>
            <w:tcBorders>
              <w:top w:val="single" w:sz="8" w:space="0" w:color="auto"/>
              <w:left w:val="nil"/>
              <w:bottom w:val="single" w:sz="4" w:space="0" w:color="0F9ED5"/>
              <w:right w:val="single" w:sz="8" w:space="0" w:color="auto"/>
            </w:tcBorders>
            <w:shd w:val="clear" w:color="000000" w:fill="002060"/>
            <w:vAlign w:val="center"/>
            <w:hideMark/>
          </w:tcPr>
          <w:p w:rsidR="000F1BFA" w:rsidRPr="00E628B4" w:rsidRDefault="000F1BFA" w:rsidP="00F06E8D">
            <w:pPr>
              <w:spacing w:after="0" w:line="240" w:lineRule="auto"/>
              <w:ind w:left="0" w:right="0" w:firstLine="0"/>
              <w:jc w:val="center"/>
              <w:rPr>
                <w:rFonts w:eastAsia="Times New Roman"/>
                <w:b/>
                <w:bCs/>
                <w:i/>
                <w:iCs/>
                <w:color w:val="FFFFFF" w:themeColor="background1"/>
                <w:sz w:val="18"/>
                <w:szCs w:val="18"/>
                <w:u w:val="single"/>
              </w:rPr>
            </w:pPr>
            <w:r w:rsidRPr="00E628B4">
              <w:rPr>
                <w:rFonts w:eastAsia="Times New Roman"/>
                <w:b/>
                <w:bCs/>
                <w:i/>
                <w:iCs/>
                <w:color w:val="FFFFFF" w:themeColor="background1"/>
                <w:sz w:val="18"/>
                <w:szCs w:val="18"/>
                <w:u w:val="single"/>
              </w:rPr>
              <w:t>Implantação</w:t>
            </w:r>
            <w:r w:rsidRPr="00E628B4">
              <w:rPr>
                <w:rFonts w:eastAsia="Times New Roman"/>
                <w:b/>
                <w:bCs/>
                <w:i/>
                <w:iCs/>
                <w:color w:val="FFFFFF" w:themeColor="background1"/>
                <w:sz w:val="18"/>
                <w:szCs w:val="18"/>
                <w:u w:val="single"/>
              </w:rPr>
              <w:br/>
              <w:t>Conversão</w:t>
            </w:r>
            <w:r w:rsidRPr="00E628B4">
              <w:rPr>
                <w:rFonts w:eastAsia="Times New Roman"/>
                <w:b/>
                <w:bCs/>
                <w:i/>
                <w:iCs/>
                <w:color w:val="FFFFFF" w:themeColor="background1"/>
                <w:sz w:val="18"/>
                <w:szCs w:val="18"/>
                <w:u w:val="single"/>
              </w:rPr>
              <w:br/>
              <w:t>Treinamento</w:t>
            </w:r>
          </w:p>
        </w:tc>
      </w:tr>
      <w:tr w:rsidR="000F1BFA" w:rsidRPr="00E628B4" w:rsidTr="000F1BFA">
        <w:trPr>
          <w:trHeight w:val="360"/>
        </w:trPr>
        <w:tc>
          <w:tcPr>
            <w:tcW w:w="730" w:type="dxa"/>
            <w:tcBorders>
              <w:top w:val="single" w:sz="4" w:space="0" w:color="auto"/>
              <w:left w:val="single" w:sz="4" w:space="0" w:color="auto"/>
              <w:bottom w:val="single" w:sz="4" w:space="0" w:color="auto"/>
              <w:right w:val="single" w:sz="4" w:space="0" w:color="auto"/>
            </w:tcBorders>
            <w:shd w:val="clear" w:color="CAEDFB" w:fill="CAEDFB"/>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1</w:t>
            </w:r>
          </w:p>
        </w:tc>
        <w:tc>
          <w:tcPr>
            <w:tcW w:w="4034" w:type="dxa"/>
            <w:tcBorders>
              <w:top w:val="single" w:sz="4" w:space="0" w:color="auto"/>
              <w:left w:val="single" w:sz="4" w:space="0" w:color="auto"/>
              <w:bottom w:val="single" w:sz="4" w:space="0" w:color="auto"/>
              <w:right w:val="single" w:sz="4" w:space="0" w:color="auto"/>
            </w:tcBorders>
            <w:shd w:val="clear" w:color="CAEDFB" w:fill="CAEDFB"/>
            <w:noWrap/>
            <w:vAlign w:val="center"/>
            <w:hideMark/>
          </w:tcPr>
          <w:p w:rsidR="000F1BFA" w:rsidRPr="00E628B4" w:rsidRDefault="000F1BFA" w:rsidP="00F06E8D">
            <w:pPr>
              <w:spacing w:after="0" w:line="240" w:lineRule="auto"/>
              <w:ind w:left="0" w:right="0" w:firstLine="0"/>
              <w:rPr>
                <w:rFonts w:eastAsia="Times New Roman"/>
                <w:sz w:val="18"/>
                <w:szCs w:val="18"/>
              </w:rPr>
            </w:pPr>
            <w:r w:rsidRPr="00E628B4">
              <w:rPr>
                <w:rFonts w:eastAsia="Times New Roman"/>
                <w:sz w:val="18"/>
                <w:szCs w:val="18"/>
              </w:rPr>
              <w:t>Contabilidade Pública;</w:t>
            </w:r>
          </w:p>
        </w:tc>
        <w:tc>
          <w:tcPr>
            <w:tcW w:w="1690" w:type="dxa"/>
            <w:tcBorders>
              <w:top w:val="single" w:sz="8" w:space="0" w:color="auto"/>
              <w:left w:val="nil"/>
              <w:bottom w:val="single" w:sz="4" w:space="0" w:color="auto"/>
              <w:right w:val="single" w:sz="4" w:space="0" w:color="auto"/>
            </w:tcBorders>
            <w:shd w:val="clear" w:color="CAEDFB" w:fill="CAEDFB"/>
            <w:vAlign w:val="center"/>
          </w:tcPr>
          <w:p w:rsidR="000F1BFA" w:rsidRPr="00E628B4" w:rsidRDefault="000F1BFA" w:rsidP="00F06E8D">
            <w:pPr>
              <w:spacing w:after="0" w:line="240" w:lineRule="auto"/>
              <w:ind w:left="0" w:right="0" w:firstLine="0"/>
              <w:jc w:val="center"/>
              <w:rPr>
                <w:rFonts w:eastAsia="Times New Roman"/>
                <w:i/>
                <w:iCs/>
                <w:color w:val="0C769E"/>
                <w:sz w:val="18"/>
                <w:szCs w:val="18"/>
              </w:rPr>
            </w:pPr>
          </w:p>
        </w:tc>
        <w:tc>
          <w:tcPr>
            <w:tcW w:w="1596" w:type="dxa"/>
            <w:tcBorders>
              <w:top w:val="single" w:sz="8" w:space="0" w:color="auto"/>
              <w:left w:val="single" w:sz="4" w:space="0" w:color="auto"/>
              <w:bottom w:val="single" w:sz="4" w:space="0" w:color="auto"/>
              <w:right w:val="single" w:sz="4" w:space="0" w:color="auto"/>
            </w:tcBorders>
            <w:shd w:val="clear" w:color="CAEDFB" w:fill="CAEDFB"/>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985" w:type="dxa"/>
            <w:tcBorders>
              <w:top w:val="single" w:sz="8" w:space="0" w:color="auto"/>
              <w:left w:val="single" w:sz="4" w:space="0" w:color="auto"/>
              <w:bottom w:val="single" w:sz="4" w:space="0" w:color="auto"/>
              <w:right w:val="single" w:sz="8" w:space="0" w:color="auto"/>
            </w:tcBorders>
            <w:shd w:val="clear" w:color="CAEDFB" w:fill="CAEDFB"/>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730" w:type="dxa"/>
            <w:tcBorders>
              <w:top w:val="single" w:sz="4" w:space="0" w:color="auto"/>
              <w:left w:val="single" w:sz="4" w:space="0" w:color="auto"/>
              <w:bottom w:val="single" w:sz="4" w:space="0" w:color="auto"/>
              <w:right w:val="single" w:sz="4" w:space="0" w:color="auto"/>
            </w:tcBorders>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2</w:t>
            </w:r>
          </w:p>
        </w:tc>
        <w:tc>
          <w:tcPr>
            <w:tcW w:w="4034" w:type="dxa"/>
            <w:tcBorders>
              <w:top w:val="single" w:sz="4" w:space="0" w:color="auto"/>
              <w:left w:val="single" w:sz="4" w:space="0" w:color="auto"/>
              <w:bottom w:val="single" w:sz="4" w:space="0" w:color="auto"/>
              <w:right w:val="single" w:sz="4" w:space="0" w:color="auto"/>
            </w:tcBorders>
            <w:noWrap/>
            <w:vAlign w:val="center"/>
            <w:hideMark/>
          </w:tcPr>
          <w:p w:rsidR="000F1BFA" w:rsidRPr="00E628B4" w:rsidRDefault="000F1BFA" w:rsidP="00F06E8D">
            <w:pPr>
              <w:spacing w:after="0" w:line="240" w:lineRule="auto"/>
              <w:ind w:left="0" w:right="0" w:firstLine="0"/>
              <w:rPr>
                <w:rFonts w:eastAsia="Times New Roman"/>
                <w:sz w:val="18"/>
                <w:szCs w:val="18"/>
              </w:rPr>
            </w:pPr>
            <w:r w:rsidRPr="00E628B4">
              <w:rPr>
                <w:rFonts w:eastAsia="Times New Roman"/>
                <w:sz w:val="18"/>
                <w:szCs w:val="18"/>
              </w:rPr>
              <w:t xml:space="preserve"> Tesouraria;</w:t>
            </w:r>
          </w:p>
        </w:tc>
        <w:tc>
          <w:tcPr>
            <w:tcW w:w="1690" w:type="dxa"/>
            <w:tcBorders>
              <w:top w:val="single" w:sz="8" w:space="0" w:color="auto"/>
              <w:left w:val="nil"/>
              <w:bottom w:val="single" w:sz="4" w:space="0" w:color="auto"/>
              <w:right w:val="single" w:sz="4" w:space="0" w:color="auto"/>
            </w:tcBorders>
            <w:vAlign w:val="center"/>
          </w:tcPr>
          <w:p w:rsidR="000F1BFA" w:rsidRPr="00E628B4" w:rsidRDefault="000F1BFA" w:rsidP="00F06E8D">
            <w:pPr>
              <w:spacing w:after="0" w:line="240" w:lineRule="auto"/>
              <w:ind w:left="0" w:right="0" w:firstLine="0"/>
              <w:jc w:val="center"/>
              <w:rPr>
                <w:rFonts w:eastAsia="Times New Roman"/>
                <w:i/>
                <w:iCs/>
                <w:color w:val="0C769E"/>
                <w:sz w:val="18"/>
                <w:szCs w:val="18"/>
              </w:rPr>
            </w:pPr>
          </w:p>
        </w:tc>
        <w:tc>
          <w:tcPr>
            <w:tcW w:w="1596" w:type="dxa"/>
            <w:tcBorders>
              <w:top w:val="single" w:sz="8" w:space="0" w:color="auto"/>
              <w:left w:val="single" w:sz="4" w:space="0" w:color="auto"/>
              <w:bottom w:val="single" w:sz="4" w:space="0" w:color="auto"/>
              <w:right w:val="single" w:sz="4" w:space="0" w:color="auto"/>
            </w:tcBorders>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985" w:type="dxa"/>
            <w:tcBorders>
              <w:top w:val="single" w:sz="8" w:space="0" w:color="auto"/>
              <w:left w:val="single" w:sz="4" w:space="0" w:color="auto"/>
              <w:bottom w:val="single" w:sz="4" w:space="0" w:color="auto"/>
              <w:right w:val="single" w:sz="8" w:space="0" w:color="auto"/>
            </w:tcBorders>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730" w:type="dxa"/>
            <w:tcBorders>
              <w:top w:val="single" w:sz="4" w:space="0" w:color="auto"/>
              <w:left w:val="single" w:sz="4" w:space="0" w:color="auto"/>
              <w:bottom w:val="single" w:sz="4" w:space="0" w:color="auto"/>
              <w:right w:val="single" w:sz="4" w:space="0" w:color="auto"/>
            </w:tcBorders>
            <w:shd w:val="clear" w:color="CAEDFB" w:fill="CAEDFB"/>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3</w:t>
            </w:r>
          </w:p>
        </w:tc>
        <w:tc>
          <w:tcPr>
            <w:tcW w:w="4034" w:type="dxa"/>
            <w:tcBorders>
              <w:top w:val="single" w:sz="4" w:space="0" w:color="auto"/>
              <w:left w:val="single" w:sz="4" w:space="0" w:color="auto"/>
              <w:bottom w:val="single" w:sz="4" w:space="0" w:color="auto"/>
              <w:right w:val="single" w:sz="4" w:space="0" w:color="auto"/>
            </w:tcBorders>
            <w:shd w:val="clear" w:color="CAEDFB" w:fill="CAEDFB"/>
            <w:noWrap/>
            <w:vAlign w:val="center"/>
            <w:hideMark/>
          </w:tcPr>
          <w:p w:rsidR="000F1BFA" w:rsidRPr="00E628B4" w:rsidRDefault="000F1BFA" w:rsidP="00F06E8D">
            <w:pPr>
              <w:spacing w:after="0" w:line="240" w:lineRule="auto"/>
              <w:ind w:left="0" w:right="0" w:firstLine="0"/>
              <w:rPr>
                <w:rFonts w:eastAsia="Times New Roman"/>
                <w:sz w:val="18"/>
                <w:szCs w:val="18"/>
              </w:rPr>
            </w:pPr>
            <w:r w:rsidRPr="00E628B4">
              <w:rPr>
                <w:rFonts w:eastAsia="Times New Roman"/>
                <w:sz w:val="18"/>
                <w:szCs w:val="18"/>
              </w:rPr>
              <w:t xml:space="preserve"> Portal de Transparência;</w:t>
            </w:r>
          </w:p>
        </w:tc>
        <w:tc>
          <w:tcPr>
            <w:tcW w:w="1690" w:type="dxa"/>
            <w:tcBorders>
              <w:top w:val="single" w:sz="8" w:space="0" w:color="auto"/>
              <w:left w:val="nil"/>
              <w:bottom w:val="single" w:sz="4" w:space="0" w:color="auto"/>
              <w:right w:val="single" w:sz="4" w:space="0" w:color="auto"/>
            </w:tcBorders>
            <w:shd w:val="clear" w:color="CAEDFB" w:fill="CAEDFB"/>
            <w:vAlign w:val="center"/>
          </w:tcPr>
          <w:p w:rsidR="000F1BFA" w:rsidRPr="00E628B4" w:rsidRDefault="000F1BFA" w:rsidP="00F06E8D">
            <w:pPr>
              <w:spacing w:after="0" w:line="240" w:lineRule="auto"/>
              <w:ind w:left="0" w:right="0" w:firstLine="0"/>
              <w:jc w:val="center"/>
              <w:rPr>
                <w:rFonts w:eastAsia="Times New Roman"/>
                <w:i/>
                <w:iCs/>
                <w:color w:val="0C769E"/>
                <w:sz w:val="18"/>
                <w:szCs w:val="18"/>
              </w:rPr>
            </w:pPr>
          </w:p>
        </w:tc>
        <w:tc>
          <w:tcPr>
            <w:tcW w:w="1596" w:type="dxa"/>
            <w:tcBorders>
              <w:top w:val="single" w:sz="8" w:space="0" w:color="auto"/>
              <w:left w:val="single" w:sz="4" w:space="0" w:color="auto"/>
              <w:bottom w:val="single" w:sz="4" w:space="0" w:color="auto"/>
              <w:right w:val="single" w:sz="4" w:space="0" w:color="auto"/>
            </w:tcBorders>
            <w:shd w:val="clear" w:color="CAEDFB" w:fill="CAEDFB"/>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985" w:type="dxa"/>
            <w:tcBorders>
              <w:top w:val="single" w:sz="8" w:space="0" w:color="auto"/>
              <w:left w:val="single" w:sz="4" w:space="0" w:color="auto"/>
              <w:bottom w:val="single" w:sz="4" w:space="0" w:color="auto"/>
              <w:right w:val="single" w:sz="8" w:space="0" w:color="auto"/>
            </w:tcBorders>
            <w:shd w:val="clear" w:color="CAEDFB" w:fill="CAEDFB"/>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730" w:type="dxa"/>
            <w:tcBorders>
              <w:top w:val="single" w:sz="4" w:space="0" w:color="auto"/>
              <w:left w:val="single" w:sz="4" w:space="0" w:color="auto"/>
              <w:bottom w:val="single" w:sz="4" w:space="0" w:color="auto"/>
              <w:right w:val="single" w:sz="4" w:space="0" w:color="auto"/>
            </w:tcBorders>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4</w:t>
            </w:r>
          </w:p>
        </w:tc>
        <w:tc>
          <w:tcPr>
            <w:tcW w:w="4034" w:type="dxa"/>
            <w:tcBorders>
              <w:top w:val="single" w:sz="4" w:space="0" w:color="auto"/>
              <w:left w:val="single" w:sz="4" w:space="0" w:color="auto"/>
              <w:bottom w:val="single" w:sz="4" w:space="0" w:color="auto"/>
              <w:right w:val="single" w:sz="4" w:space="0" w:color="auto"/>
            </w:tcBorders>
            <w:noWrap/>
            <w:vAlign w:val="center"/>
            <w:hideMark/>
          </w:tcPr>
          <w:p w:rsidR="000F1BFA" w:rsidRPr="00E628B4" w:rsidRDefault="000F1BFA" w:rsidP="00F06E8D">
            <w:pPr>
              <w:spacing w:after="0" w:line="240" w:lineRule="auto"/>
              <w:ind w:left="0" w:right="0" w:firstLine="0"/>
              <w:rPr>
                <w:rFonts w:eastAsia="Times New Roman"/>
                <w:sz w:val="18"/>
                <w:szCs w:val="18"/>
              </w:rPr>
            </w:pPr>
            <w:r w:rsidRPr="00E628B4">
              <w:rPr>
                <w:rFonts w:eastAsia="Times New Roman"/>
                <w:sz w:val="18"/>
                <w:szCs w:val="18"/>
              </w:rPr>
              <w:t xml:space="preserve"> Planejamento - PPA, LDO, LOA;</w:t>
            </w:r>
          </w:p>
        </w:tc>
        <w:tc>
          <w:tcPr>
            <w:tcW w:w="1690" w:type="dxa"/>
            <w:tcBorders>
              <w:top w:val="single" w:sz="8" w:space="0" w:color="auto"/>
              <w:left w:val="nil"/>
              <w:bottom w:val="single" w:sz="4" w:space="0" w:color="auto"/>
              <w:right w:val="single" w:sz="4" w:space="0" w:color="auto"/>
            </w:tcBorders>
            <w:vAlign w:val="center"/>
          </w:tcPr>
          <w:p w:rsidR="000F1BFA" w:rsidRPr="00E628B4" w:rsidRDefault="000F1BFA" w:rsidP="00F06E8D">
            <w:pPr>
              <w:spacing w:after="0" w:line="240" w:lineRule="auto"/>
              <w:ind w:left="0" w:right="0" w:firstLine="0"/>
              <w:jc w:val="center"/>
              <w:rPr>
                <w:rFonts w:eastAsia="Times New Roman"/>
                <w:i/>
                <w:iCs/>
                <w:color w:val="0C769E"/>
                <w:sz w:val="18"/>
                <w:szCs w:val="18"/>
              </w:rPr>
            </w:pPr>
          </w:p>
        </w:tc>
        <w:tc>
          <w:tcPr>
            <w:tcW w:w="1596" w:type="dxa"/>
            <w:tcBorders>
              <w:top w:val="single" w:sz="8" w:space="0" w:color="auto"/>
              <w:left w:val="single" w:sz="4" w:space="0" w:color="auto"/>
              <w:bottom w:val="single" w:sz="4" w:space="0" w:color="auto"/>
              <w:right w:val="single" w:sz="4" w:space="0" w:color="auto"/>
            </w:tcBorders>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985" w:type="dxa"/>
            <w:tcBorders>
              <w:top w:val="single" w:sz="8" w:space="0" w:color="auto"/>
              <w:left w:val="single" w:sz="4" w:space="0" w:color="auto"/>
              <w:bottom w:val="single" w:sz="4" w:space="0" w:color="auto"/>
              <w:right w:val="single" w:sz="8" w:space="0" w:color="auto"/>
            </w:tcBorders>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730" w:type="dxa"/>
            <w:tcBorders>
              <w:top w:val="single" w:sz="4" w:space="0" w:color="auto"/>
              <w:left w:val="single" w:sz="4" w:space="0" w:color="auto"/>
              <w:bottom w:val="single" w:sz="4" w:space="0" w:color="auto"/>
              <w:right w:val="single" w:sz="4" w:space="0" w:color="auto"/>
            </w:tcBorders>
            <w:shd w:val="clear" w:color="CAEDFB" w:fill="CAEDFB"/>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5</w:t>
            </w:r>
          </w:p>
        </w:tc>
        <w:tc>
          <w:tcPr>
            <w:tcW w:w="4034" w:type="dxa"/>
            <w:tcBorders>
              <w:top w:val="single" w:sz="4" w:space="0" w:color="auto"/>
              <w:left w:val="single" w:sz="4" w:space="0" w:color="auto"/>
              <w:bottom w:val="single" w:sz="4" w:space="0" w:color="auto"/>
              <w:right w:val="single" w:sz="4" w:space="0" w:color="auto"/>
            </w:tcBorders>
            <w:shd w:val="clear" w:color="CAEDFB" w:fill="CAEDFB"/>
            <w:noWrap/>
            <w:vAlign w:val="center"/>
            <w:hideMark/>
          </w:tcPr>
          <w:p w:rsidR="000F1BFA" w:rsidRPr="00E628B4" w:rsidRDefault="000F1BFA" w:rsidP="00F06E8D">
            <w:pPr>
              <w:spacing w:after="0" w:line="240" w:lineRule="auto"/>
              <w:ind w:left="0" w:right="0" w:firstLine="0"/>
              <w:rPr>
                <w:rFonts w:eastAsia="Times New Roman"/>
                <w:sz w:val="18"/>
                <w:szCs w:val="18"/>
              </w:rPr>
            </w:pPr>
            <w:r w:rsidRPr="00E628B4">
              <w:rPr>
                <w:rFonts w:eastAsia="Times New Roman"/>
                <w:sz w:val="18"/>
                <w:szCs w:val="18"/>
              </w:rPr>
              <w:t>Compras e Licitações;</w:t>
            </w:r>
          </w:p>
        </w:tc>
        <w:tc>
          <w:tcPr>
            <w:tcW w:w="1690" w:type="dxa"/>
            <w:tcBorders>
              <w:top w:val="single" w:sz="8" w:space="0" w:color="auto"/>
              <w:left w:val="nil"/>
              <w:bottom w:val="single" w:sz="4" w:space="0" w:color="auto"/>
              <w:right w:val="single" w:sz="4" w:space="0" w:color="auto"/>
            </w:tcBorders>
            <w:shd w:val="clear" w:color="CAEDFB" w:fill="CAEDFB"/>
            <w:vAlign w:val="center"/>
          </w:tcPr>
          <w:p w:rsidR="000F1BFA" w:rsidRPr="00E628B4" w:rsidRDefault="000F1BFA" w:rsidP="00F06E8D">
            <w:pPr>
              <w:spacing w:after="0" w:line="240" w:lineRule="auto"/>
              <w:ind w:left="0" w:right="0" w:firstLine="0"/>
              <w:jc w:val="center"/>
              <w:rPr>
                <w:rFonts w:eastAsia="Times New Roman"/>
                <w:i/>
                <w:iCs/>
                <w:color w:val="0C769E"/>
                <w:sz w:val="18"/>
                <w:szCs w:val="18"/>
              </w:rPr>
            </w:pPr>
          </w:p>
        </w:tc>
        <w:tc>
          <w:tcPr>
            <w:tcW w:w="1596" w:type="dxa"/>
            <w:tcBorders>
              <w:top w:val="single" w:sz="8" w:space="0" w:color="auto"/>
              <w:left w:val="single" w:sz="4" w:space="0" w:color="auto"/>
              <w:bottom w:val="single" w:sz="4" w:space="0" w:color="auto"/>
              <w:right w:val="single" w:sz="4" w:space="0" w:color="auto"/>
            </w:tcBorders>
            <w:shd w:val="clear" w:color="CAEDFB" w:fill="CAEDFB"/>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985" w:type="dxa"/>
            <w:tcBorders>
              <w:top w:val="single" w:sz="8" w:space="0" w:color="auto"/>
              <w:left w:val="single" w:sz="4" w:space="0" w:color="auto"/>
              <w:bottom w:val="single" w:sz="4" w:space="0" w:color="auto"/>
              <w:right w:val="single" w:sz="8" w:space="0" w:color="auto"/>
            </w:tcBorders>
            <w:shd w:val="clear" w:color="CAEDFB" w:fill="CAEDFB"/>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730" w:type="dxa"/>
            <w:tcBorders>
              <w:top w:val="single" w:sz="4" w:space="0" w:color="auto"/>
              <w:left w:val="single" w:sz="4" w:space="0" w:color="auto"/>
              <w:bottom w:val="single" w:sz="4" w:space="0" w:color="auto"/>
              <w:right w:val="single" w:sz="4" w:space="0" w:color="auto"/>
            </w:tcBorders>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6</w:t>
            </w:r>
          </w:p>
        </w:tc>
        <w:tc>
          <w:tcPr>
            <w:tcW w:w="4034" w:type="dxa"/>
            <w:tcBorders>
              <w:top w:val="single" w:sz="4" w:space="0" w:color="auto"/>
              <w:left w:val="single" w:sz="4" w:space="0" w:color="auto"/>
              <w:bottom w:val="single" w:sz="4" w:space="0" w:color="auto"/>
              <w:right w:val="single" w:sz="4" w:space="0" w:color="auto"/>
            </w:tcBorders>
            <w:noWrap/>
            <w:vAlign w:val="center"/>
            <w:hideMark/>
          </w:tcPr>
          <w:p w:rsidR="000F1BFA" w:rsidRPr="00E628B4" w:rsidRDefault="000F1BFA" w:rsidP="00F06E8D">
            <w:pPr>
              <w:spacing w:after="0" w:line="240" w:lineRule="auto"/>
              <w:ind w:left="0" w:right="0" w:firstLine="0"/>
              <w:rPr>
                <w:rFonts w:eastAsia="Times New Roman"/>
                <w:sz w:val="18"/>
                <w:szCs w:val="18"/>
              </w:rPr>
            </w:pPr>
            <w:r w:rsidRPr="00E628B4">
              <w:rPr>
                <w:rFonts w:eastAsia="Times New Roman"/>
                <w:sz w:val="18"/>
                <w:szCs w:val="18"/>
              </w:rPr>
              <w:t>Patrimônio;</w:t>
            </w:r>
          </w:p>
        </w:tc>
        <w:tc>
          <w:tcPr>
            <w:tcW w:w="1690" w:type="dxa"/>
            <w:tcBorders>
              <w:top w:val="single" w:sz="8" w:space="0" w:color="auto"/>
              <w:left w:val="nil"/>
              <w:bottom w:val="single" w:sz="4" w:space="0" w:color="auto"/>
              <w:right w:val="single" w:sz="4" w:space="0" w:color="auto"/>
            </w:tcBorders>
            <w:vAlign w:val="center"/>
          </w:tcPr>
          <w:p w:rsidR="000F1BFA" w:rsidRPr="00E628B4" w:rsidRDefault="000F1BFA" w:rsidP="00F06E8D">
            <w:pPr>
              <w:spacing w:after="0" w:line="240" w:lineRule="auto"/>
              <w:ind w:left="0" w:right="0" w:firstLine="0"/>
              <w:jc w:val="center"/>
              <w:rPr>
                <w:rFonts w:eastAsia="Times New Roman"/>
                <w:i/>
                <w:iCs/>
                <w:color w:val="0C769E"/>
                <w:sz w:val="18"/>
                <w:szCs w:val="18"/>
              </w:rPr>
            </w:pPr>
          </w:p>
        </w:tc>
        <w:tc>
          <w:tcPr>
            <w:tcW w:w="1596" w:type="dxa"/>
            <w:tcBorders>
              <w:top w:val="single" w:sz="8" w:space="0" w:color="auto"/>
              <w:left w:val="single" w:sz="4" w:space="0" w:color="auto"/>
              <w:bottom w:val="single" w:sz="4" w:space="0" w:color="auto"/>
              <w:right w:val="single" w:sz="4" w:space="0" w:color="auto"/>
            </w:tcBorders>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985" w:type="dxa"/>
            <w:tcBorders>
              <w:top w:val="single" w:sz="8" w:space="0" w:color="auto"/>
              <w:left w:val="single" w:sz="4" w:space="0" w:color="auto"/>
              <w:bottom w:val="single" w:sz="4" w:space="0" w:color="auto"/>
              <w:right w:val="single" w:sz="8" w:space="0" w:color="auto"/>
            </w:tcBorders>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730" w:type="dxa"/>
            <w:tcBorders>
              <w:top w:val="single" w:sz="4" w:space="0" w:color="auto"/>
              <w:left w:val="single" w:sz="4" w:space="0" w:color="auto"/>
              <w:bottom w:val="single" w:sz="4" w:space="0" w:color="auto"/>
              <w:right w:val="single" w:sz="4" w:space="0" w:color="auto"/>
            </w:tcBorders>
            <w:shd w:val="clear" w:color="CAEDFB" w:fill="CAEDFB"/>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7</w:t>
            </w:r>
          </w:p>
        </w:tc>
        <w:tc>
          <w:tcPr>
            <w:tcW w:w="4034" w:type="dxa"/>
            <w:tcBorders>
              <w:top w:val="single" w:sz="4" w:space="0" w:color="auto"/>
              <w:left w:val="single" w:sz="4" w:space="0" w:color="auto"/>
              <w:bottom w:val="single" w:sz="4" w:space="0" w:color="auto"/>
              <w:right w:val="single" w:sz="4" w:space="0" w:color="auto"/>
            </w:tcBorders>
            <w:shd w:val="clear" w:color="CAEDFB" w:fill="CAEDFB"/>
            <w:noWrap/>
            <w:vAlign w:val="center"/>
            <w:hideMark/>
          </w:tcPr>
          <w:p w:rsidR="000F1BFA" w:rsidRPr="00E628B4" w:rsidRDefault="000F1BFA" w:rsidP="00F06E8D">
            <w:pPr>
              <w:spacing w:after="0" w:line="240" w:lineRule="auto"/>
              <w:ind w:left="0" w:right="0" w:firstLine="0"/>
              <w:rPr>
                <w:rFonts w:eastAsia="Times New Roman"/>
                <w:sz w:val="18"/>
                <w:szCs w:val="18"/>
              </w:rPr>
            </w:pPr>
            <w:r w:rsidRPr="00E628B4">
              <w:rPr>
                <w:rFonts w:eastAsia="Times New Roman"/>
                <w:sz w:val="18"/>
                <w:szCs w:val="18"/>
              </w:rPr>
              <w:t>Estoque;</w:t>
            </w:r>
          </w:p>
        </w:tc>
        <w:tc>
          <w:tcPr>
            <w:tcW w:w="1690" w:type="dxa"/>
            <w:tcBorders>
              <w:top w:val="single" w:sz="8" w:space="0" w:color="auto"/>
              <w:left w:val="nil"/>
              <w:bottom w:val="single" w:sz="4" w:space="0" w:color="auto"/>
              <w:right w:val="single" w:sz="4" w:space="0" w:color="auto"/>
            </w:tcBorders>
            <w:shd w:val="clear" w:color="CAEDFB" w:fill="CAEDFB"/>
            <w:vAlign w:val="center"/>
          </w:tcPr>
          <w:p w:rsidR="000F1BFA" w:rsidRPr="00E628B4" w:rsidRDefault="000F1BFA" w:rsidP="00F06E8D">
            <w:pPr>
              <w:spacing w:after="0" w:line="240" w:lineRule="auto"/>
              <w:ind w:left="0" w:right="0" w:firstLine="0"/>
              <w:jc w:val="center"/>
              <w:rPr>
                <w:rFonts w:eastAsia="Times New Roman"/>
                <w:i/>
                <w:iCs/>
                <w:color w:val="0C769E"/>
                <w:sz w:val="18"/>
                <w:szCs w:val="18"/>
              </w:rPr>
            </w:pPr>
          </w:p>
        </w:tc>
        <w:tc>
          <w:tcPr>
            <w:tcW w:w="1596" w:type="dxa"/>
            <w:tcBorders>
              <w:top w:val="single" w:sz="8" w:space="0" w:color="auto"/>
              <w:left w:val="single" w:sz="4" w:space="0" w:color="auto"/>
              <w:bottom w:val="single" w:sz="4" w:space="0" w:color="auto"/>
              <w:right w:val="single" w:sz="4" w:space="0" w:color="auto"/>
            </w:tcBorders>
            <w:shd w:val="clear" w:color="CAEDFB" w:fill="CAEDFB"/>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985" w:type="dxa"/>
            <w:tcBorders>
              <w:top w:val="single" w:sz="8" w:space="0" w:color="auto"/>
              <w:left w:val="single" w:sz="4" w:space="0" w:color="auto"/>
              <w:bottom w:val="single" w:sz="4" w:space="0" w:color="auto"/>
              <w:right w:val="single" w:sz="8" w:space="0" w:color="auto"/>
            </w:tcBorders>
            <w:shd w:val="clear" w:color="CAEDFB" w:fill="CAEDFB"/>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730" w:type="dxa"/>
            <w:tcBorders>
              <w:top w:val="single" w:sz="4" w:space="0" w:color="auto"/>
              <w:left w:val="single" w:sz="4" w:space="0" w:color="auto"/>
              <w:bottom w:val="single" w:sz="4" w:space="0" w:color="auto"/>
              <w:right w:val="single" w:sz="4" w:space="0" w:color="auto"/>
            </w:tcBorders>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8</w:t>
            </w:r>
          </w:p>
        </w:tc>
        <w:tc>
          <w:tcPr>
            <w:tcW w:w="4034" w:type="dxa"/>
            <w:tcBorders>
              <w:top w:val="single" w:sz="4" w:space="0" w:color="auto"/>
              <w:left w:val="single" w:sz="4" w:space="0" w:color="auto"/>
              <w:bottom w:val="single" w:sz="4" w:space="0" w:color="auto"/>
              <w:right w:val="single" w:sz="4" w:space="0" w:color="auto"/>
            </w:tcBorders>
            <w:noWrap/>
            <w:vAlign w:val="center"/>
            <w:hideMark/>
          </w:tcPr>
          <w:p w:rsidR="000F1BFA" w:rsidRPr="00E628B4" w:rsidRDefault="000F1BFA" w:rsidP="00F06E8D">
            <w:pPr>
              <w:spacing w:after="0" w:line="240" w:lineRule="auto"/>
              <w:ind w:left="0" w:right="0" w:firstLine="0"/>
              <w:rPr>
                <w:rFonts w:eastAsia="Times New Roman"/>
                <w:sz w:val="18"/>
                <w:szCs w:val="18"/>
              </w:rPr>
            </w:pPr>
            <w:r w:rsidRPr="00E628B4">
              <w:rPr>
                <w:rFonts w:eastAsia="Times New Roman"/>
                <w:sz w:val="18"/>
                <w:szCs w:val="18"/>
              </w:rPr>
              <w:t>Frotas;</w:t>
            </w:r>
          </w:p>
        </w:tc>
        <w:tc>
          <w:tcPr>
            <w:tcW w:w="1690" w:type="dxa"/>
            <w:tcBorders>
              <w:top w:val="single" w:sz="8" w:space="0" w:color="auto"/>
              <w:left w:val="nil"/>
              <w:bottom w:val="single" w:sz="4" w:space="0" w:color="auto"/>
              <w:right w:val="single" w:sz="4" w:space="0" w:color="auto"/>
            </w:tcBorders>
            <w:vAlign w:val="center"/>
          </w:tcPr>
          <w:p w:rsidR="000F1BFA" w:rsidRPr="00E628B4" w:rsidRDefault="000F1BFA" w:rsidP="00F06E8D">
            <w:pPr>
              <w:spacing w:after="0" w:line="240" w:lineRule="auto"/>
              <w:ind w:left="0" w:right="0" w:firstLine="0"/>
              <w:jc w:val="center"/>
              <w:rPr>
                <w:rFonts w:eastAsia="Times New Roman"/>
                <w:i/>
                <w:iCs/>
                <w:color w:val="0C769E"/>
                <w:sz w:val="18"/>
                <w:szCs w:val="18"/>
              </w:rPr>
            </w:pPr>
          </w:p>
        </w:tc>
        <w:tc>
          <w:tcPr>
            <w:tcW w:w="1596" w:type="dxa"/>
            <w:tcBorders>
              <w:top w:val="single" w:sz="8" w:space="0" w:color="auto"/>
              <w:left w:val="single" w:sz="4" w:space="0" w:color="auto"/>
              <w:bottom w:val="single" w:sz="4" w:space="0" w:color="auto"/>
              <w:right w:val="single" w:sz="4" w:space="0" w:color="auto"/>
            </w:tcBorders>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985" w:type="dxa"/>
            <w:tcBorders>
              <w:top w:val="single" w:sz="8" w:space="0" w:color="auto"/>
              <w:left w:val="single" w:sz="4" w:space="0" w:color="auto"/>
              <w:bottom w:val="single" w:sz="4" w:space="0" w:color="auto"/>
              <w:right w:val="single" w:sz="8" w:space="0" w:color="auto"/>
            </w:tcBorders>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730" w:type="dxa"/>
            <w:tcBorders>
              <w:top w:val="single" w:sz="4" w:space="0" w:color="auto"/>
              <w:left w:val="single" w:sz="4" w:space="0" w:color="auto"/>
              <w:bottom w:val="single" w:sz="4" w:space="0" w:color="auto"/>
              <w:right w:val="single" w:sz="4" w:space="0" w:color="auto"/>
            </w:tcBorders>
            <w:shd w:val="clear" w:color="CAEDFB" w:fill="CAEDFB"/>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9</w:t>
            </w:r>
          </w:p>
        </w:tc>
        <w:tc>
          <w:tcPr>
            <w:tcW w:w="4034" w:type="dxa"/>
            <w:tcBorders>
              <w:top w:val="single" w:sz="4" w:space="0" w:color="auto"/>
              <w:left w:val="single" w:sz="4" w:space="0" w:color="auto"/>
              <w:bottom w:val="single" w:sz="4" w:space="0" w:color="auto"/>
              <w:right w:val="single" w:sz="4" w:space="0" w:color="auto"/>
            </w:tcBorders>
            <w:shd w:val="clear" w:color="CAEDFB" w:fill="CAEDFB"/>
            <w:noWrap/>
            <w:vAlign w:val="center"/>
            <w:hideMark/>
          </w:tcPr>
          <w:p w:rsidR="000F1BFA" w:rsidRPr="00E628B4" w:rsidRDefault="000F1BFA" w:rsidP="00F06E8D">
            <w:pPr>
              <w:spacing w:after="0" w:line="240" w:lineRule="auto"/>
              <w:ind w:left="0" w:right="0" w:firstLine="0"/>
              <w:rPr>
                <w:rFonts w:eastAsia="Times New Roman"/>
                <w:sz w:val="18"/>
                <w:szCs w:val="18"/>
              </w:rPr>
            </w:pPr>
            <w:r w:rsidRPr="00E628B4">
              <w:rPr>
                <w:rFonts w:eastAsia="Times New Roman"/>
                <w:sz w:val="18"/>
                <w:szCs w:val="18"/>
              </w:rPr>
              <w:t>Tributário;</w:t>
            </w:r>
          </w:p>
        </w:tc>
        <w:tc>
          <w:tcPr>
            <w:tcW w:w="1690" w:type="dxa"/>
            <w:tcBorders>
              <w:top w:val="single" w:sz="8" w:space="0" w:color="auto"/>
              <w:left w:val="nil"/>
              <w:bottom w:val="single" w:sz="4" w:space="0" w:color="auto"/>
              <w:right w:val="single" w:sz="4" w:space="0" w:color="auto"/>
            </w:tcBorders>
            <w:shd w:val="clear" w:color="CAEDFB" w:fill="CAEDFB"/>
            <w:vAlign w:val="center"/>
          </w:tcPr>
          <w:p w:rsidR="000F1BFA" w:rsidRPr="00E628B4" w:rsidRDefault="000F1BFA" w:rsidP="00F06E8D">
            <w:pPr>
              <w:spacing w:after="0" w:line="240" w:lineRule="auto"/>
              <w:ind w:left="0" w:right="0" w:firstLine="0"/>
              <w:jc w:val="center"/>
              <w:rPr>
                <w:rFonts w:eastAsia="Times New Roman"/>
                <w:i/>
                <w:iCs/>
                <w:color w:val="0C769E"/>
                <w:sz w:val="18"/>
                <w:szCs w:val="18"/>
              </w:rPr>
            </w:pPr>
          </w:p>
        </w:tc>
        <w:tc>
          <w:tcPr>
            <w:tcW w:w="1596" w:type="dxa"/>
            <w:tcBorders>
              <w:top w:val="single" w:sz="8" w:space="0" w:color="auto"/>
              <w:left w:val="single" w:sz="4" w:space="0" w:color="auto"/>
              <w:bottom w:val="single" w:sz="4" w:space="0" w:color="auto"/>
              <w:right w:val="single" w:sz="4" w:space="0" w:color="auto"/>
            </w:tcBorders>
            <w:shd w:val="clear" w:color="CAEDFB" w:fill="CAEDFB"/>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985" w:type="dxa"/>
            <w:tcBorders>
              <w:top w:val="single" w:sz="8" w:space="0" w:color="auto"/>
              <w:left w:val="single" w:sz="4" w:space="0" w:color="auto"/>
              <w:bottom w:val="single" w:sz="4" w:space="0" w:color="auto"/>
              <w:right w:val="single" w:sz="8" w:space="0" w:color="auto"/>
            </w:tcBorders>
            <w:shd w:val="clear" w:color="CAEDFB" w:fill="CAEDFB"/>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730" w:type="dxa"/>
            <w:tcBorders>
              <w:top w:val="single" w:sz="4" w:space="0" w:color="auto"/>
              <w:left w:val="single" w:sz="4" w:space="0" w:color="auto"/>
              <w:bottom w:val="single" w:sz="4" w:space="0" w:color="auto"/>
              <w:right w:val="single" w:sz="4" w:space="0" w:color="auto"/>
            </w:tcBorders>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10</w:t>
            </w:r>
          </w:p>
        </w:tc>
        <w:tc>
          <w:tcPr>
            <w:tcW w:w="4034" w:type="dxa"/>
            <w:tcBorders>
              <w:top w:val="single" w:sz="4" w:space="0" w:color="auto"/>
              <w:left w:val="single" w:sz="4" w:space="0" w:color="auto"/>
              <w:bottom w:val="single" w:sz="4" w:space="0" w:color="auto"/>
              <w:right w:val="single" w:sz="4" w:space="0" w:color="auto"/>
            </w:tcBorders>
            <w:noWrap/>
            <w:vAlign w:val="center"/>
            <w:hideMark/>
          </w:tcPr>
          <w:p w:rsidR="000F1BFA" w:rsidRPr="00E628B4" w:rsidRDefault="000F1BFA" w:rsidP="00F06E8D">
            <w:pPr>
              <w:spacing w:after="0" w:line="240" w:lineRule="auto"/>
              <w:ind w:left="0" w:right="0" w:firstLine="0"/>
              <w:rPr>
                <w:rFonts w:eastAsia="Times New Roman"/>
                <w:sz w:val="18"/>
                <w:szCs w:val="18"/>
              </w:rPr>
            </w:pPr>
            <w:proofErr w:type="spellStart"/>
            <w:proofErr w:type="gramStart"/>
            <w:r w:rsidRPr="00E628B4">
              <w:rPr>
                <w:rFonts w:eastAsia="Times New Roman"/>
                <w:sz w:val="18"/>
                <w:szCs w:val="18"/>
              </w:rPr>
              <w:t>e</w:t>
            </w:r>
            <w:proofErr w:type="gramEnd"/>
            <w:r w:rsidRPr="00E628B4">
              <w:rPr>
                <w:rFonts w:eastAsia="Times New Roman"/>
                <w:sz w:val="18"/>
                <w:szCs w:val="18"/>
              </w:rPr>
              <w:t>-Nota</w:t>
            </w:r>
            <w:proofErr w:type="spellEnd"/>
            <w:r w:rsidRPr="00E628B4">
              <w:rPr>
                <w:rFonts w:eastAsia="Times New Roman"/>
                <w:sz w:val="18"/>
                <w:szCs w:val="18"/>
              </w:rPr>
              <w:t xml:space="preserve"> Fiscal</w:t>
            </w:r>
          </w:p>
        </w:tc>
        <w:tc>
          <w:tcPr>
            <w:tcW w:w="1690" w:type="dxa"/>
            <w:tcBorders>
              <w:top w:val="single" w:sz="8" w:space="0" w:color="auto"/>
              <w:left w:val="nil"/>
              <w:bottom w:val="single" w:sz="4" w:space="0" w:color="auto"/>
              <w:right w:val="single" w:sz="4" w:space="0" w:color="auto"/>
            </w:tcBorders>
            <w:vAlign w:val="center"/>
          </w:tcPr>
          <w:p w:rsidR="000F1BFA" w:rsidRPr="00E628B4" w:rsidRDefault="000F1BFA" w:rsidP="00F06E8D">
            <w:pPr>
              <w:spacing w:after="0" w:line="240" w:lineRule="auto"/>
              <w:ind w:left="0" w:right="0" w:firstLine="0"/>
              <w:jc w:val="center"/>
              <w:rPr>
                <w:rFonts w:eastAsia="Times New Roman"/>
                <w:i/>
                <w:iCs/>
                <w:color w:val="0C769E"/>
                <w:sz w:val="18"/>
                <w:szCs w:val="18"/>
              </w:rPr>
            </w:pPr>
          </w:p>
        </w:tc>
        <w:tc>
          <w:tcPr>
            <w:tcW w:w="1596" w:type="dxa"/>
            <w:tcBorders>
              <w:top w:val="single" w:sz="8" w:space="0" w:color="auto"/>
              <w:left w:val="single" w:sz="4" w:space="0" w:color="auto"/>
              <w:bottom w:val="single" w:sz="4" w:space="0" w:color="auto"/>
              <w:right w:val="single" w:sz="4" w:space="0" w:color="auto"/>
            </w:tcBorders>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985" w:type="dxa"/>
            <w:tcBorders>
              <w:top w:val="single" w:sz="8" w:space="0" w:color="auto"/>
              <w:left w:val="single" w:sz="4" w:space="0" w:color="auto"/>
              <w:bottom w:val="single" w:sz="4" w:space="0" w:color="auto"/>
              <w:right w:val="single" w:sz="8" w:space="0" w:color="auto"/>
            </w:tcBorders>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730" w:type="dxa"/>
            <w:tcBorders>
              <w:top w:val="single" w:sz="4" w:space="0" w:color="auto"/>
              <w:left w:val="single" w:sz="4" w:space="0" w:color="auto"/>
              <w:bottom w:val="single" w:sz="4" w:space="0" w:color="auto"/>
              <w:right w:val="single" w:sz="4" w:space="0" w:color="auto"/>
            </w:tcBorders>
            <w:shd w:val="clear" w:color="CAEDFB" w:fill="CAEDFB"/>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11</w:t>
            </w:r>
          </w:p>
        </w:tc>
        <w:tc>
          <w:tcPr>
            <w:tcW w:w="4034" w:type="dxa"/>
            <w:tcBorders>
              <w:top w:val="single" w:sz="4" w:space="0" w:color="auto"/>
              <w:left w:val="single" w:sz="4" w:space="0" w:color="auto"/>
              <w:bottom w:val="single" w:sz="4" w:space="0" w:color="auto"/>
              <w:right w:val="single" w:sz="4" w:space="0" w:color="auto"/>
            </w:tcBorders>
            <w:shd w:val="clear" w:color="CAEDFB" w:fill="CAEDFB"/>
            <w:noWrap/>
            <w:vAlign w:val="center"/>
            <w:hideMark/>
          </w:tcPr>
          <w:p w:rsidR="000F1BFA" w:rsidRPr="00E628B4" w:rsidRDefault="000F1BFA" w:rsidP="00F06E8D">
            <w:pPr>
              <w:spacing w:after="0" w:line="240" w:lineRule="auto"/>
              <w:ind w:left="0" w:right="0" w:firstLine="0"/>
              <w:rPr>
                <w:rFonts w:eastAsia="Times New Roman"/>
                <w:sz w:val="18"/>
                <w:szCs w:val="18"/>
              </w:rPr>
            </w:pPr>
            <w:proofErr w:type="spellStart"/>
            <w:r w:rsidRPr="00E628B4">
              <w:rPr>
                <w:rFonts w:eastAsia="Times New Roman"/>
                <w:sz w:val="18"/>
                <w:szCs w:val="18"/>
              </w:rPr>
              <w:t>Iss</w:t>
            </w:r>
            <w:proofErr w:type="spellEnd"/>
            <w:r w:rsidRPr="00E628B4">
              <w:rPr>
                <w:rFonts w:eastAsia="Times New Roman"/>
                <w:sz w:val="18"/>
                <w:szCs w:val="18"/>
              </w:rPr>
              <w:t xml:space="preserve"> Eletrônico</w:t>
            </w:r>
          </w:p>
        </w:tc>
        <w:tc>
          <w:tcPr>
            <w:tcW w:w="1690" w:type="dxa"/>
            <w:tcBorders>
              <w:top w:val="single" w:sz="8" w:space="0" w:color="auto"/>
              <w:left w:val="nil"/>
              <w:bottom w:val="single" w:sz="4" w:space="0" w:color="auto"/>
              <w:right w:val="single" w:sz="4" w:space="0" w:color="auto"/>
            </w:tcBorders>
            <w:shd w:val="clear" w:color="CAEDFB" w:fill="CAEDFB"/>
            <w:vAlign w:val="center"/>
          </w:tcPr>
          <w:p w:rsidR="000F1BFA" w:rsidRPr="00E628B4" w:rsidRDefault="000F1BFA" w:rsidP="00F06E8D">
            <w:pPr>
              <w:spacing w:after="0" w:line="240" w:lineRule="auto"/>
              <w:ind w:left="0" w:right="0" w:firstLine="0"/>
              <w:jc w:val="center"/>
              <w:rPr>
                <w:rFonts w:eastAsia="Times New Roman"/>
                <w:i/>
                <w:iCs/>
                <w:color w:val="0C769E"/>
                <w:sz w:val="18"/>
                <w:szCs w:val="18"/>
              </w:rPr>
            </w:pPr>
          </w:p>
        </w:tc>
        <w:tc>
          <w:tcPr>
            <w:tcW w:w="1596" w:type="dxa"/>
            <w:tcBorders>
              <w:top w:val="single" w:sz="8" w:space="0" w:color="auto"/>
              <w:left w:val="single" w:sz="4" w:space="0" w:color="auto"/>
              <w:bottom w:val="single" w:sz="4" w:space="0" w:color="auto"/>
              <w:right w:val="single" w:sz="4" w:space="0" w:color="auto"/>
            </w:tcBorders>
            <w:shd w:val="clear" w:color="CAEDFB" w:fill="CAEDFB"/>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985" w:type="dxa"/>
            <w:tcBorders>
              <w:top w:val="single" w:sz="8" w:space="0" w:color="auto"/>
              <w:left w:val="single" w:sz="4" w:space="0" w:color="auto"/>
              <w:bottom w:val="single" w:sz="4" w:space="0" w:color="auto"/>
              <w:right w:val="single" w:sz="8" w:space="0" w:color="auto"/>
            </w:tcBorders>
            <w:shd w:val="clear" w:color="CAEDFB" w:fill="CAEDFB"/>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730" w:type="dxa"/>
            <w:tcBorders>
              <w:top w:val="single" w:sz="4" w:space="0" w:color="auto"/>
              <w:left w:val="single" w:sz="4" w:space="0" w:color="auto"/>
              <w:bottom w:val="single" w:sz="4" w:space="0" w:color="auto"/>
              <w:right w:val="single" w:sz="4" w:space="0" w:color="auto"/>
            </w:tcBorders>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12</w:t>
            </w:r>
          </w:p>
        </w:tc>
        <w:tc>
          <w:tcPr>
            <w:tcW w:w="4034" w:type="dxa"/>
            <w:tcBorders>
              <w:top w:val="single" w:sz="4" w:space="0" w:color="auto"/>
              <w:left w:val="single" w:sz="4" w:space="0" w:color="auto"/>
              <w:bottom w:val="single" w:sz="4" w:space="0" w:color="auto"/>
              <w:right w:val="single" w:sz="4" w:space="0" w:color="auto"/>
            </w:tcBorders>
            <w:noWrap/>
            <w:vAlign w:val="center"/>
            <w:hideMark/>
          </w:tcPr>
          <w:p w:rsidR="000F1BFA" w:rsidRPr="00E628B4" w:rsidRDefault="000F1BFA" w:rsidP="00F06E8D">
            <w:pPr>
              <w:spacing w:after="0" w:line="240" w:lineRule="auto"/>
              <w:ind w:left="0" w:right="0" w:firstLine="0"/>
              <w:rPr>
                <w:rFonts w:eastAsia="Times New Roman"/>
                <w:sz w:val="18"/>
                <w:szCs w:val="18"/>
              </w:rPr>
            </w:pPr>
            <w:r w:rsidRPr="00E628B4">
              <w:rPr>
                <w:rFonts w:eastAsia="Times New Roman"/>
                <w:sz w:val="18"/>
                <w:szCs w:val="18"/>
              </w:rPr>
              <w:t>Cemitério</w:t>
            </w:r>
          </w:p>
        </w:tc>
        <w:tc>
          <w:tcPr>
            <w:tcW w:w="1690" w:type="dxa"/>
            <w:tcBorders>
              <w:top w:val="single" w:sz="8" w:space="0" w:color="auto"/>
              <w:left w:val="nil"/>
              <w:bottom w:val="single" w:sz="4" w:space="0" w:color="auto"/>
              <w:right w:val="single" w:sz="4" w:space="0" w:color="auto"/>
            </w:tcBorders>
            <w:vAlign w:val="center"/>
          </w:tcPr>
          <w:p w:rsidR="000F1BFA" w:rsidRPr="00E628B4" w:rsidRDefault="000F1BFA" w:rsidP="00F06E8D">
            <w:pPr>
              <w:spacing w:after="0" w:line="240" w:lineRule="auto"/>
              <w:ind w:left="0" w:right="0" w:firstLine="0"/>
              <w:jc w:val="center"/>
              <w:rPr>
                <w:rFonts w:eastAsia="Times New Roman"/>
                <w:i/>
                <w:iCs/>
                <w:color w:val="0C769E"/>
                <w:sz w:val="18"/>
                <w:szCs w:val="18"/>
              </w:rPr>
            </w:pPr>
          </w:p>
        </w:tc>
        <w:tc>
          <w:tcPr>
            <w:tcW w:w="1596" w:type="dxa"/>
            <w:tcBorders>
              <w:top w:val="single" w:sz="8" w:space="0" w:color="auto"/>
              <w:left w:val="single" w:sz="4" w:space="0" w:color="auto"/>
              <w:bottom w:val="single" w:sz="4" w:space="0" w:color="auto"/>
              <w:right w:val="single" w:sz="4" w:space="0" w:color="auto"/>
            </w:tcBorders>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985" w:type="dxa"/>
            <w:tcBorders>
              <w:top w:val="single" w:sz="8" w:space="0" w:color="auto"/>
              <w:left w:val="single" w:sz="4" w:space="0" w:color="auto"/>
              <w:bottom w:val="single" w:sz="4" w:space="0" w:color="auto"/>
              <w:right w:val="single" w:sz="8" w:space="0" w:color="auto"/>
            </w:tcBorders>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730" w:type="dxa"/>
            <w:tcBorders>
              <w:top w:val="single" w:sz="4" w:space="0" w:color="auto"/>
              <w:left w:val="single" w:sz="4" w:space="0" w:color="auto"/>
              <w:bottom w:val="single" w:sz="4" w:space="0" w:color="auto"/>
              <w:right w:val="single" w:sz="4" w:space="0" w:color="auto"/>
            </w:tcBorders>
            <w:shd w:val="clear" w:color="CAEDFB" w:fill="CAEDFB"/>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lastRenderedPageBreak/>
              <w:t>13</w:t>
            </w:r>
          </w:p>
        </w:tc>
        <w:tc>
          <w:tcPr>
            <w:tcW w:w="4034" w:type="dxa"/>
            <w:tcBorders>
              <w:top w:val="single" w:sz="4" w:space="0" w:color="auto"/>
              <w:left w:val="single" w:sz="4" w:space="0" w:color="auto"/>
              <w:bottom w:val="single" w:sz="4" w:space="0" w:color="auto"/>
              <w:right w:val="single" w:sz="4" w:space="0" w:color="auto"/>
            </w:tcBorders>
            <w:shd w:val="clear" w:color="CAEDFB" w:fill="CAEDFB"/>
            <w:noWrap/>
            <w:vAlign w:val="center"/>
            <w:hideMark/>
          </w:tcPr>
          <w:p w:rsidR="000F1BFA" w:rsidRPr="00E628B4" w:rsidRDefault="000F1BFA" w:rsidP="00F06E8D">
            <w:pPr>
              <w:spacing w:after="0" w:line="240" w:lineRule="auto"/>
              <w:ind w:left="0" w:right="0" w:firstLine="0"/>
              <w:rPr>
                <w:rFonts w:eastAsia="Times New Roman"/>
                <w:sz w:val="18"/>
                <w:szCs w:val="18"/>
              </w:rPr>
            </w:pPr>
            <w:r w:rsidRPr="00E628B4">
              <w:rPr>
                <w:rFonts w:eastAsia="Times New Roman"/>
                <w:sz w:val="18"/>
                <w:szCs w:val="18"/>
              </w:rPr>
              <w:t>ITBI Web</w:t>
            </w:r>
          </w:p>
        </w:tc>
        <w:tc>
          <w:tcPr>
            <w:tcW w:w="1690" w:type="dxa"/>
            <w:tcBorders>
              <w:top w:val="single" w:sz="8" w:space="0" w:color="auto"/>
              <w:left w:val="nil"/>
              <w:bottom w:val="single" w:sz="4" w:space="0" w:color="auto"/>
              <w:right w:val="single" w:sz="4" w:space="0" w:color="auto"/>
            </w:tcBorders>
            <w:shd w:val="clear" w:color="CAEDFB" w:fill="CAEDFB"/>
            <w:vAlign w:val="center"/>
          </w:tcPr>
          <w:p w:rsidR="000F1BFA" w:rsidRPr="00E628B4" w:rsidRDefault="000F1BFA" w:rsidP="00F06E8D">
            <w:pPr>
              <w:spacing w:after="0" w:line="240" w:lineRule="auto"/>
              <w:ind w:left="0" w:right="0" w:firstLine="0"/>
              <w:jc w:val="center"/>
              <w:rPr>
                <w:rFonts w:eastAsia="Times New Roman"/>
                <w:i/>
                <w:iCs/>
                <w:color w:val="0C769E"/>
                <w:sz w:val="18"/>
                <w:szCs w:val="18"/>
              </w:rPr>
            </w:pPr>
          </w:p>
        </w:tc>
        <w:tc>
          <w:tcPr>
            <w:tcW w:w="1596" w:type="dxa"/>
            <w:tcBorders>
              <w:top w:val="single" w:sz="8" w:space="0" w:color="auto"/>
              <w:left w:val="single" w:sz="4" w:space="0" w:color="auto"/>
              <w:bottom w:val="single" w:sz="4" w:space="0" w:color="auto"/>
              <w:right w:val="single" w:sz="4" w:space="0" w:color="auto"/>
            </w:tcBorders>
            <w:shd w:val="clear" w:color="CAEDFB" w:fill="CAEDFB"/>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985" w:type="dxa"/>
            <w:tcBorders>
              <w:top w:val="single" w:sz="8" w:space="0" w:color="auto"/>
              <w:left w:val="single" w:sz="4" w:space="0" w:color="auto"/>
              <w:bottom w:val="single" w:sz="4" w:space="0" w:color="auto"/>
              <w:right w:val="single" w:sz="8" w:space="0" w:color="auto"/>
            </w:tcBorders>
            <w:shd w:val="clear" w:color="CAEDFB" w:fill="CAEDFB"/>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730" w:type="dxa"/>
            <w:tcBorders>
              <w:top w:val="single" w:sz="4" w:space="0" w:color="auto"/>
              <w:left w:val="single" w:sz="4" w:space="0" w:color="auto"/>
              <w:bottom w:val="single" w:sz="4" w:space="0" w:color="auto"/>
              <w:right w:val="single" w:sz="4" w:space="0" w:color="auto"/>
            </w:tcBorders>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14</w:t>
            </w:r>
          </w:p>
        </w:tc>
        <w:tc>
          <w:tcPr>
            <w:tcW w:w="4034" w:type="dxa"/>
            <w:tcBorders>
              <w:top w:val="single" w:sz="4" w:space="0" w:color="auto"/>
              <w:left w:val="single" w:sz="4" w:space="0" w:color="auto"/>
              <w:bottom w:val="single" w:sz="4" w:space="0" w:color="auto"/>
              <w:right w:val="single" w:sz="4" w:space="0" w:color="auto"/>
            </w:tcBorders>
            <w:noWrap/>
            <w:vAlign w:val="bottom"/>
            <w:hideMark/>
          </w:tcPr>
          <w:p w:rsidR="000F1BFA" w:rsidRPr="00E628B4" w:rsidRDefault="000F1BFA" w:rsidP="00F06E8D">
            <w:pPr>
              <w:spacing w:after="0" w:line="240" w:lineRule="auto"/>
              <w:ind w:left="0" w:right="0" w:firstLine="0"/>
              <w:jc w:val="left"/>
              <w:rPr>
                <w:rFonts w:eastAsia="Times New Roman"/>
                <w:color w:val="0C769E"/>
                <w:sz w:val="18"/>
                <w:szCs w:val="18"/>
              </w:rPr>
            </w:pPr>
            <w:r w:rsidRPr="00E628B4">
              <w:rPr>
                <w:rFonts w:eastAsia="Times New Roman"/>
                <w:color w:val="0C769E"/>
                <w:sz w:val="18"/>
                <w:szCs w:val="18"/>
              </w:rPr>
              <w:t>Portal do Contribuinte</w:t>
            </w:r>
          </w:p>
        </w:tc>
        <w:tc>
          <w:tcPr>
            <w:tcW w:w="1690" w:type="dxa"/>
            <w:tcBorders>
              <w:top w:val="single" w:sz="8" w:space="0" w:color="auto"/>
              <w:left w:val="nil"/>
              <w:bottom w:val="single" w:sz="4" w:space="0" w:color="auto"/>
              <w:right w:val="single" w:sz="4" w:space="0" w:color="auto"/>
            </w:tcBorders>
            <w:vAlign w:val="center"/>
          </w:tcPr>
          <w:p w:rsidR="000F1BFA" w:rsidRPr="00E628B4" w:rsidRDefault="000F1BFA" w:rsidP="00F06E8D">
            <w:pPr>
              <w:spacing w:after="0" w:line="240" w:lineRule="auto"/>
              <w:ind w:left="0" w:right="0" w:firstLine="0"/>
              <w:jc w:val="center"/>
              <w:rPr>
                <w:rFonts w:eastAsia="Times New Roman"/>
                <w:i/>
                <w:iCs/>
                <w:color w:val="0C769E"/>
                <w:sz w:val="18"/>
                <w:szCs w:val="18"/>
              </w:rPr>
            </w:pPr>
          </w:p>
        </w:tc>
        <w:tc>
          <w:tcPr>
            <w:tcW w:w="1596" w:type="dxa"/>
            <w:tcBorders>
              <w:top w:val="single" w:sz="8" w:space="0" w:color="auto"/>
              <w:left w:val="single" w:sz="4" w:space="0" w:color="auto"/>
              <w:bottom w:val="single" w:sz="4" w:space="0" w:color="auto"/>
              <w:right w:val="single" w:sz="4" w:space="0" w:color="auto"/>
            </w:tcBorders>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985" w:type="dxa"/>
            <w:tcBorders>
              <w:top w:val="single" w:sz="8" w:space="0" w:color="auto"/>
              <w:left w:val="single" w:sz="4" w:space="0" w:color="auto"/>
              <w:bottom w:val="single" w:sz="4" w:space="0" w:color="auto"/>
              <w:right w:val="single" w:sz="8" w:space="0" w:color="auto"/>
            </w:tcBorders>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730" w:type="dxa"/>
            <w:tcBorders>
              <w:top w:val="single" w:sz="4" w:space="0" w:color="auto"/>
              <w:left w:val="single" w:sz="4" w:space="0" w:color="auto"/>
              <w:bottom w:val="single" w:sz="4" w:space="0" w:color="auto"/>
              <w:right w:val="single" w:sz="4" w:space="0" w:color="auto"/>
            </w:tcBorders>
            <w:vAlign w:val="center"/>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15</w:t>
            </w:r>
          </w:p>
        </w:tc>
        <w:tc>
          <w:tcPr>
            <w:tcW w:w="4034" w:type="dxa"/>
            <w:tcBorders>
              <w:top w:val="single" w:sz="4" w:space="0" w:color="auto"/>
              <w:left w:val="single" w:sz="4" w:space="0" w:color="auto"/>
              <w:bottom w:val="single" w:sz="4" w:space="0" w:color="auto"/>
              <w:right w:val="single" w:sz="4" w:space="0" w:color="auto"/>
            </w:tcBorders>
            <w:noWrap/>
            <w:vAlign w:val="bottom"/>
          </w:tcPr>
          <w:p w:rsidR="000F1BFA" w:rsidRPr="00E628B4" w:rsidRDefault="000F1BFA" w:rsidP="00F06E8D">
            <w:pPr>
              <w:spacing w:after="0" w:line="240" w:lineRule="auto"/>
              <w:ind w:left="0" w:right="0" w:firstLine="0"/>
              <w:jc w:val="left"/>
              <w:rPr>
                <w:rFonts w:eastAsia="Times New Roman"/>
                <w:color w:val="0C769E"/>
                <w:sz w:val="18"/>
                <w:szCs w:val="18"/>
              </w:rPr>
            </w:pPr>
            <w:r w:rsidRPr="00E628B4">
              <w:rPr>
                <w:rFonts w:eastAsia="Times New Roman"/>
                <w:color w:val="0C769E"/>
                <w:sz w:val="18"/>
                <w:szCs w:val="18"/>
              </w:rPr>
              <w:t>Água e Esgoto</w:t>
            </w:r>
          </w:p>
        </w:tc>
        <w:tc>
          <w:tcPr>
            <w:tcW w:w="1690" w:type="dxa"/>
            <w:tcBorders>
              <w:top w:val="single" w:sz="8" w:space="0" w:color="auto"/>
              <w:left w:val="nil"/>
              <w:bottom w:val="single" w:sz="4" w:space="0" w:color="auto"/>
              <w:right w:val="single" w:sz="4" w:space="0" w:color="auto"/>
            </w:tcBorders>
            <w:vAlign w:val="center"/>
          </w:tcPr>
          <w:p w:rsidR="000F1BFA" w:rsidRPr="00E628B4" w:rsidRDefault="000F1BFA" w:rsidP="00F06E8D">
            <w:pPr>
              <w:spacing w:after="0" w:line="240" w:lineRule="auto"/>
              <w:ind w:left="0" w:right="0" w:firstLine="0"/>
              <w:jc w:val="center"/>
              <w:rPr>
                <w:rFonts w:eastAsia="Times New Roman"/>
                <w:i/>
                <w:iCs/>
                <w:color w:val="0C769E"/>
                <w:sz w:val="18"/>
                <w:szCs w:val="18"/>
              </w:rPr>
            </w:pPr>
          </w:p>
        </w:tc>
        <w:tc>
          <w:tcPr>
            <w:tcW w:w="1596" w:type="dxa"/>
            <w:tcBorders>
              <w:top w:val="single" w:sz="8" w:space="0" w:color="auto"/>
              <w:left w:val="single" w:sz="4" w:space="0" w:color="auto"/>
              <w:bottom w:val="single" w:sz="4" w:space="0" w:color="auto"/>
              <w:right w:val="single" w:sz="4" w:space="0" w:color="auto"/>
            </w:tcBorders>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985" w:type="dxa"/>
            <w:tcBorders>
              <w:top w:val="single" w:sz="8" w:space="0" w:color="auto"/>
              <w:left w:val="single" w:sz="4" w:space="0" w:color="auto"/>
              <w:bottom w:val="single" w:sz="4" w:space="0" w:color="auto"/>
              <w:right w:val="single" w:sz="8" w:space="0" w:color="auto"/>
            </w:tcBorders>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730" w:type="dxa"/>
            <w:tcBorders>
              <w:top w:val="single" w:sz="4" w:space="0" w:color="auto"/>
              <w:left w:val="single" w:sz="4" w:space="0" w:color="auto"/>
              <w:bottom w:val="single" w:sz="4" w:space="0" w:color="auto"/>
              <w:right w:val="single" w:sz="4" w:space="0" w:color="auto"/>
            </w:tcBorders>
            <w:shd w:val="clear" w:color="CAEDFB" w:fill="CAEDFB"/>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16</w:t>
            </w:r>
          </w:p>
        </w:tc>
        <w:tc>
          <w:tcPr>
            <w:tcW w:w="4034" w:type="dxa"/>
            <w:tcBorders>
              <w:top w:val="single" w:sz="4" w:space="0" w:color="auto"/>
              <w:left w:val="single" w:sz="4" w:space="0" w:color="auto"/>
              <w:bottom w:val="single" w:sz="4" w:space="0" w:color="auto"/>
              <w:right w:val="single" w:sz="4" w:space="0" w:color="auto"/>
            </w:tcBorders>
            <w:shd w:val="clear" w:color="CAEDFB" w:fill="CAEDFB"/>
            <w:noWrap/>
            <w:vAlign w:val="center"/>
            <w:hideMark/>
          </w:tcPr>
          <w:p w:rsidR="000F1BFA" w:rsidRPr="00E628B4" w:rsidRDefault="000F1BFA" w:rsidP="00F06E8D">
            <w:pPr>
              <w:spacing w:after="0" w:line="240" w:lineRule="auto"/>
              <w:ind w:left="0" w:right="0" w:firstLine="0"/>
              <w:rPr>
                <w:rFonts w:eastAsia="Times New Roman"/>
                <w:sz w:val="18"/>
                <w:szCs w:val="18"/>
              </w:rPr>
            </w:pPr>
            <w:r w:rsidRPr="00E628B4">
              <w:rPr>
                <w:rFonts w:eastAsia="Times New Roman"/>
                <w:sz w:val="18"/>
                <w:szCs w:val="18"/>
              </w:rPr>
              <w:t>Folha de Pagamento;</w:t>
            </w:r>
          </w:p>
        </w:tc>
        <w:tc>
          <w:tcPr>
            <w:tcW w:w="1690" w:type="dxa"/>
            <w:tcBorders>
              <w:top w:val="single" w:sz="8" w:space="0" w:color="auto"/>
              <w:left w:val="nil"/>
              <w:bottom w:val="single" w:sz="4" w:space="0" w:color="auto"/>
              <w:right w:val="single" w:sz="4" w:space="0" w:color="auto"/>
            </w:tcBorders>
            <w:shd w:val="clear" w:color="CAEDFB" w:fill="CAEDFB"/>
            <w:vAlign w:val="center"/>
          </w:tcPr>
          <w:p w:rsidR="000F1BFA" w:rsidRPr="00E628B4" w:rsidRDefault="000F1BFA" w:rsidP="00F06E8D">
            <w:pPr>
              <w:spacing w:after="0" w:line="240" w:lineRule="auto"/>
              <w:ind w:left="0" w:right="0" w:firstLine="0"/>
              <w:jc w:val="center"/>
              <w:rPr>
                <w:rFonts w:eastAsia="Times New Roman"/>
                <w:i/>
                <w:iCs/>
                <w:color w:val="0C769E"/>
                <w:sz w:val="18"/>
                <w:szCs w:val="18"/>
              </w:rPr>
            </w:pPr>
          </w:p>
        </w:tc>
        <w:tc>
          <w:tcPr>
            <w:tcW w:w="1596" w:type="dxa"/>
            <w:tcBorders>
              <w:top w:val="single" w:sz="8" w:space="0" w:color="auto"/>
              <w:left w:val="single" w:sz="4" w:space="0" w:color="auto"/>
              <w:bottom w:val="single" w:sz="4" w:space="0" w:color="auto"/>
              <w:right w:val="single" w:sz="4" w:space="0" w:color="auto"/>
            </w:tcBorders>
            <w:shd w:val="clear" w:color="CAEDFB" w:fill="CAEDFB"/>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985" w:type="dxa"/>
            <w:tcBorders>
              <w:top w:val="single" w:sz="8" w:space="0" w:color="auto"/>
              <w:left w:val="single" w:sz="4" w:space="0" w:color="auto"/>
              <w:bottom w:val="single" w:sz="4" w:space="0" w:color="auto"/>
              <w:right w:val="single" w:sz="8" w:space="0" w:color="auto"/>
            </w:tcBorders>
            <w:shd w:val="clear" w:color="CAEDFB" w:fill="CAEDFB"/>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730" w:type="dxa"/>
            <w:tcBorders>
              <w:top w:val="single" w:sz="4" w:space="0" w:color="auto"/>
              <w:left w:val="single" w:sz="4" w:space="0" w:color="auto"/>
              <w:bottom w:val="single" w:sz="4" w:space="0" w:color="auto"/>
              <w:right w:val="single" w:sz="4" w:space="0" w:color="auto"/>
            </w:tcBorders>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17</w:t>
            </w:r>
          </w:p>
        </w:tc>
        <w:tc>
          <w:tcPr>
            <w:tcW w:w="4034" w:type="dxa"/>
            <w:tcBorders>
              <w:top w:val="single" w:sz="4" w:space="0" w:color="auto"/>
              <w:left w:val="single" w:sz="4" w:space="0" w:color="auto"/>
              <w:bottom w:val="single" w:sz="4" w:space="0" w:color="auto"/>
              <w:right w:val="single" w:sz="4" w:space="0" w:color="auto"/>
            </w:tcBorders>
            <w:noWrap/>
            <w:vAlign w:val="center"/>
            <w:hideMark/>
          </w:tcPr>
          <w:p w:rsidR="000F1BFA" w:rsidRPr="00E628B4" w:rsidRDefault="000F1BFA" w:rsidP="00F06E8D">
            <w:pPr>
              <w:spacing w:after="0" w:line="240" w:lineRule="auto"/>
              <w:ind w:left="0" w:right="0" w:firstLine="0"/>
              <w:rPr>
                <w:rFonts w:eastAsia="Times New Roman"/>
                <w:sz w:val="18"/>
                <w:szCs w:val="18"/>
              </w:rPr>
            </w:pPr>
            <w:r w:rsidRPr="00E628B4">
              <w:rPr>
                <w:rFonts w:eastAsia="Times New Roman"/>
                <w:sz w:val="18"/>
                <w:szCs w:val="18"/>
              </w:rPr>
              <w:t>Recursos Humanos;</w:t>
            </w:r>
          </w:p>
        </w:tc>
        <w:tc>
          <w:tcPr>
            <w:tcW w:w="1690" w:type="dxa"/>
            <w:tcBorders>
              <w:top w:val="single" w:sz="8" w:space="0" w:color="auto"/>
              <w:left w:val="nil"/>
              <w:bottom w:val="single" w:sz="4" w:space="0" w:color="auto"/>
              <w:right w:val="single" w:sz="4" w:space="0" w:color="auto"/>
            </w:tcBorders>
            <w:vAlign w:val="center"/>
          </w:tcPr>
          <w:p w:rsidR="000F1BFA" w:rsidRPr="00E628B4" w:rsidRDefault="000F1BFA" w:rsidP="00F06E8D">
            <w:pPr>
              <w:spacing w:after="0" w:line="240" w:lineRule="auto"/>
              <w:ind w:left="0" w:right="0" w:firstLine="0"/>
              <w:jc w:val="center"/>
              <w:rPr>
                <w:rFonts w:eastAsia="Times New Roman"/>
                <w:i/>
                <w:iCs/>
                <w:color w:val="0C769E"/>
                <w:sz w:val="18"/>
                <w:szCs w:val="18"/>
              </w:rPr>
            </w:pPr>
          </w:p>
        </w:tc>
        <w:tc>
          <w:tcPr>
            <w:tcW w:w="1596" w:type="dxa"/>
            <w:tcBorders>
              <w:top w:val="single" w:sz="8" w:space="0" w:color="auto"/>
              <w:left w:val="single" w:sz="4" w:space="0" w:color="auto"/>
              <w:bottom w:val="single" w:sz="4" w:space="0" w:color="auto"/>
              <w:right w:val="single" w:sz="4" w:space="0" w:color="auto"/>
            </w:tcBorders>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985" w:type="dxa"/>
            <w:tcBorders>
              <w:top w:val="single" w:sz="8" w:space="0" w:color="auto"/>
              <w:left w:val="single" w:sz="4" w:space="0" w:color="auto"/>
              <w:bottom w:val="single" w:sz="4" w:space="0" w:color="auto"/>
              <w:right w:val="single" w:sz="8" w:space="0" w:color="auto"/>
            </w:tcBorders>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730" w:type="dxa"/>
            <w:tcBorders>
              <w:top w:val="single" w:sz="4" w:space="0" w:color="auto"/>
              <w:left w:val="single" w:sz="4" w:space="0" w:color="auto"/>
              <w:bottom w:val="single" w:sz="4" w:space="0" w:color="auto"/>
              <w:right w:val="single" w:sz="4" w:space="0" w:color="auto"/>
            </w:tcBorders>
            <w:shd w:val="clear" w:color="CAEDFB" w:fill="CAEDFB"/>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17</w:t>
            </w:r>
          </w:p>
        </w:tc>
        <w:tc>
          <w:tcPr>
            <w:tcW w:w="4034" w:type="dxa"/>
            <w:tcBorders>
              <w:top w:val="single" w:sz="4" w:space="0" w:color="auto"/>
              <w:left w:val="single" w:sz="4" w:space="0" w:color="auto"/>
              <w:bottom w:val="single" w:sz="4" w:space="0" w:color="auto"/>
              <w:right w:val="single" w:sz="4" w:space="0" w:color="auto"/>
            </w:tcBorders>
            <w:shd w:val="clear" w:color="CAEDFB" w:fill="CAEDFB"/>
            <w:noWrap/>
            <w:vAlign w:val="center"/>
            <w:hideMark/>
          </w:tcPr>
          <w:p w:rsidR="000F1BFA" w:rsidRPr="00E628B4" w:rsidRDefault="000F1BFA" w:rsidP="00F06E8D">
            <w:pPr>
              <w:pStyle w:val="PargrafodaLista"/>
              <w:ind w:left="0"/>
              <w:rPr>
                <w:bCs/>
                <w:iCs/>
                <w:sz w:val="18"/>
                <w:szCs w:val="18"/>
              </w:rPr>
            </w:pPr>
            <w:r w:rsidRPr="00E628B4">
              <w:rPr>
                <w:bCs/>
                <w:iCs/>
                <w:sz w:val="18"/>
                <w:szCs w:val="18"/>
              </w:rPr>
              <w:t>Serviços ao servidor público municipal</w:t>
            </w:r>
          </w:p>
        </w:tc>
        <w:tc>
          <w:tcPr>
            <w:tcW w:w="1690" w:type="dxa"/>
            <w:tcBorders>
              <w:top w:val="single" w:sz="8" w:space="0" w:color="auto"/>
              <w:left w:val="nil"/>
              <w:bottom w:val="single" w:sz="4" w:space="0" w:color="auto"/>
              <w:right w:val="single" w:sz="4" w:space="0" w:color="auto"/>
            </w:tcBorders>
            <w:shd w:val="clear" w:color="CAEDFB" w:fill="CAEDFB"/>
            <w:vAlign w:val="center"/>
          </w:tcPr>
          <w:p w:rsidR="000F1BFA" w:rsidRPr="00E628B4" w:rsidRDefault="000F1BFA" w:rsidP="00F06E8D">
            <w:pPr>
              <w:spacing w:after="0" w:line="240" w:lineRule="auto"/>
              <w:ind w:left="0" w:right="0" w:firstLine="0"/>
              <w:jc w:val="center"/>
              <w:rPr>
                <w:rFonts w:eastAsia="Times New Roman"/>
                <w:i/>
                <w:iCs/>
                <w:color w:val="0C769E"/>
                <w:sz w:val="18"/>
                <w:szCs w:val="18"/>
              </w:rPr>
            </w:pPr>
          </w:p>
        </w:tc>
        <w:tc>
          <w:tcPr>
            <w:tcW w:w="1596" w:type="dxa"/>
            <w:tcBorders>
              <w:top w:val="single" w:sz="8" w:space="0" w:color="auto"/>
              <w:left w:val="single" w:sz="4" w:space="0" w:color="auto"/>
              <w:bottom w:val="single" w:sz="4" w:space="0" w:color="auto"/>
              <w:right w:val="single" w:sz="4" w:space="0" w:color="auto"/>
            </w:tcBorders>
            <w:shd w:val="clear" w:color="CAEDFB" w:fill="CAEDFB"/>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985" w:type="dxa"/>
            <w:tcBorders>
              <w:top w:val="single" w:sz="8" w:space="0" w:color="auto"/>
              <w:left w:val="single" w:sz="4" w:space="0" w:color="auto"/>
              <w:bottom w:val="single" w:sz="4" w:space="0" w:color="auto"/>
              <w:right w:val="single" w:sz="8" w:space="0" w:color="auto"/>
            </w:tcBorders>
            <w:shd w:val="clear" w:color="CAEDFB" w:fill="CAEDFB"/>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730" w:type="dxa"/>
            <w:tcBorders>
              <w:top w:val="single" w:sz="4" w:space="0" w:color="auto"/>
              <w:left w:val="single" w:sz="4" w:space="0" w:color="auto"/>
              <w:bottom w:val="single" w:sz="4" w:space="0" w:color="auto"/>
              <w:right w:val="single" w:sz="4" w:space="0" w:color="auto"/>
            </w:tcBorders>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18</w:t>
            </w:r>
          </w:p>
        </w:tc>
        <w:tc>
          <w:tcPr>
            <w:tcW w:w="4034" w:type="dxa"/>
            <w:tcBorders>
              <w:top w:val="single" w:sz="4" w:space="0" w:color="auto"/>
              <w:left w:val="single" w:sz="4" w:space="0" w:color="auto"/>
              <w:bottom w:val="single" w:sz="4" w:space="0" w:color="auto"/>
              <w:right w:val="single" w:sz="4" w:space="0" w:color="auto"/>
            </w:tcBorders>
            <w:noWrap/>
            <w:vAlign w:val="center"/>
            <w:hideMark/>
          </w:tcPr>
          <w:p w:rsidR="000F1BFA" w:rsidRPr="00E628B4" w:rsidRDefault="000F1BFA" w:rsidP="00F06E8D">
            <w:pPr>
              <w:spacing w:after="0" w:line="240" w:lineRule="auto"/>
              <w:ind w:left="0" w:right="0" w:firstLine="0"/>
              <w:rPr>
                <w:rFonts w:eastAsia="Times New Roman"/>
                <w:sz w:val="18"/>
                <w:szCs w:val="18"/>
              </w:rPr>
            </w:pPr>
            <w:r w:rsidRPr="00E628B4">
              <w:rPr>
                <w:rFonts w:eastAsia="Times New Roman"/>
                <w:sz w:val="18"/>
                <w:szCs w:val="18"/>
              </w:rPr>
              <w:t>E-Social;</w:t>
            </w:r>
          </w:p>
        </w:tc>
        <w:tc>
          <w:tcPr>
            <w:tcW w:w="1690" w:type="dxa"/>
            <w:tcBorders>
              <w:top w:val="single" w:sz="8" w:space="0" w:color="auto"/>
              <w:left w:val="nil"/>
              <w:bottom w:val="single" w:sz="4" w:space="0" w:color="auto"/>
              <w:right w:val="single" w:sz="4" w:space="0" w:color="auto"/>
            </w:tcBorders>
            <w:vAlign w:val="center"/>
          </w:tcPr>
          <w:p w:rsidR="000F1BFA" w:rsidRPr="00E628B4" w:rsidRDefault="000F1BFA" w:rsidP="00F06E8D">
            <w:pPr>
              <w:spacing w:after="0" w:line="240" w:lineRule="auto"/>
              <w:ind w:left="0" w:right="0" w:firstLine="0"/>
              <w:jc w:val="center"/>
              <w:rPr>
                <w:rFonts w:eastAsia="Times New Roman"/>
                <w:i/>
                <w:iCs/>
                <w:color w:val="0C769E"/>
                <w:sz w:val="18"/>
                <w:szCs w:val="18"/>
              </w:rPr>
            </w:pPr>
          </w:p>
        </w:tc>
        <w:tc>
          <w:tcPr>
            <w:tcW w:w="1596" w:type="dxa"/>
            <w:tcBorders>
              <w:top w:val="single" w:sz="8" w:space="0" w:color="auto"/>
              <w:left w:val="single" w:sz="4" w:space="0" w:color="auto"/>
              <w:bottom w:val="single" w:sz="4" w:space="0" w:color="auto"/>
              <w:right w:val="single" w:sz="4" w:space="0" w:color="auto"/>
            </w:tcBorders>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985" w:type="dxa"/>
            <w:tcBorders>
              <w:top w:val="single" w:sz="8" w:space="0" w:color="auto"/>
              <w:left w:val="single" w:sz="4" w:space="0" w:color="auto"/>
              <w:bottom w:val="single" w:sz="4" w:space="0" w:color="auto"/>
              <w:right w:val="single" w:sz="8" w:space="0" w:color="auto"/>
            </w:tcBorders>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730" w:type="dxa"/>
            <w:tcBorders>
              <w:top w:val="single" w:sz="4" w:space="0" w:color="auto"/>
              <w:left w:val="single" w:sz="4" w:space="0" w:color="auto"/>
              <w:bottom w:val="single" w:sz="4" w:space="0" w:color="auto"/>
              <w:right w:val="single" w:sz="4" w:space="0" w:color="auto"/>
            </w:tcBorders>
            <w:shd w:val="clear" w:color="CAEDFB" w:fill="CAEDFB"/>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19</w:t>
            </w:r>
          </w:p>
        </w:tc>
        <w:tc>
          <w:tcPr>
            <w:tcW w:w="4034" w:type="dxa"/>
            <w:tcBorders>
              <w:top w:val="single" w:sz="4" w:space="0" w:color="auto"/>
              <w:left w:val="single" w:sz="4" w:space="0" w:color="auto"/>
              <w:bottom w:val="single" w:sz="4" w:space="0" w:color="auto"/>
              <w:right w:val="single" w:sz="4" w:space="0" w:color="auto"/>
            </w:tcBorders>
            <w:shd w:val="clear" w:color="CAEDFB" w:fill="CAEDFB"/>
            <w:noWrap/>
            <w:vAlign w:val="center"/>
            <w:hideMark/>
          </w:tcPr>
          <w:p w:rsidR="000F1BFA" w:rsidRPr="00E628B4" w:rsidRDefault="000F1BFA" w:rsidP="00F06E8D">
            <w:pPr>
              <w:spacing w:after="0" w:line="240" w:lineRule="auto"/>
              <w:ind w:left="0" w:right="0" w:firstLine="0"/>
              <w:rPr>
                <w:rFonts w:eastAsia="Times New Roman"/>
                <w:sz w:val="18"/>
                <w:szCs w:val="18"/>
              </w:rPr>
            </w:pPr>
            <w:r w:rsidRPr="00E628B4">
              <w:rPr>
                <w:rFonts w:eastAsia="Times New Roman"/>
                <w:sz w:val="18"/>
                <w:szCs w:val="18"/>
              </w:rPr>
              <w:t>Protocolo eletrônico;</w:t>
            </w:r>
          </w:p>
        </w:tc>
        <w:tc>
          <w:tcPr>
            <w:tcW w:w="1690" w:type="dxa"/>
            <w:tcBorders>
              <w:top w:val="single" w:sz="8" w:space="0" w:color="auto"/>
              <w:left w:val="nil"/>
              <w:bottom w:val="single" w:sz="4" w:space="0" w:color="auto"/>
              <w:right w:val="single" w:sz="4" w:space="0" w:color="auto"/>
            </w:tcBorders>
            <w:shd w:val="clear" w:color="CAEDFB" w:fill="CAEDFB"/>
            <w:vAlign w:val="center"/>
          </w:tcPr>
          <w:p w:rsidR="000F1BFA" w:rsidRPr="00E628B4" w:rsidRDefault="000F1BFA" w:rsidP="00F06E8D">
            <w:pPr>
              <w:spacing w:after="0" w:line="240" w:lineRule="auto"/>
              <w:ind w:left="0" w:right="0" w:firstLine="0"/>
              <w:jc w:val="center"/>
              <w:rPr>
                <w:rFonts w:eastAsia="Times New Roman"/>
                <w:i/>
                <w:iCs/>
                <w:color w:val="0C769E"/>
                <w:sz w:val="18"/>
                <w:szCs w:val="18"/>
              </w:rPr>
            </w:pPr>
          </w:p>
        </w:tc>
        <w:tc>
          <w:tcPr>
            <w:tcW w:w="1596" w:type="dxa"/>
            <w:tcBorders>
              <w:top w:val="single" w:sz="8" w:space="0" w:color="auto"/>
              <w:left w:val="single" w:sz="4" w:space="0" w:color="auto"/>
              <w:bottom w:val="single" w:sz="4" w:space="0" w:color="auto"/>
              <w:right w:val="single" w:sz="4" w:space="0" w:color="auto"/>
            </w:tcBorders>
            <w:shd w:val="clear" w:color="CAEDFB" w:fill="CAEDFB"/>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985" w:type="dxa"/>
            <w:tcBorders>
              <w:top w:val="single" w:sz="8" w:space="0" w:color="auto"/>
              <w:left w:val="single" w:sz="4" w:space="0" w:color="auto"/>
              <w:bottom w:val="single" w:sz="4" w:space="0" w:color="auto"/>
              <w:right w:val="single" w:sz="8" w:space="0" w:color="auto"/>
            </w:tcBorders>
            <w:shd w:val="clear" w:color="CAEDFB" w:fill="CAEDFB"/>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730" w:type="dxa"/>
            <w:tcBorders>
              <w:top w:val="single" w:sz="4" w:space="0" w:color="auto"/>
              <w:left w:val="single" w:sz="4" w:space="0" w:color="auto"/>
              <w:bottom w:val="single" w:sz="4" w:space="0" w:color="auto"/>
              <w:right w:val="single" w:sz="4" w:space="0" w:color="auto"/>
            </w:tcBorders>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20</w:t>
            </w:r>
          </w:p>
        </w:tc>
        <w:tc>
          <w:tcPr>
            <w:tcW w:w="4034" w:type="dxa"/>
            <w:tcBorders>
              <w:top w:val="single" w:sz="4" w:space="0" w:color="auto"/>
              <w:left w:val="single" w:sz="4" w:space="0" w:color="auto"/>
              <w:bottom w:val="single" w:sz="4" w:space="0" w:color="auto"/>
              <w:right w:val="single" w:sz="4" w:space="0" w:color="auto"/>
            </w:tcBorders>
            <w:noWrap/>
            <w:vAlign w:val="center"/>
            <w:hideMark/>
          </w:tcPr>
          <w:p w:rsidR="000F1BFA" w:rsidRPr="00E628B4" w:rsidRDefault="000F1BFA" w:rsidP="00F06E8D">
            <w:pPr>
              <w:spacing w:after="0" w:line="240" w:lineRule="auto"/>
              <w:ind w:left="0" w:right="0" w:firstLine="0"/>
              <w:rPr>
                <w:rFonts w:eastAsia="Times New Roman"/>
                <w:sz w:val="18"/>
                <w:szCs w:val="18"/>
              </w:rPr>
            </w:pPr>
            <w:r w:rsidRPr="00E628B4">
              <w:rPr>
                <w:rFonts w:eastAsia="Times New Roman"/>
                <w:sz w:val="18"/>
                <w:szCs w:val="18"/>
              </w:rPr>
              <w:t>Educação</w:t>
            </w:r>
          </w:p>
        </w:tc>
        <w:tc>
          <w:tcPr>
            <w:tcW w:w="1690" w:type="dxa"/>
            <w:tcBorders>
              <w:top w:val="single" w:sz="8" w:space="0" w:color="auto"/>
              <w:left w:val="nil"/>
              <w:bottom w:val="single" w:sz="4" w:space="0" w:color="auto"/>
              <w:right w:val="single" w:sz="4" w:space="0" w:color="auto"/>
            </w:tcBorders>
            <w:vAlign w:val="center"/>
          </w:tcPr>
          <w:p w:rsidR="000F1BFA" w:rsidRPr="00E628B4" w:rsidRDefault="000F1BFA" w:rsidP="00F06E8D">
            <w:pPr>
              <w:spacing w:after="0" w:line="240" w:lineRule="auto"/>
              <w:ind w:left="0" w:right="0" w:firstLine="0"/>
              <w:jc w:val="center"/>
              <w:rPr>
                <w:rFonts w:eastAsia="Times New Roman"/>
                <w:i/>
                <w:iCs/>
                <w:color w:val="0C769E"/>
                <w:sz w:val="18"/>
                <w:szCs w:val="18"/>
              </w:rPr>
            </w:pPr>
          </w:p>
        </w:tc>
        <w:tc>
          <w:tcPr>
            <w:tcW w:w="1596" w:type="dxa"/>
            <w:tcBorders>
              <w:top w:val="single" w:sz="8" w:space="0" w:color="auto"/>
              <w:left w:val="single" w:sz="4" w:space="0" w:color="auto"/>
              <w:bottom w:val="single" w:sz="4" w:space="0" w:color="auto"/>
              <w:right w:val="single" w:sz="4" w:space="0" w:color="auto"/>
            </w:tcBorders>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985" w:type="dxa"/>
            <w:tcBorders>
              <w:top w:val="single" w:sz="8" w:space="0" w:color="auto"/>
              <w:left w:val="single" w:sz="4" w:space="0" w:color="auto"/>
              <w:bottom w:val="single" w:sz="4" w:space="0" w:color="auto"/>
              <w:right w:val="single" w:sz="8" w:space="0" w:color="auto"/>
            </w:tcBorders>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730" w:type="dxa"/>
            <w:tcBorders>
              <w:top w:val="single" w:sz="4" w:space="0" w:color="auto"/>
              <w:left w:val="single" w:sz="4" w:space="0" w:color="auto"/>
              <w:bottom w:val="single" w:sz="4" w:space="0" w:color="auto"/>
              <w:right w:val="single" w:sz="4" w:space="0" w:color="auto"/>
            </w:tcBorders>
            <w:shd w:val="clear" w:color="CAEDFB" w:fill="CAEDFB"/>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21</w:t>
            </w:r>
          </w:p>
        </w:tc>
        <w:tc>
          <w:tcPr>
            <w:tcW w:w="4034" w:type="dxa"/>
            <w:tcBorders>
              <w:top w:val="single" w:sz="4" w:space="0" w:color="auto"/>
              <w:left w:val="single" w:sz="4" w:space="0" w:color="auto"/>
              <w:bottom w:val="single" w:sz="4" w:space="0" w:color="auto"/>
              <w:right w:val="single" w:sz="4" w:space="0" w:color="auto"/>
            </w:tcBorders>
            <w:shd w:val="clear" w:color="CAEDFB" w:fill="CAEDFB"/>
            <w:noWrap/>
            <w:vAlign w:val="center"/>
            <w:hideMark/>
          </w:tcPr>
          <w:p w:rsidR="000F1BFA" w:rsidRPr="00E628B4" w:rsidRDefault="000F1BFA" w:rsidP="00F06E8D">
            <w:pPr>
              <w:spacing w:after="0" w:line="240" w:lineRule="auto"/>
              <w:ind w:left="0" w:right="0" w:firstLine="0"/>
              <w:rPr>
                <w:rFonts w:eastAsia="Times New Roman"/>
                <w:sz w:val="18"/>
                <w:szCs w:val="18"/>
              </w:rPr>
            </w:pPr>
            <w:r w:rsidRPr="00E628B4">
              <w:rPr>
                <w:rFonts w:eastAsia="Times New Roman"/>
                <w:sz w:val="18"/>
                <w:szCs w:val="18"/>
              </w:rPr>
              <w:t>Saúde;</w:t>
            </w:r>
          </w:p>
        </w:tc>
        <w:tc>
          <w:tcPr>
            <w:tcW w:w="1690" w:type="dxa"/>
            <w:tcBorders>
              <w:top w:val="single" w:sz="8" w:space="0" w:color="auto"/>
              <w:left w:val="nil"/>
              <w:bottom w:val="single" w:sz="4" w:space="0" w:color="auto"/>
              <w:right w:val="single" w:sz="4" w:space="0" w:color="auto"/>
            </w:tcBorders>
            <w:shd w:val="clear" w:color="CAEDFB" w:fill="CAEDFB"/>
            <w:vAlign w:val="center"/>
          </w:tcPr>
          <w:p w:rsidR="000F1BFA" w:rsidRPr="00E628B4" w:rsidRDefault="000F1BFA" w:rsidP="00F06E8D">
            <w:pPr>
              <w:spacing w:after="0" w:line="240" w:lineRule="auto"/>
              <w:ind w:left="0" w:right="0" w:firstLine="0"/>
              <w:jc w:val="center"/>
              <w:rPr>
                <w:rFonts w:eastAsia="Times New Roman"/>
                <w:i/>
                <w:iCs/>
                <w:color w:val="0C769E"/>
                <w:sz w:val="18"/>
                <w:szCs w:val="18"/>
              </w:rPr>
            </w:pPr>
          </w:p>
        </w:tc>
        <w:tc>
          <w:tcPr>
            <w:tcW w:w="1596" w:type="dxa"/>
            <w:tcBorders>
              <w:top w:val="single" w:sz="8" w:space="0" w:color="auto"/>
              <w:left w:val="single" w:sz="4" w:space="0" w:color="auto"/>
              <w:bottom w:val="single" w:sz="4" w:space="0" w:color="auto"/>
              <w:right w:val="single" w:sz="4" w:space="0" w:color="auto"/>
            </w:tcBorders>
            <w:shd w:val="clear" w:color="CAEDFB" w:fill="CAEDFB"/>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985" w:type="dxa"/>
            <w:tcBorders>
              <w:top w:val="single" w:sz="8" w:space="0" w:color="auto"/>
              <w:left w:val="single" w:sz="4" w:space="0" w:color="auto"/>
              <w:bottom w:val="single" w:sz="4" w:space="0" w:color="auto"/>
              <w:right w:val="single" w:sz="8" w:space="0" w:color="auto"/>
            </w:tcBorders>
            <w:shd w:val="clear" w:color="CAEDFB" w:fill="CAEDFB"/>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730" w:type="dxa"/>
            <w:tcBorders>
              <w:top w:val="single" w:sz="4" w:space="0" w:color="auto"/>
              <w:left w:val="single" w:sz="4" w:space="0" w:color="auto"/>
              <w:bottom w:val="single" w:sz="4" w:space="0" w:color="auto"/>
              <w:right w:val="single" w:sz="4" w:space="0" w:color="auto"/>
            </w:tcBorders>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22</w:t>
            </w:r>
          </w:p>
        </w:tc>
        <w:tc>
          <w:tcPr>
            <w:tcW w:w="4034" w:type="dxa"/>
            <w:tcBorders>
              <w:top w:val="single" w:sz="4" w:space="0" w:color="auto"/>
              <w:left w:val="single" w:sz="4" w:space="0" w:color="auto"/>
              <w:bottom w:val="single" w:sz="4" w:space="0" w:color="auto"/>
              <w:right w:val="single" w:sz="4" w:space="0" w:color="auto"/>
            </w:tcBorders>
            <w:noWrap/>
            <w:vAlign w:val="center"/>
            <w:hideMark/>
          </w:tcPr>
          <w:p w:rsidR="000F1BFA" w:rsidRPr="00E628B4" w:rsidRDefault="000F1BFA" w:rsidP="00F06E8D">
            <w:pPr>
              <w:spacing w:after="0" w:line="240" w:lineRule="auto"/>
              <w:ind w:left="0" w:right="0" w:firstLine="0"/>
              <w:rPr>
                <w:rFonts w:eastAsia="Times New Roman"/>
                <w:sz w:val="18"/>
                <w:szCs w:val="18"/>
              </w:rPr>
            </w:pPr>
            <w:r w:rsidRPr="00E628B4">
              <w:rPr>
                <w:rFonts w:eastAsia="Times New Roman"/>
                <w:sz w:val="18"/>
                <w:szCs w:val="18"/>
              </w:rPr>
              <w:t>Portal do Gestor</w:t>
            </w:r>
          </w:p>
        </w:tc>
        <w:tc>
          <w:tcPr>
            <w:tcW w:w="1690" w:type="dxa"/>
            <w:tcBorders>
              <w:top w:val="single" w:sz="8" w:space="0" w:color="auto"/>
              <w:left w:val="nil"/>
              <w:bottom w:val="single" w:sz="4" w:space="0" w:color="auto"/>
              <w:right w:val="single" w:sz="4" w:space="0" w:color="auto"/>
            </w:tcBorders>
            <w:vAlign w:val="center"/>
          </w:tcPr>
          <w:p w:rsidR="000F1BFA" w:rsidRPr="00E628B4" w:rsidRDefault="000F1BFA" w:rsidP="00F06E8D">
            <w:pPr>
              <w:spacing w:after="0" w:line="240" w:lineRule="auto"/>
              <w:ind w:left="0" w:right="0" w:firstLine="0"/>
              <w:jc w:val="center"/>
              <w:rPr>
                <w:rFonts w:eastAsia="Times New Roman"/>
                <w:i/>
                <w:iCs/>
                <w:color w:val="0C769E"/>
                <w:sz w:val="18"/>
                <w:szCs w:val="18"/>
              </w:rPr>
            </w:pPr>
          </w:p>
        </w:tc>
        <w:tc>
          <w:tcPr>
            <w:tcW w:w="1596" w:type="dxa"/>
            <w:tcBorders>
              <w:top w:val="single" w:sz="8" w:space="0" w:color="auto"/>
              <w:left w:val="single" w:sz="4" w:space="0" w:color="auto"/>
              <w:bottom w:val="single" w:sz="4" w:space="0" w:color="auto"/>
              <w:right w:val="single" w:sz="4" w:space="0" w:color="auto"/>
            </w:tcBorders>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985" w:type="dxa"/>
            <w:tcBorders>
              <w:top w:val="single" w:sz="8" w:space="0" w:color="auto"/>
              <w:left w:val="single" w:sz="4" w:space="0" w:color="auto"/>
              <w:bottom w:val="single" w:sz="4" w:space="0" w:color="auto"/>
              <w:right w:val="single" w:sz="8" w:space="0" w:color="auto"/>
            </w:tcBorders>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730" w:type="dxa"/>
            <w:tcBorders>
              <w:top w:val="single" w:sz="4" w:space="0" w:color="auto"/>
              <w:left w:val="single" w:sz="4" w:space="0" w:color="auto"/>
              <w:bottom w:val="single" w:sz="4" w:space="0" w:color="auto"/>
              <w:right w:val="single" w:sz="4" w:space="0" w:color="auto"/>
            </w:tcBorders>
            <w:shd w:val="clear" w:color="CAEDFB" w:fill="CAEDFB"/>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23</w:t>
            </w:r>
          </w:p>
        </w:tc>
        <w:tc>
          <w:tcPr>
            <w:tcW w:w="4034" w:type="dxa"/>
            <w:tcBorders>
              <w:top w:val="single" w:sz="4" w:space="0" w:color="auto"/>
              <w:left w:val="single" w:sz="4" w:space="0" w:color="auto"/>
              <w:bottom w:val="single" w:sz="4" w:space="0" w:color="auto"/>
              <w:right w:val="single" w:sz="4" w:space="0" w:color="auto"/>
            </w:tcBorders>
            <w:shd w:val="clear" w:color="CAEDFB" w:fill="CAEDFB"/>
            <w:noWrap/>
            <w:vAlign w:val="center"/>
            <w:hideMark/>
          </w:tcPr>
          <w:p w:rsidR="000F1BFA" w:rsidRPr="00E628B4" w:rsidRDefault="000F1BFA" w:rsidP="00F06E8D">
            <w:pPr>
              <w:spacing w:after="0" w:line="240" w:lineRule="auto"/>
              <w:ind w:left="0" w:right="0" w:firstLine="0"/>
              <w:rPr>
                <w:rFonts w:eastAsia="Times New Roman"/>
                <w:sz w:val="18"/>
                <w:szCs w:val="18"/>
              </w:rPr>
            </w:pPr>
            <w:r w:rsidRPr="00E628B4">
              <w:rPr>
                <w:rFonts w:eastAsia="Times New Roman"/>
                <w:sz w:val="18"/>
                <w:szCs w:val="18"/>
              </w:rPr>
              <w:t>Saúde;</w:t>
            </w:r>
          </w:p>
        </w:tc>
        <w:tc>
          <w:tcPr>
            <w:tcW w:w="1690" w:type="dxa"/>
            <w:tcBorders>
              <w:top w:val="single" w:sz="8" w:space="0" w:color="auto"/>
              <w:left w:val="nil"/>
              <w:bottom w:val="single" w:sz="4" w:space="0" w:color="auto"/>
              <w:right w:val="single" w:sz="4" w:space="0" w:color="auto"/>
            </w:tcBorders>
            <w:shd w:val="clear" w:color="CAEDFB" w:fill="CAEDFB"/>
            <w:vAlign w:val="center"/>
          </w:tcPr>
          <w:p w:rsidR="000F1BFA" w:rsidRPr="00E628B4" w:rsidRDefault="000F1BFA" w:rsidP="00F06E8D">
            <w:pPr>
              <w:spacing w:after="0" w:line="240" w:lineRule="auto"/>
              <w:ind w:left="0" w:right="0" w:firstLine="0"/>
              <w:jc w:val="center"/>
              <w:rPr>
                <w:rFonts w:eastAsia="Times New Roman"/>
                <w:i/>
                <w:iCs/>
                <w:color w:val="0C769E"/>
                <w:sz w:val="18"/>
                <w:szCs w:val="18"/>
              </w:rPr>
            </w:pPr>
          </w:p>
        </w:tc>
        <w:tc>
          <w:tcPr>
            <w:tcW w:w="1596" w:type="dxa"/>
            <w:tcBorders>
              <w:top w:val="single" w:sz="8" w:space="0" w:color="auto"/>
              <w:left w:val="single" w:sz="4" w:space="0" w:color="auto"/>
              <w:bottom w:val="single" w:sz="4" w:space="0" w:color="auto"/>
              <w:right w:val="single" w:sz="4" w:space="0" w:color="auto"/>
            </w:tcBorders>
            <w:shd w:val="clear" w:color="CAEDFB" w:fill="CAEDFB"/>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985" w:type="dxa"/>
            <w:tcBorders>
              <w:top w:val="single" w:sz="8" w:space="0" w:color="auto"/>
              <w:left w:val="single" w:sz="4" w:space="0" w:color="auto"/>
              <w:bottom w:val="single" w:sz="4" w:space="0" w:color="auto"/>
              <w:right w:val="single" w:sz="8" w:space="0" w:color="auto"/>
            </w:tcBorders>
            <w:shd w:val="clear" w:color="CAEDFB" w:fill="CAEDFB"/>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730" w:type="dxa"/>
            <w:tcBorders>
              <w:top w:val="single" w:sz="4" w:space="0" w:color="auto"/>
              <w:left w:val="single" w:sz="4" w:space="0" w:color="auto"/>
              <w:bottom w:val="single" w:sz="4" w:space="0" w:color="auto"/>
              <w:right w:val="single" w:sz="4" w:space="0" w:color="auto"/>
            </w:tcBorders>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24</w:t>
            </w:r>
          </w:p>
        </w:tc>
        <w:tc>
          <w:tcPr>
            <w:tcW w:w="4034" w:type="dxa"/>
            <w:tcBorders>
              <w:top w:val="single" w:sz="4" w:space="0" w:color="auto"/>
              <w:left w:val="single" w:sz="4" w:space="0" w:color="auto"/>
              <w:bottom w:val="single" w:sz="4" w:space="0" w:color="auto"/>
              <w:right w:val="single" w:sz="4" w:space="0" w:color="auto"/>
            </w:tcBorders>
            <w:noWrap/>
            <w:vAlign w:val="center"/>
            <w:hideMark/>
          </w:tcPr>
          <w:p w:rsidR="000F1BFA" w:rsidRPr="00E628B4" w:rsidRDefault="000F1BFA" w:rsidP="00F06E8D">
            <w:pPr>
              <w:spacing w:after="0" w:line="240" w:lineRule="auto"/>
              <w:ind w:left="0" w:right="0" w:firstLine="0"/>
              <w:rPr>
                <w:rFonts w:eastAsia="Times New Roman"/>
                <w:sz w:val="18"/>
                <w:szCs w:val="18"/>
              </w:rPr>
            </w:pPr>
            <w:r w:rsidRPr="00E628B4">
              <w:rPr>
                <w:rFonts w:eastAsia="Times New Roman"/>
                <w:sz w:val="18"/>
                <w:szCs w:val="18"/>
              </w:rPr>
              <w:t>Assistência Social.</w:t>
            </w:r>
          </w:p>
        </w:tc>
        <w:tc>
          <w:tcPr>
            <w:tcW w:w="1690" w:type="dxa"/>
            <w:tcBorders>
              <w:top w:val="single" w:sz="8" w:space="0" w:color="auto"/>
              <w:left w:val="nil"/>
              <w:bottom w:val="single" w:sz="4" w:space="0" w:color="auto"/>
              <w:right w:val="single" w:sz="4" w:space="0" w:color="auto"/>
            </w:tcBorders>
            <w:vAlign w:val="center"/>
          </w:tcPr>
          <w:p w:rsidR="000F1BFA" w:rsidRPr="00E628B4" w:rsidRDefault="000F1BFA" w:rsidP="00F06E8D">
            <w:pPr>
              <w:spacing w:after="0" w:line="240" w:lineRule="auto"/>
              <w:ind w:left="0" w:right="0" w:firstLine="0"/>
              <w:jc w:val="center"/>
              <w:rPr>
                <w:rFonts w:eastAsia="Times New Roman"/>
                <w:i/>
                <w:iCs/>
                <w:color w:val="0C769E"/>
                <w:sz w:val="18"/>
                <w:szCs w:val="18"/>
              </w:rPr>
            </w:pPr>
          </w:p>
        </w:tc>
        <w:tc>
          <w:tcPr>
            <w:tcW w:w="1596" w:type="dxa"/>
            <w:tcBorders>
              <w:top w:val="single" w:sz="8" w:space="0" w:color="auto"/>
              <w:left w:val="single" w:sz="4" w:space="0" w:color="auto"/>
              <w:bottom w:val="single" w:sz="4" w:space="0" w:color="auto"/>
              <w:right w:val="single" w:sz="4" w:space="0" w:color="auto"/>
            </w:tcBorders>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985" w:type="dxa"/>
            <w:tcBorders>
              <w:top w:val="single" w:sz="8" w:space="0" w:color="auto"/>
              <w:left w:val="single" w:sz="4" w:space="0" w:color="auto"/>
              <w:bottom w:val="single" w:sz="4" w:space="0" w:color="auto"/>
              <w:right w:val="single" w:sz="8" w:space="0" w:color="auto"/>
            </w:tcBorders>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730" w:type="dxa"/>
            <w:tcBorders>
              <w:top w:val="single" w:sz="4" w:space="0" w:color="auto"/>
              <w:left w:val="single" w:sz="4" w:space="0" w:color="auto"/>
              <w:bottom w:val="single" w:sz="4" w:space="0" w:color="auto"/>
              <w:right w:val="single" w:sz="4" w:space="0" w:color="auto"/>
            </w:tcBorders>
            <w:shd w:val="clear" w:color="CAEDFB" w:fill="CAEDFB"/>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25</w:t>
            </w:r>
          </w:p>
        </w:tc>
        <w:tc>
          <w:tcPr>
            <w:tcW w:w="4034" w:type="dxa"/>
            <w:tcBorders>
              <w:top w:val="single" w:sz="4" w:space="0" w:color="auto"/>
              <w:left w:val="single" w:sz="4" w:space="0" w:color="auto"/>
              <w:bottom w:val="single" w:sz="4" w:space="0" w:color="auto"/>
              <w:right w:val="single" w:sz="4" w:space="0" w:color="auto"/>
            </w:tcBorders>
            <w:shd w:val="clear" w:color="CAEDFB" w:fill="CAEDFB"/>
            <w:noWrap/>
            <w:vAlign w:val="bottom"/>
            <w:hideMark/>
          </w:tcPr>
          <w:p w:rsidR="000F1BFA" w:rsidRPr="00E628B4" w:rsidRDefault="000F1BFA" w:rsidP="00F06E8D">
            <w:pPr>
              <w:spacing w:after="0" w:line="240" w:lineRule="auto"/>
              <w:ind w:left="0" w:right="0" w:firstLine="0"/>
              <w:jc w:val="left"/>
              <w:rPr>
                <w:rFonts w:eastAsia="Times New Roman"/>
                <w:color w:val="0C769E"/>
                <w:sz w:val="18"/>
                <w:szCs w:val="18"/>
              </w:rPr>
            </w:pPr>
            <w:r w:rsidRPr="00E628B4">
              <w:rPr>
                <w:rFonts w:eastAsia="Times New Roman"/>
                <w:color w:val="0C769E"/>
                <w:sz w:val="18"/>
                <w:szCs w:val="18"/>
              </w:rPr>
              <w:t>Hospedagem Datacenter</w:t>
            </w:r>
          </w:p>
        </w:tc>
        <w:tc>
          <w:tcPr>
            <w:tcW w:w="1690" w:type="dxa"/>
            <w:tcBorders>
              <w:top w:val="single" w:sz="8" w:space="0" w:color="auto"/>
              <w:left w:val="nil"/>
              <w:bottom w:val="single" w:sz="4" w:space="0" w:color="auto"/>
              <w:right w:val="single" w:sz="4" w:space="0" w:color="auto"/>
            </w:tcBorders>
            <w:shd w:val="clear" w:color="CAEDFB" w:fill="CAEDFB"/>
            <w:vAlign w:val="center"/>
          </w:tcPr>
          <w:p w:rsidR="000F1BFA" w:rsidRPr="00E628B4" w:rsidRDefault="000F1BFA" w:rsidP="00F06E8D">
            <w:pPr>
              <w:spacing w:after="0" w:line="240" w:lineRule="auto"/>
              <w:ind w:left="0" w:right="0" w:firstLine="0"/>
              <w:jc w:val="center"/>
              <w:rPr>
                <w:rFonts w:eastAsia="Times New Roman"/>
                <w:i/>
                <w:iCs/>
                <w:color w:val="0C769E"/>
                <w:sz w:val="18"/>
                <w:szCs w:val="18"/>
              </w:rPr>
            </w:pPr>
          </w:p>
        </w:tc>
        <w:tc>
          <w:tcPr>
            <w:tcW w:w="1596" w:type="dxa"/>
            <w:tcBorders>
              <w:top w:val="single" w:sz="8" w:space="0" w:color="auto"/>
              <w:left w:val="single" w:sz="4" w:space="0" w:color="auto"/>
              <w:bottom w:val="single" w:sz="4" w:space="0" w:color="auto"/>
              <w:right w:val="single" w:sz="4" w:space="0" w:color="auto"/>
            </w:tcBorders>
            <w:shd w:val="clear" w:color="CAEDFB" w:fill="CAEDFB"/>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985" w:type="dxa"/>
            <w:tcBorders>
              <w:top w:val="single" w:sz="8" w:space="0" w:color="auto"/>
              <w:left w:val="single" w:sz="4" w:space="0" w:color="auto"/>
              <w:bottom w:val="single" w:sz="4" w:space="0" w:color="auto"/>
              <w:right w:val="single" w:sz="8" w:space="0" w:color="auto"/>
            </w:tcBorders>
            <w:shd w:val="clear" w:color="CAEDFB" w:fill="CAEDFB"/>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730" w:type="dxa"/>
            <w:tcBorders>
              <w:top w:val="single" w:sz="4" w:space="0" w:color="auto"/>
              <w:left w:val="single" w:sz="4" w:space="0" w:color="auto"/>
              <w:bottom w:val="single" w:sz="4" w:space="0" w:color="auto"/>
              <w:right w:val="single" w:sz="4" w:space="0" w:color="auto"/>
            </w:tcBorders>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26</w:t>
            </w:r>
          </w:p>
        </w:tc>
        <w:tc>
          <w:tcPr>
            <w:tcW w:w="4034" w:type="dxa"/>
            <w:tcBorders>
              <w:top w:val="nil"/>
              <w:left w:val="single" w:sz="4" w:space="0" w:color="auto"/>
              <w:bottom w:val="single" w:sz="4" w:space="0" w:color="auto"/>
              <w:right w:val="single" w:sz="4" w:space="0" w:color="auto"/>
            </w:tcBorders>
            <w:vAlign w:val="center"/>
            <w:hideMark/>
          </w:tcPr>
          <w:p w:rsidR="000F1BFA" w:rsidRPr="00E628B4" w:rsidRDefault="000F1BFA" w:rsidP="00F06E8D">
            <w:pPr>
              <w:spacing w:after="0" w:line="240" w:lineRule="auto"/>
              <w:ind w:left="0" w:right="0" w:firstLine="0"/>
              <w:jc w:val="left"/>
              <w:rPr>
                <w:rFonts w:eastAsia="Times New Roman"/>
                <w:b/>
                <w:bCs/>
                <w:i/>
                <w:iCs/>
                <w:color w:val="0C769E"/>
                <w:sz w:val="18"/>
                <w:szCs w:val="18"/>
              </w:rPr>
            </w:pPr>
            <w:r w:rsidRPr="00E628B4">
              <w:rPr>
                <w:rFonts w:eastAsia="Times New Roman"/>
                <w:color w:val="0C769E"/>
                <w:sz w:val="18"/>
                <w:szCs w:val="18"/>
              </w:rPr>
              <w:t>Meio Ambiente</w:t>
            </w:r>
            <w:r w:rsidRPr="00E628B4">
              <w:rPr>
                <w:rFonts w:eastAsia="Times New Roman"/>
                <w:b/>
                <w:bCs/>
                <w:i/>
                <w:iCs/>
                <w:color w:val="0C769E"/>
                <w:sz w:val="18"/>
                <w:szCs w:val="18"/>
              </w:rPr>
              <w:t xml:space="preserve"> </w:t>
            </w:r>
          </w:p>
        </w:tc>
        <w:tc>
          <w:tcPr>
            <w:tcW w:w="1690" w:type="dxa"/>
            <w:tcBorders>
              <w:top w:val="single" w:sz="4" w:space="0" w:color="auto"/>
              <w:left w:val="single" w:sz="4" w:space="0" w:color="auto"/>
              <w:bottom w:val="single" w:sz="4" w:space="0" w:color="auto"/>
              <w:right w:val="single" w:sz="4" w:space="0" w:color="auto"/>
            </w:tcBorders>
            <w:vAlign w:val="center"/>
          </w:tcPr>
          <w:p w:rsidR="000F1BFA" w:rsidRPr="00E628B4" w:rsidRDefault="000F1BFA" w:rsidP="00F06E8D">
            <w:pPr>
              <w:spacing w:after="0" w:line="240" w:lineRule="auto"/>
              <w:ind w:left="0" w:right="0" w:firstLine="0"/>
              <w:jc w:val="center"/>
              <w:rPr>
                <w:rFonts w:eastAsia="Times New Roman"/>
                <w:b/>
                <w:bCs/>
                <w:i/>
                <w:iCs/>
                <w:color w:val="0C769E"/>
                <w:sz w:val="18"/>
                <w:szCs w:val="18"/>
              </w:rPr>
            </w:pPr>
          </w:p>
        </w:tc>
        <w:tc>
          <w:tcPr>
            <w:tcW w:w="1596" w:type="dxa"/>
            <w:tcBorders>
              <w:top w:val="single" w:sz="4" w:space="0" w:color="auto"/>
              <w:left w:val="single" w:sz="4" w:space="0" w:color="auto"/>
              <w:bottom w:val="single" w:sz="4" w:space="0" w:color="auto"/>
              <w:right w:val="single" w:sz="4" w:space="0" w:color="auto"/>
            </w:tcBorders>
          </w:tcPr>
          <w:p w:rsidR="000F1BFA" w:rsidRPr="00E628B4" w:rsidRDefault="000F1BFA" w:rsidP="00F06E8D">
            <w:pPr>
              <w:spacing w:after="0" w:line="240" w:lineRule="auto"/>
              <w:ind w:left="0" w:right="0" w:firstLine="0"/>
              <w:jc w:val="center"/>
              <w:rPr>
                <w:rFonts w:eastAsia="Times New Roman"/>
                <w:b/>
                <w:bCs/>
                <w:i/>
                <w:iCs/>
                <w:color w:val="0C769E"/>
                <w:sz w:val="18"/>
                <w:szCs w:val="18"/>
              </w:rPr>
            </w:pPr>
          </w:p>
        </w:tc>
        <w:tc>
          <w:tcPr>
            <w:tcW w:w="1985" w:type="dxa"/>
            <w:tcBorders>
              <w:top w:val="single" w:sz="4" w:space="0" w:color="auto"/>
              <w:left w:val="single" w:sz="4" w:space="0" w:color="auto"/>
              <w:bottom w:val="single" w:sz="4" w:space="0" w:color="auto"/>
              <w:right w:val="single" w:sz="4" w:space="0" w:color="auto"/>
            </w:tcBorders>
            <w:noWrap/>
            <w:vAlign w:val="bottom"/>
          </w:tcPr>
          <w:p w:rsidR="000F1BFA" w:rsidRPr="00E628B4" w:rsidRDefault="000F1BFA" w:rsidP="00F06E8D">
            <w:pPr>
              <w:spacing w:after="0" w:line="240" w:lineRule="auto"/>
              <w:ind w:left="0" w:right="0" w:firstLine="0"/>
              <w:jc w:val="center"/>
              <w:rPr>
                <w:rFonts w:eastAsia="Times New Roman"/>
                <w:b/>
                <w:bCs/>
                <w:i/>
                <w:iCs/>
                <w:color w:val="0C769E"/>
                <w:sz w:val="18"/>
                <w:szCs w:val="18"/>
              </w:rPr>
            </w:pPr>
          </w:p>
        </w:tc>
      </w:tr>
      <w:tr w:rsidR="000F1BFA" w:rsidRPr="00E628B4" w:rsidTr="000F1BFA">
        <w:trPr>
          <w:trHeight w:val="312"/>
        </w:trPr>
        <w:tc>
          <w:tcPr>
            <w:tcW w:w="730" w:type="dxa"/>
            <w:tcBorders>
              <w:top w:val="nil"/>
              <w:left w:val="single" w:sz="4" w:space="0" w:color="auto"/>
              <w:bottom w:val="nil"/>
              <w:right w:val="single" w:sz="4" w:space="0" w:color="auto"/>
            </w:tcBorders>
            <w:shd w:val="clear" w:color="CAEDFB" w:fill="CAEDFB"/>
            <w:vAlign w:val="center"/>
            <w:hideMark/>
          </w:tcPr>
          <w:p w:rsidR="000F1BFA" w:rsidRPr="00E628B4" w:rsidRDefault="000F1BFA" w:rsidP="00F06E8D">
            <w:pPr>
              <w:spacing w:after="0" w:line="240" w:lineRule="auto"/>
              <w:ind w:left="0" w:right="0" w:firstLine="0"/>
              <w:jc w:val="center"/>
              <w:rPr>
                <w:rFonts w:eastAsia="Times New Roman"/>
                <w:b/>
                <w:bCs/>
                <w:i/>
                <w:iCs/>
                <w:color w:val="0C769E"/>
                <w:sz w:val="18"/>
                <w:szCs w:val="18"/>
              </w:rPr>
            </w:pPr>
          </w:p>
        </w:tc>
        <w:tc>
          <w:tcPr>
            <w:tcW w:w="4034" w:type="dxa"/>
            <w:tcBorders>
              <w:top w:val="nil"/>
              <w:left w:val="nil"/>
              <w:bottom w:val="nil"/>
              <w:right w:val="nil"/>
            </w:tcBorders>
            <w:shd w:val="clear" w:color="CAEDFB" w:fill="CAEDFB"/>
            <w:noWrap/>
            <w:vAlign w:val="bottom"/>
            <w:hideMark/>
          </w:tcPr>
          <w:p w:rsidR="000F1BFA" w:rsidRPr="00E628B4" w:rsidRDefault="000F1BFA" w:rsidP="00F06E8D">
            <w:pPr>
              <w:spacing w:after="0" w:line="240" w:lineRule="auto"/>
              <w:ind w:left="0" w:right="0" w:firstLine="0"/>
              <w:jc w:val="left"/>
              <w:rPr>
                <w:rFonts w:eastAsia="Times New Roman"/>
                <w:color w:val="0C769E"/>
                <w:sz w:val="18"/>
                <w:szCs w:val="18"/>
              </w:rPr>
            </w:pPr>
            <w:r w:rsidRPr="00E628B4">
              <w:rPr>
                <w:rFonts w:eastAsia="Times New Roman"/>
                <w:color w:val="0C769E"/>
                <w:sz w:val="18"/>
                <w:szCs w:val="18"/>
              </w:rPr>
              <w:t>TOTAL</w:t>
            </w:r>
          </w:p>
        </w:tc>
        <w:tc>
          <w:tcPr>
            <w:tcW w:w="1690" w:type="dxa"/>
            <w:tcBorders>
              <w:top w:val="nil"/>
              <w:left w:val="nil"/>
              <w:bottom w:val="nil"/>
              <w:right w:val="nil"/>
            </w:tcBorders>
            <w:shd w:val="clear" w:color="CAEDFB" w:fill="CAEDFB"/>
            <w:noWrap/>
            <w:vAlign w:val="bottom"/>
            <w:hideMark/>
          </w:tcPr>
          <w:p w:rsidR="000F1BFA" w:rsidRPr="00E628B4" w:rsidRDefault="000F1BFA" w:rsidP="00F06E8D">
            <w:pPr>
              <w:spacing w:after="0" w:line="240" w:lineRule="auto"/>
              <w:ind w:left="0" w:right="0" w:firstLine="0"/>
              <w:jc w:val="left"/>
              <w:rPr>
                <w:rFonts w:eastAsia="Times New Roman"/>
                <w:color w:val="auto"/>
                <w:sz w:val="18"/>
                <w:szCs w:val="18"/>
              </w:rPr>
            </w:pPr>
          </w:p>
        </w:tc>
        <w:tc>
          <w:tcPr>
            <w:tcW w:w="1596" w:type="dxa"/>
            <w:tcBorders>
              <w:top w:val="nil"/>
              <w:left w:val="nil"/>
              <w:bottom w:val="nil"/>
              <w:right w:val="nil"/>
            </w:tcBorders>
            <w:shd w:val="clear" w:color="CAEDFB" w:fill="CAEDFB"/>
          </w:tcPr>
          <w:p w:rsidR="000F1BFA" w:rsidRPr="00E628B4" w:rsidRDefault="000F1BFA" w:rsidP="00F06E8D">
            <w:pPr>
              <w:spacing w:after="0" w:line="240" w:lineRule="auto"/>
              <w:ind w:left="0" w:right="0" w:firstLine="0"/>
              <w:jc w:val="left"/>
              <w:rPr>
                <w:rFonts w:eastAsia="Times New Roman"/>
                <w:color w:val="auto"/>
                <w:sz w:val="18"/>
                <w:szCs w:val="18"/>
              </w:rPr>
            </w:pPr>
          </w:p>
        </w:tc>
        <w:tc>
          <w:tcPr>
            <w:tcW w:w="1985" w:type="dxa"/>
            <w:tcBorders>
              <w:top w:val="nil"/>
              <w:left w:val="nil"/>
              <w:bottom w:val="nil"/>
              <w:right w:val="nil"/>
            </w:tcBorders>
            <w:shd w:val="clear" w:color="CAEDFB" w:fill="CAEDFB"/>
            <w:noWrap/>
            <w:vAlign w:val="bottom"/>
            <w:hideMark/>
          </w:tcPr>
          <w:p w:rsidR="000F1BFA" w:rsidRPr="00E628B4" w:rsidRDefault="000F1BFA" w:rsidP="00F06E8D">
            <w:pPr>
              <w:spacing w:after="0" w:line="240" w:lineRule="auto"/>
              <w:ind w:left="0" w:right="0" w:firstLine="0"/>
              <w:jc w:val="left"/>
              <w:rPr>
                <w:rFonts w:eastAsia="Times New Roman"/>
                <w:color w:val="auto"/>
                <w:sz w:val="18"/>
                <w:szCs w:val="18"/>
              </w:rPr>
            </w:pPr>
          </w:p>
        </w:tc>
      </w:tr>
    </w:tbl>
    <w:p w:rsidR="00CE14D0" w:rsidRPr="00E628B4" w:rsidRDefault="00CE14D0" w:rsidP="00CE14D0">
      <w:pPr>
        <w:spacing w:after="40"/>
        <w:ind w:left="0"/>
        <w:rPr>
          <w:sz w:val="18"/>
          <w:szCs w:val="18"/>
        </w:rPr>
      </w:pPr>
    </w:p>
    <w:tbl>
      <w:tblPr>
        <w:tblW w:w="10020" w:type="dxa"/>
        <w:tblInd w:w="10" w:type="dxa"/>
        <w:tblCellMar>
          <w:left w:w="70" w:type="dxa"/>
          <w:right w:w="70" w:type="dxa"/>
        </w:tblCellMar>
        <w:tblLook w:val="04A0" w:firstRow="1" w:lastRow="0" w:firstColumn="1" w:lastColumn="0" w:noHBand="0" w:noVBand="1"/>
      </w:tblPr>
      <w:tblGrid>
        <w:gridCol w:w="851"/>
        <w:gridCol w:w="3887"/>
        <w:gridCol w:w="1701"/>
        <w:gridCol w:w="1455"/>
        <w:gridCol w:w="2126"/>
      </w:tblGrid>
      <w:tr w:rsidR="000F1BFA" w:rsidRPr="00E628B4" w:rsidTr="000F1BFA">
        <w:trPr>
          <w:trHeight w:val="360"/>
        </w:trPr>
        <w:tc>
          <w:tcPr>
            <w:tcW w:w="851" w:type="dxa"/>
            <w:tcBorders>
              <w:top w:val="single" w:sz="4" w:space="0" w:color="0F9ED5"/>
              <w:left w:val="nil"/>
              <w:bottom w:val="single" w:sz="4" w:space="0" w:color="0F9ED5"/>
              <w:right w:val="nil"/>
            </w:tcBorders>
            <w:shd w:val="clear" w:color="000000" w:fill="DAE9F8"/>
            <w:noWrap/>
            <w:vAlign w:val="bottom"/>
            <w:hideMark/>
          </w:tcPr>
          <w:p w:rsidR="000F1BFA" w:rsidRPr="00E628B4" w:rsidRDefault="000F1BFA" w:rsidP="00F06E8D">
            <w:pPr>
              <w:spacing w:after="0" w:line="240" w:lineRule="auto"/>
              <w:ind w:left="0" w:right="0" w:firstLine="0"/>
              <w:jc w:val="center"/>
              <w:rPr>
                <w:rFonts w:eastAsia="Times New Roman"/>
                <w:b/>
                <w:bCs/>
                <w:color w:val="0C769E"/>
                <w:sz w:val="18"/>
                <w:szCs w:val="18"/>
              </w:rPr>
            </w:pPr>
            <w:r w:rsidRPr="00E628B4">
              <w:rPr>
                <w:rFonts w:eastAsia="Times New Roman"/>
                <w:b/>
                <w:bCs/>
                <w:color w:val="0C769E"/>
                <w:sz w:val="18"/>
                <w:szCs w:val="18"/>
              </w:rPr>
              <w:t>ITEM</w:t>
            </w:r>
          </w:p>
        </w:tc>
        <w:tc>
          <w:tcPr>
            <w:tcW w:w="3887" w:type="dxa"/>
            <w:tcBorders>
              <w:top w:val="single" w:sz="8" w:space="0" w:color="auto"/>
              <w:left w:val="nil"/>
              <w:bottom w:val="single" w:sz="8" w:space="0" w:color="auto"/>
              <w:right w:val="single" w:sz="8" w:space="0" w:color="auto"/>
            </w:tcBorders>
            <w:shd w:val="clear" w:color="000000" w:fill="DAE9F8"/>
            <w:vAlign w:val="center"/>
            <w:hideMark/>
          </w:tcPr>
          <w:p w:rsidR="000F1BFA" w:rsidRPr="00E628B4" w:rsidRDefault="000F1BFA" w:rsidP="00F06E8D">
            <w:pPr>
              <w:spacing w:after="0" w:line="240" w:lineRule="auto"/>
              <w:ind w:left="0" w:right="0" w:firstLine="0"/>
              <w:jc w:val="center"/>
              <w:rPr>
                <w:rFonts w:eastAsia="Times New Roman"/>
                <w:b/>
                <w:bCs/>
                <w:i/>
                <w:iCs/>
                <w:sz w:val="18"/>
                <w:szCs w:val="18"/>
                <w:u w:val="single"/>
              </w:rPr>
            </w:pPr>
            <w:r w:rsidRPr="00E628B4">
              <w:rPr>
                <w:rFonts w:eastAsia="Times New Roman"/>
                <w:b/>
                <w:bCs/>
                <w:i/>
                <w:iCs/>
                <w:sz w:val="18"/>
                <w:szCs w:val="18"/>
                <w:u w:val="single"/>
              </w:rPr>
              <w:t>SISTEMAS PARA CÂMARA VEREADORES:</w:t>
            </w:r>
          </w:p>
        </w:tc>
        <w:tc>
          <w:tcPr>
            <w:tcW w:w="1701" w:type="dxa"/>
            <w:tcBorders>
              <w:top w:val="single" w:sz="8" w:space="0" w:color="auto"/>
              <w:left w:val="nil"/>
              <w:bottom w:val="single" w:sz="4" w:space="0" w:color="0F9ED5"/>
              <w:right w:val="single" w:sz="4" w:space="0" w:color="auto"/>
            </w:tcBorders>
            <w:shd w:val="clear" w:color="000000" w:fill="DAE9F8"/>
            <w:vAlign w:val="center"/>
            <w:hideMark/>
          </w:tcPr>
          <w:p w:rsidR="000F1BFA" w:rsidRPr="00E628B4" w:rsidRDefault="000F1BFA" w:rsidP="00F06E8D">
            <w:pPr>
              <w:spacing w:after="0" w:line="240" w:lineRule="auto"/>
              <w:ind w:left="0" w:right="0" w:firstLine="0"/>
              <w:jc w:val="center"/>
              <w:rPr>
                <w:rFonts w:eastAsia="Times New Roman"/>
                <w:b/>
                <w:bCs/>
                <w:i/>
                <w:iCs/>
                <w:sz w:val="18"/>
                <w:szCs w:val="18"/>
                <w:u w:val="single"/>
              </w:rPr>
            </w:pPr>
            <w:r w:rsidRPr="00E628B4">
              <w:rPr>
                <w:rFonts w:eastAsia="Times New Roman"/>
                <w:b/>
                <w:bCs/>
                <w:i/>
                <w:iCs/>
                <w:sz w:val="18"/>
                <w:szCs w:val="18"/>
                <w:u w:val="single"/>
              </w:rPr>
              <w:t>Preço Unitário</w:t>
            </w:r>
            <w:r>
              <w:rPr>
                <w:rFonts w:eastAsia="Times New Roman"/>
                <w:b/>
                <w:bCs/>
                <w:i/>
                <w:iCs/>
                <w:sz w:val="18"/>
                <w:szCs w:val="18"/>
                <w:u w:val="single"/>
              </w:rPr>
              <w:t xml:space="preserve"> mensal</w:t>
            </w:r>
          </w:p>
        </w:tc>
        <w:tc>
          <w:tcPr>
            <w:tcW w:w="1455" w:type="dxa"/>
            <w:tcBorders>
              <w:top w:val="single" w:sz="4" w:space="0" w:color="auto"/>
              <w:left w:val="single" w:sz="4" w:space="0" w:color="auto"/>
              <w:bottom w:val="single" w:sz="4" w:space="0" w:color="auto"/>
              <w:right w:val="single" w:sz="4" w:space="0" w:color="auto"/>
            </w:tcBorders>
            <w:shd w:val="clear" w:color="000000" w:fill="DAE9F8"/>
          </w:tcPr>
          <w:p w:rsidR="000F1BFA" w:rsidRPr="00E628B4" w:rsidRDefault="000F1BFA" w:rsidP="00F06E8D">
            <w:pPr>
              <w:spacing w:after="0" w:line="240" w:lineRule="auto"/>
              <w:ind w:left="0" w:right="0" w:firstLine="0"/>
              <w:jc w:val="center"/>
              <w:rPr>
                <w:rFonts w:eastAsia="Times New Roman"/>
                <w:b/>
                <w:bCs/>
                <w:i/>
                <w:iCs/>
                <w:sz w:val="18"/>
                <w:szCs w:val="18"/>
                <w:u w:val="single"/>
              </w:rPr>
            </w:pPr>
            <w:r>
              <w:rPr>
                <w:rFonts w:eastAsia="Times New Roman"/>
                <w:b/>
                <w:bCs/>
                <w:i/>
                <w:iCs/>
                <w:sz w:val="18"/>
                <w:szCs w:val="18"/>
                <w:u w:val="single"/>
              </w:rPr>
              <w:t>Valor anual</w:t>
            </w:r>
          </w:p>
        </w:tc>
        <w:tc>
          <w:tcPr>
            <w:tcW w:w="2126" w:type="dxa"/>
            <w:tcBorders>
              <w:top w:val="single" w:sz="4" w:space="0" w:color="auto"/>
              <w:left w:val="single" w:sz="4" w:space="0" w:color="auto"/>
              <w:bottom w:val="single" w:sz="4" w:space="0" w:color="auto"/>
              <w:right w:val="single" w:sz="4" w:space="0" w:color="auto"/>
            </w:tcBorders>
            <w:shd w:val="clear" w:color="000000" w:fill="DAE9F8"/>
            <w:vAlign w:val="center"/>
            <w:hideMark/>
          </w:tcPr>
          <w:p w:rsidR="000F1BFA" w:rsidRPr="00E628B4" w:rsidRDefault="000F1BFA" w:rsidP="00F06E8D">
            <w:pPr>
              <w:spacing w:after="0" w:line="240" w:lineRule="auto"/>
              <w:ind w:left="0" w:right="0" w:firstLine="0"/>
              <w:jc w:val="center"/>
              <w:rPr>
                <w:rFonts w:eastAsia="Times New Roman"/>
                <w:b/>
                <w:bCs/>
                <w:i/>
                <w:iCs/>
                <w:sz w:val="18"/>
                <w:szCs w:val="18"/>
                <w:u w:val="single"/>
              </w:rPr>
            </w:pPr>
            <w:r w:rsidRPr="00E628B4">
              <w:rPr>
                <w:rFonts w:eastAsia="Times New Roman"/>
                <w:b/>
                <w:bCs/>
                <w:i/>
                <w:iCs/>
                <w:sz w:val="18"/>
                <w:szCs w:val="18"/>
                <w:u w:val="single"/>
              </w:rPr>
              <w:t>Implantação</w:t>
            </w:r>
            <w:r w:rsidRPr="00E628B4">
              <w:rPr>
                <w:rFonts w:eastAsia="Times New Roman"/>
                <w:b/>
                <w:bCs/>
                <w:i/>
                <w:iCs/>
                <w:sz w:val="18"/>
                <w:szCs w:val="18"/>
                <w:u w:val="single"/>
              </w:rPr>
              <w:br/>
              <w:t>Conversão</w:t>
            </w:r>
            <w:r w:rsidRPr="00E628B4">
              <w:rPr>
                <w:rFonts w:eastAsia="Times New Roman"/>
                <w:b/>
                <w:bCs/>
                <w:i/>
                <w:iCs/>
                <w:sz w:val="18"/>
                <w:szCs w:val="18"/>
                <w:u w:val="single"/>
              </w:rPr>
              <w:br/>
              <w:t>Treinamento</w:t>
            </w:r>
          </w:p>
        </w:tc>
      </w:tr>
      <w:tr w:rsidR="000F1BFA" w:rsidRPr="00E628B4" w:rsidTr="000F1BFA">
        <w:trPr>
          <w:trHeight w:val="345"/>
        </w:trPr>
        <w:tc>
          <w:tcPr>
            <w:tcW w:w="851" w:type="dxa"/>
            <w:tcBorders>
              <w:top w:val="single" w:sz="8" w:space="0" w:color="auto"/>
              <w:left w:val="single" w:sz="8" w:space="0" w:color="auto"/>
              <w:bottom w:val="single" w:sz="8" w:space="0" w:color="auto"/>
              <w:right w:val="single" w:sz="8" w:space="0" w:color="auto"/>
            </w:tcBorders>
            <w:shd w:val="clear" w:color="CAEDFB" w:fill="CAEDFB"/>
            <w:vAlign w:val="center"/>
            <w:hideMark/>
          </w:tcPr>
          <w:p w:rsidR="000F1BFA" w:rsidRPr="00E628B4" w:rsidRDefault="000F1BFA" w:rsidP="00F06E8D">
            <w:pPr>
              <w:spacing w:after="0" w:line="240" w:lineRule="auto"/>
              <w:ind w:left="0" w:right="0" w:firstLine="0"/>
              <w:jc w:val="center"/>
              <w:rPr>
                <w:rFonts w:eastAsia="Times New Roman"/>
                <w:b/>
                <w:bCs/>
                <w:i/>
                <w:iCs/>
                <w:sz w:val="18"/>
                <w:szCs w:val="18"/>
              </w:rPr>
            </w:pPr>
            <w:r w:rsidRPr="00E628B4">
              <w:rPr>
                <w:rFonts w:eastAsia="Times New Roman"/>
                <w:b/>
                <w:bCs/>
                <w:i/>
                <w:iCs/>
                <w:sz w:val="18"/>
                <w:szCs w:val="18"/>
              </w:rPr>
              <w:t>1</w:t>
            </w:r>
          </w:p>
        </w:tc>
        <w:tc>
          <w:tcPr>
            <w:tcW w:w="3887" w:type="dxa"/>
            <w:tcBorders>
              <w:top w:val="nil"/>
              <w:left w:val="nil"/>
              <w:bottom w:val="single" w:sz="8" w:space="0" w:color="auto"/>
              <w:right w:val="nil"/>
            </w:tcBorders>
            <w:shd w:val="clear" w:color="CAEDFB" w:fill="CAEDFB"/>
            <w:vAlign w:val="center"/>
            <w:hideMark/>
          </w:tcPr>
          <w:p w:rsidR="000F1BFA" w:rsidRPr="00E628B4" w:rsidRDefault="000F1BFA" w:rsidP="00F06E8D">
            <w:pPr>
              <w:spacing w:after="0" w:line="240" w:lineRule="auto"/>
              <w:ind w:left="0" w:right="0" w:firstLine="0"/>
              <w:rPr>
                <w:rFonts w:eastAsia="Times New Roman"/>
                <w:i/>
                <w:iCs/>
                <w:color w:val="0C769E"/>
                <w:sz w:val="18"/>
                <w:szCs w:val="18"/>
              </w:rPr>
            </w:pPr>
            <w:r w:rsidRPr="00E628B4">
              <w:rPr>
                <w:rFonts w:eastAsia="Times New Roman"/>
                <w:i/>
                <w:iCs/>
                <w:color w:val="0C769E"/>
                <w:sz w:val="18"/>
                <w:szCs w:val="18"/>
              </w:rPr>
              <w:t>Contabilidade Pública;</w:t>
            </w:r>
          </w:p>
        </w:tc>
        <w:tc>
          <w:tcPr>
            <w:tcW w:w="1701" w:type="dxa"/>
            <w:tcBorders>
              <w:top w:val="single" w:sz="8" w:space="0" w:color="auto"/>
              <w:left w:val="single" w:sz="8" w:space="0" w:color="auto"/>
              <w:bottom w:val="single" w:sz="4" w:space="0" w:color="auto"/>
              <w:right w:val="single" w:sz="4" w:space="0" w:color="auto"/>
            </w:tcBorders>
            <w:shd w:val="clear" w:color="CAEDFB" w:fill="CAEDFB"/>
            <w:vAlign w:val="center"/>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455" w:type="dxa"/>
            <w:tcBorders>
              <w:top w:val="single" w:sz="4" w:space="0" w:color="auto"/>
              <w:left w:val="single" w:sz="4" w:space="0" w:color="auto"/>
              <w:bottom w:val="single" w:sz="4" w:space="0" w:color="auto"/>
              <w:right w:val="single" w:sz="4" w:space="0" w:color="auto"/>
            </w:tcBorders>
            <w:shd w:val="clear" w:color="CAEDFB" w:fill="CAEDFB"/>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2126" w:type="dxa"/>
            <w:tcBorders>
              <w:top w:val="single" w:sz="4" w:space="0" w:color="auto"/>
              <w:left w:val="single" w:sz="4" w:space="0" w:color="auto"/>
              <w:bottom w:val="single" w:sz="4" w:space="0" w:color="auto"/>
              <w:right w:val="single" w:sz="8" w:space="0" w:color="auto"/>
            </w:tcBorders>
            <w:shd w:val="clear" w:color="CAEDFB" w:fill="CAEDFB"/>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851" w:type="dxa"/>
            <w:tcBorders>
              <w:top w:val="nil"/>
              <w:left w:val="single" w:sz="8" w:space="0" w:color="auto"/>
              <w:bottom w:val="single" w:sz="8" w:space="0" w:color="auto"/>
              <w:right w:val="single" w:sz="8" w:space="0" w:color="auto"/>
            </w:tcBorders>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2</w:t>
            </w:r>
          </w:p>
        </w:tc>
        <w:tc>
          <w:tcPr>
            <w:tcW w:w="3887" w:type="dxa"/>
            <w:tcBorders>
              <w:top w:val="nil"/>
              <w:left w:val="nil"/>
              <w:bottom w:val="single" w:sz="8" w:space="0" w:color="auto"/>
              <w:right w:val="nil"/>
            </w:tcBorders>
            <w:vAlign w:val="center"/>
            <w:hideMark/>
          </w:tcPr>
          <w:p w:rsidR="000F1BFA" w:rsidRPr="00E628B4" w:rsidRDefault="000F1BFA" w:rsidP="00F06E8D">
            <w:pPr>
              <w:spacing w:after="0" w:line="240" w:lineRule="auto"/>
              <w:ind w:left="0" w:right="0" w:firstLine="0"/>
              <w:rPr>
                <w:rFonts w:eastAsia="Times New Roman"/>
                <w:i/>
                <w:iCs/>
                <w:sz w:val="18"/>
                <w:szCs w:val="18"/>
              </w:rPr>
            </w:pPr>
            <w:r w:rsidRPr="00E628B4">
              <w:rPr>
                <w:rFonts w:eastAsia="Times New Roman"/>
                <w:i/>
                <w:iCs/>
                <w:sz w:val="18"/>
                <w:szCs w:val="18"/>
              </w:rPr>
              <w:t>Tesouraria;</w:t>
            </w:r>
          </w:p>
        </w:tc>
        <w:tc>
          <w:tcPr>
            <w:tcW w:w="1701" w:type="dxa"/>
            <w:tcBorders>
              <w:top w:val="single" w:sz="8" w:space="0" w:color="auto"/>
              <w:left w:val="single" w:sz="8" w:space="0" w:color="auto"/>
              <w:bottom w:val="single" w:sz="4" w:space="0" w:color="auto"/>
              <w:right w:val="single" w:sz="4" w:space="0" w:color="auto"/>
            </w:tcBorders>
            <w:vAlign w:val="center"/>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455" w:type="dxa"/>
            <w:tcBorders>
              <w:top w:val="single" w:sz="8" w:space="0" w:color="auto"/>
              <w:left w:val="single" w:sz="4" w:space="0" w:color="auto"/>
              <w:bottom w:val="single" w:sz="4" w:space="0" w:color="auto"/>
              <w:right w:val="single" w:sz="4" w:space="0" w:color="auto"/>
            </w:tcBorders>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2126" w:type="dxa"/>
            <w:tcBorders>
              <w:top w:val="single" w:sz="8" w:space="0" w:color="auto"/>
              <w:left w:val="single" w:sz="4" w:space="0" w:color="auto"/>
              <w:bottom w:val="single" w:sz="4" w:space="0" w:color="auto"/>
              <w:right w:val="single" w:sz="8" w:space="0" w:color="auto"/>
            </w:tcBorders>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851" w:type="dxa"/>
            <w:tcBorders>
              <w:top w:val="nil"/>
              <w:left w:val="single" w:sz="8" w:space="0" w:color="auto"/>
              <w:bottom w:val="single" w:sz="8" w:space="0" w:color="auto"/>
              <w:right w:val="single" w:sz="8" w:space="0" w:color="auto"/>
            </w:tcBorders>
            <w:shd w:val="clear" w:color="CAEDFB" w:fill="CAEDFB"/>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3</w:t>
            </w:r>
          </w:p>
        </w:tc>
        <w:tc>
          <w:tcPr>
            <w:tcW w:w="3887" w:type="dxa"/>
            <w:tcBorders>
              <w:top w:val="nil"/>
              <w:left w:val="nil"/>
              <w:bottom w:val="single" w:sz="8" w:space="0" w:color="auto"/>
              <w:right w:val="nil"/>
            </w:tcBorders>
            <w:shd w:val="clear" w:color="CAEDFB" w:fill="CAEDFB"/>
            <w:vAlign w:val="center"/>
            <w:hideMark/>
          </w:tcPr>
          <w:p w:rsidR="000F1BFA" w:rsidRPr="00E628B4" w:rsidRDefault="000F1BFA" w:rsidP="00F06E8D">
            <w:pPr>
              <w:spacing w:after="0" w:line="240" w:lineRule="auto"/>
              <w:ind w:left="0" w:right="0" w:firstLine="0"/>
              <w:rPr>
                <w:rFonts w:eastAsia="Times New Roman"/>
                <w:i/>
                <w:iCs/>
                <w:sz w:val="18"/>
                <w:szCs w:val="18"/>
              </w:rPr>
            </w:pPr>
            <w:r w:rsidRPr="00E628B4">
              <w:rPr>
                <w:rFonts w:eastAsia="Times New Roman"/>
                <w:i/>
                <w:iCs/>
                <w:sz w:val="18"/>
                <w:szCs w:val="18"/>
              </w:rPr>
              <w:t>Portal da Transparência;</w:t>
            </w:r>
          </w:p>
        </w:tc>
        <w:tc>
          <w:tcPr>
            <w:tcW w:w="1701" w:type="dxa"/>
            <w:tcBorders>
              <w:top w:val="single" w:sz="8" w:space="0" w:color="auto"/>
              <w:left w:val="single" w:sz="8" w:space="0" w:color="auto"/>
              <w:bottom w:val="single" w:sz="4" w:space="0" w:color="auto"/>
              <w:right w:val="single" w:sz="4" w:space="0" w:color="auto"/>
            </w:tcBorders>
            <w:shd w:val="clear" w:color="CAEDFB" w:fill="CAEDFB"/>
            <w:vAlign w:val="center"/>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455" w:type="dxa"/>
            <w:tcBorders>
              <w:top w:val="single" w:sz="8" w:space="0" w:color="auto"/>
              <w:left w:val="single" w:sz="4" w:space="0" w:color="auto"/>
              <w:bottom w:val="single" w:sz="4" w:space="0" w:color="auto"/>
              <w:right w:val="single" w:sz="4" w:space="0" w:color="auto"/>
            </w:tcBorders>
            <w:shd w:val="clear" w:color="CAEDFB" w:fill="CAEDFB"/>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2126" w:type="dxa"/>
            <w:tcBorders>
              <w:top w:val="single" w:sz="8" w:space="0" w:color="auto"/>
              <w:left w:val="single" w:sz="4" w:space="0" w:color="auto"/>
              <w:bottom w:val="single" w:sz="4" w:space="0" w:color="auto"/>
              <w:right w:val="single" w:sz="8" w:space="0" w:color="auto"/>
            </w:tcBorders>
            <w:shd w:val="clear" w:color="CAEDFB" w:fill="CAEDFB"/>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851" w:type="dxa"/>
            <w:tcBorders>
              <w:top w:val="single" w:sz="8" w:space="0" w:color="auto"/>
              <w:left w:val="single" w:sz="8" w:space="0" w:color="auto"/>
              <w:bottom w:val="single" w:sz="8" w:space="0" w:color="auto"/>
              <w:right w:val="single" w:sz="8" w:space="0" w:color="auto"/>
            </w:tcBorders>
            <w:vAlign w:val="center"/>
            <w:hideMark/>
          </w:tcPr>
          <w:p w:rsidR="000F1BFA" w:rsidRPr="00E628B4" w:rsidRDefault="000F1BFA" w:rsidP="00F06E8D">
            <w:pPr>
              <w:spacing w:after="0" w:line="240" w:lineRule="auto"/>
              <w:ind w:left="0" w:right="0" w:firstLine="0"/>
              <w:jc w:val="center"/>
              <w:rPr>
                <w:rFonts w:eastAsia="Times New Roman"/>
                <w:b/>
                <w:bCs/>
                <w:i/>
                <w:iCs/>
                <w:sz w:val="18"/>
                <w:szCs w:val="18"/>
              </w:rPr>
            </w:pPr>
            <w:r w:rsidRPr="00E628B4">
              <w:rPr>
                <w:rFonts w:eastAsia="Times New Roman"/>
                <w:b/>
                <w:bCs/>
                <w:i/>
                <w:iCs/>
                <w:sz w:val="18"/>
                <w:szCs w:val="18"/>
              </w:rPr>
              <w:t>4</w:t>
            </w:r>
          </w:p>
        </w:tc>
        <w:tc>
          <w:tcPr>
            <w:tcW w:w="3887" w:type="dxa"/>
            <w:tcBorders>
              <w:top w:val="nil"/>
              <w:left w:val="nil"/>
              <w:bottom w:val="nil"/>
              <w:right w:val="nil"/>
            </w:tcBorders>
            <w:vAlign w:val="center"/>
            <w:hideMark/>
          </w:tcPr>
          <w:p w:rsidR="000F1BFA" w:rsidRPr="00E628B4" w:rsidRDefault="000F1BFA" w:rsidP="00F06E8D">
            <w:pPr>
              <w:spacing w:after="0" w:line="240" w:lineRule="auto"/>
              <w:ind w:left="0" w:right="0" w:firstLine="0"/>
              <w:rPr>
                <w:rFonts w:eastAsia="Times New Roman"/>
                <w:i/>
                <w:iCs/>
                <w:color w:val="0C769E"/>
                <w:sz w:val="18"/>
                <w:szCs w:val="18"/>
              </w:rPr>
            </w:pPr>
            <w:r w:rsidRPr="00E628B4">
              <w:rPr>
                <w:rFonts w:eastAsia="Times New Roman"/>
                <w:i/>
                <w:iCs/>
                <w:color w:val="0C769E"/>
                <w:sz w:val="18"/>
                <w:szCs w:val="18"/>
              </w:rPr>
              <w:t>Planejamento – PPA, LDO, LOA;</w:t>
            </w:r>
          </w:p>
        </w:tc>
        <w:tc>
          <w:tcPr>
            <w:tcW w:w="1701" w:type="dxa"/>
            <w:tcBorders>
              <w:top w:val="single" w:sz="8" w:space="0" w:color="auto"/>
              <w:left w:val="single" w:sz="8" w:space="0" w:color="auto"/>
              <w:bottom w:val="single" w:sz="4" w:space="0" w:color="auto"/>
              <w:right w:val="single" w:sz="4" w:space="0" w:color="auto"/>
            </w:tcBorders>
            <w:vAlign w:val="center"/>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455" w:type="dxa"/>
            <w:tcBorders>
              <w:top w:val="single" w:sz="8" w:space="0" w:color="auto"/>
              <w:left w:val="single" w:sz="4" w:space="0" w:color="auto"/>
              <w:bottom w:val="single" w:sz="4" w:space="0" w:color="auto"/>
              <w:right w:val="single" w:sz="4" w:space="0" w:color="auto"/>
            </w:tcBorders>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2126" w:type="dxa"/>
            <w:tcBorders>
              <w:top w:val="single" w:sz="8" w:space="0" w:color="auto"/>
              <w:left w:val="single" w:sz="4" w:space="0" w:color="auto"/>
              <w:bottom w:val="single" w:sz="4" w:space="0" w:color="auto"/>
              <w:right w:val="single" w:sz="8" w:space="0" w:color="auto"/>
            </w:tcBorders>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851" w:type="dxa"/>
            <w:tcBorders>
              <w:top w:val="nil"/>
              <w:left w:val="single" w:sz="8" w:space="0" w:color="auto"/>
              <w:bottom w:val="single" w:sz="8" w:space="0" w:color="auto"/>
              <w:right w:val="single" w:sz="8" w:space="0" w:color="auto"/>
            </w:tcBorders>
            <w:shd w:val="clear" w:color="CAEDFB" w:fill="CAEDFB"/>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5</w:t>
            </w:r>
          </w:p>
        </w:tc>
        <w:tc>
          <w:tcPr>
            <w:tcW w:w="3887" w:type="dxa"/>
            <w:tcBorders>
              <w:top w:val="single" w:sz="4" w:space="0" w:color="auto"/>
              <w:left w:val="single" w:sz="4" w:space="0" w:color="auto"/>
              <w:bottom w:val="single" w:sz="4" w:space="0" w:color="auto"/>
              <w:right w:val="single" w:sz="4" w:space="0" w:color="auto"/>
            </w:tcBorders>
            <w:shd w:val="clear" w:color="CAEDFB" w:fill="CAEDFB"/>
            <w:noWrap/>
            <w:vAlign w:val="center"/>
            <w:hideMark/>
          </w:tcPr>
          <w:p w:rsidR="000F1BFA" w:rsidRPr="00E628B4" w:rsidRDefault="000F1BFA" w:rsidP="00F06E8D">
            <w:pPr>
              <w:spacing w:after="0" w:line="240" w:lineRule="auto"/>
              <w:ind w:left="0" w:right="0" w:firstLine="0"/>
              <w:rPr>
                <w:rFonts w:eastAsia="Times New Roman"/>
                <w:sz w:val="18"/>
                <w:szCs w:val="18"/>
              </w:rPr>
            </w:pPr>
            <w:r w:rsidRPr="00E628B4">
              <w:rPr>
                <w:rFonts w:eastAsia="Times New Roman"/>
                <w:sz w:val="18"/>
                <w:szCs w:val="18"/>
              </w:rPr>
              <w:t>Prestação de Contas;</w:t>
            </w:r>
          </w:p>
        </w:tc>
        <w:tc>
          <w:tcPr>
            <w:tcW w:w="1701" w:type="dxa"/>
            <w:tcBorders>
              <w:top w:val="single" w:sz="8" w:space="0" w:color="auto"/>
              <w:left w:val="single" w:sz="8" w:space="0" w:color="auto"/>
              <w:bottom w:val="single" w:sz="4" w:space="0" w:color="auto"/>
              <w:right w:val="single" w:sz="4" w:space="0" w:color="auto"/>
            </w:tcBorders>
            <w:shd w:val="clear" w:color="CAEDFB" w:fill="CAEDFB"/>
            <w:vAlign w:val="center"/>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455" w:type="dxa"/>
            <w:tcBorders>
              <w:top w:val="single" w:sz="8" w:space="0" w:color="auto"/>
              <w:left w:val="single" w:sz="4" w:space="0" w:color="auto"/>
              <w:bottom w:val="single" w:sz="4" w:space="0" w:color="auto"/>
              <w:right w:val="single" w:sz="4" w:space="0" w:color="auto"/>
            </w:tcBorders>
            <w:shd w:val="clear" w:color="CAEDFB" w:fill="CAEDFB"/>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2126" w:type="dxa"/>
            <w:tcBorders>
              <w:top w:val="single" w:sz="8" w:space="0" w:color="auto"/>
              <w:left w:val="single" w:sz="4" w:space="0" w:color="auto"/>
              <w:bottom w:val="single" w:sz="4" w:space="0" w:color="auto"/>
              <w:right w:val="single" w:sz="8" w:space="0" w:color="auto"/>
            </w:tcBorders>
            <w:shd w:val="clear" w:color="CAEDFB" w:fill="CAEDFB"/>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405"/>
        </w:trPr>
        <w:tc>
          <w:tcPr>
            <w:tcW w:w="851" w:type="dxa"/>
            <w:tcBorders>
              <w:top w:val="nil"/>
              <w:left w:val="single" w:sz="8" w:space="0" w:color="auto"/>
              <w:bottom w:val="single" w:sz="8" w:space="0" w:color="auto"/>
              <w:right w:val="single" w:sz="8" w:space="0" w:color="auto"/>
            </w:tcBorders>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6</w:t>
            </w:r>
          </w:p>
        </w:tc>
        <w:tc>
          <w:tcPr>
            <w:tcW w:w="3887" w:type="dxa"/>
            <w:tcBorders>
              <w:top w:val="single" w:sz="4" w:space="0" w:color="auto"/>
              <w:left w:val="single" w:sz="4" w:space="0" w:color="auto"/>
              <w:bottom w:val="single" w:sz="4" w:space="0" w:color="auto"/>
              <w:right w:val="single" w:sz="4" w:space="0" w:color="auto"/>
            </w:tcBorders>
            <w:noWrap/>
            <w:vAlign w:val="center"/>
            <w:hideMark/>
          </w:tcPr>
          <w:p w:rsidR="000F1BFA" w:rsidRPr="00E628B4" w:rsidRDefault="000F1BFA" w:rsidP="00F06E8D">
            <w:pPr>
              <w:spacing w:after="0" w:line="240" w:lineRule="auto"/>
              <w:ind w:left="0" w:right="0" w:firstLine="0"/>
              <w:rPr>
                <w:rFonts w:eastAsia="Times New Roman"/>
                <w:sz w:val="18"/>
                <w:szCs w:val="18"/>
              </w:rPr>
            </w:pPr>
            <w:r w:rsidRPr="00E628B4">
              <w:rPr>
                <w:rFonts w:eastAsia="Times New Roman"/>
                <w:sz w:val="18"/>
                <w:szCs w:val="18"/>
              </w:rPr>
              <w:t>Folha de Pagamento;</w:t>
            </w:r>
          </w:p>
        </w:tc>
        <w:tc>
          <w:tcPr>
            <w:tcW w:w="1701" w:type="dxa"/>
            <w:tcBorders>
              <w:top w:val="single" w:sz="8" w:space="0" w:color="auto"/>
              <w:left w:val="single" w:sz="8" w:space="0" w:color="auto"/>
              <w:bottom w:val="single" w:sz="4" w:space="0" w:color="auto"/>
              <w:right w:val="single" w:sz="4" w:space="0" w:color="auto"/>
            </w:tcBorders>
            <w:vAlign w:val="center"/>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455" w:type="dxa"/>
            <w:tcBorders>
              <w:top w:val="single" w:sz="8" w:space="0" w:color="auto"/>
              <w:left w:val="single" w:sz="4" w:space="0" w:color="auto"/>
              <w:bottom w:val="single" w:sz="4" w:space="0" w:color="auto"/>
              <w:right w:val="single" w:sz="4" w:space="0" w:color="auto"/>
            </w:tcBorders>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2126" w:type="dxa"/>
            <w:tcBorders>
              <w:top w:val="single" w:sz="8" w:space="0" w:color="auto"/>
              <w:left w:val="single" w:sz="4" w:space="0" w:color="auto"/>
              <w:bottom w:val="single" w:sz="4" w:space="0" w:color="auto"/>
              <w:right w:val="single" w:sz="8" w:space="0" w:color="auto"/>
            </w:tcBorders>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851" w:type="dxa"/>
            <w:tcBorders>
              <w:top w:val="single" w:sz="8" w:space="0" w:color="auto"/>
              <w:left w:val="single" w:sz="8" w:space="0" w:color="auto"/>
              <w:bottom w:val="single" w:sz="8" w:space="0" w:color="auto"/>
              <w:right w:val="single" w:sz="8" w:space="0" w:color="auto"/>
            </w:tcBorders>
            <w:shd w:val="clear" w:color="CAEDFB" w:fill="CAEDFB"/>
            <w:vAlign w:val="center"/>
            <w:hideMark/>
          </w:tcPr>
          <w:p w:rsidR="000F1BFA" w:rsidRPr="00E628B4" w:rsidRDefault="000F1BFA" w:rsidP="00F06E8D">
            <w:pPr>
              <w:spacing w:after="0" w:line="240" w:lineRule="auto"/>
              <w:ind w:left="0" w:right="0" w:firstLine="0"/>
              <w:jc w:val="center"/>
              <w:rPr>
                <w:rFonts w:eastAsia="Times New Roman"/>
                <w:b/>
                <w:bCs/>
                <w:i/>
                <w:iCs/>
                <w:sz w:val="18"/>
                <w:szCs w:val="18"/>
              </w:rPr>
            </w:pPr>
            <w:r w:rsidRPr="00E628B4">
              <w:rPr>
                <w:rFonts w:eastAsia="Times New Roman"/>
                <w:b/>
                <w:bCs/>
                <w:i/>
                <w:iCs/>
                <w:sz w:val="18"/>
                <w:szCs w:val="18"/>
              </w:rPr>
              <w:t>7</w:t>
            </w:r>
          </w:p>
        </w:tc>
        <w:tc>
          <w:tcPr>
            <w:tcW w:w="3887" w:type="dxa"/>
            <w:tcBorders>
              <w:top w:val="single" w:sz="4" w:space="0" w:color="auto"/>
              <w:left w:val="single" w:sz="4" w:space="0" w:color="auto"/>
              <w:bottom w:val="single" w:sz="4" w:space="0" w:color="auto"/>
              <w:right w:val="single" w:sz="4" w:space="0" w:color="auto"/>
            </w:tcBorders>
            <w:shd w:val="clear" w:color="CAEDFB" w:fill="CAEDFB"/>
            <w:noWrap/>
            <w:vAlign w:val="center"/>
            <w:hideMark/>
          </w:tcPr>
          <w:p w:rsidR="000F1BFA" w:rsidRPr="00E628B4" w:rsidRDefault="000F1BFA" w:rsidP="00F06E8D">
            <w:pPr>
              <w:spacing w:after="0" w:line="240" w:lineRule="auto"/>
              <w:ind w:left="0" w:right="0" w:firstLine="0"/>
              <w:rPr>
                <w:rFonts w:eastAsia="Times New Roman"/>
                <w:sz w:val="18"/>
                <w:szCs w:val="18"/>
              </w:rPr>
            </w:pPr>
            <w:r w:rsidRPr="00E628B4">
              <w:rPr>
                <w:rFonts w:eastAsia="Times New Roman"/>
                <w:sz w:val="18"/>
                <w:szCs w:val="18"/>
              </w:rPr>
              <w:t>Recursos Humanos;</w:t>
            </w:r>
          </w:p>
        </w:tc>
        <w:tc>
          <w:tcPr>
            <w:tcW w:w="1701" w:type="dxa"/>
            <w:tcBorders>
              <w:top w:val="single" w:sz="8" w:space="0" w:color="auto"/>
              <w:left w:val="single" w:sz="8" w:space="0" w:color="auto"/>
              <w:bottom w:val="single" w:sz="4" w:space="0" w:color="auto"/>
              <w:right w:val="single" w:sz="4" w:space="0" w:color="auto"/>
            </w:tcBorders>
            <w:shd w:val="clear" w:color="CAEDFB" w:fill="CAEDFB"/>
            <w:vAlign w:val="center"/>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455" w:type="dxa"/>
            <w:tcBorders>
              <w:top w:val="single" w:sz="8" w:space="0" w:color="auto"/>
              <w:left w:val="single" w:sz="4" w:space="0" w:color="auto"/>
              <w:bottom w:val="single" w:sz="4" w:space="0" w:color="auto"/>
              <w:right w:val="single" w:sz="4" w:space="0" w:color="auto"/>
            </w:tcBorders>
            <w:shd w:val="clear" w:color="CAEDFB" w:fill="CAEDFB"/>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2126" w:type="dxa"/>
            <w:tcBorders>
              <w:top w:val="single" w:sz="8" w:space="0" w:color="auto"/>
              <w:left w:val="single" w:sz="4" w:space="0" w:color="auto"/>
              <w:bottom w:val="single" w:sz="4" w:space="0" w:color="auto"/>
              <w:right w:val="single" w:sz="8" w:space="0" w:color="auto"/>
            </w:tcBorders>
            <w:shd w:val="clear" w:color="CAEDFB" w:fill="CAEDFB"/>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851" w:type="dxa"/>
            <w:tcBorders>
              <w:top w:val="nil"/>
              <w:left w:val="single" w:sz="8" w:space="0" w:color="auto"/>
              <w:bottom w:val="single" w:sz="8" w:space="0" w:color="auto"/>
              <w:right w:val="single" w:sz="8" w:space="0" w:color="auto"/>
            </w:tcBorders>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8</w:t>
            </w:r>
          </w:p>
        </w:tc>
        <w:tc>
          <w:tcPr>
            <w:tcW w:w="3887" w:type="dxa"/>
            <w:tcBorders>
              <w:top w:val="single" w:sz="4" w:space="0" w:color="auto"/>
              <w:left w:val="single" w:sz="4" w:space="0" w:color="auto"/>
              <w:bottom w:val="single" w:sz="4" w:space="0" w:color="auto"/>
              <w:right w:val="single" w:sz="4" w:space="0" w:color="auto"/>
            </w:tcBorders>
            <w:noWrap/>
            <w:vAlign w:val="center"/>
            <w:hideMark/>
          </w:tcPr>
          <w:p w:rsidR="000F1BFA" w:rsidRPr="00E628B4" w:rsidRDefault="000F1BFA" w:rsidP="00F06E8D">
            <w:pPr>
              <w:spacing w:after="0" w:line="240" w:lineRule="auto"/>
              <w:ind w:left="0" w:right="0" w:firstLine="0"/>
              <w:rPr>
                <w:rFonts w:eastAsia="Times New Roman"/>
                <w:sz w:val="18"/>
                <w:szCs w:val="18"/>
              </w:rPr>
            </w:pPr>
            <w:r w:rsidRPr="00E628B4">
              <w:rPr>
                <w:rFonts w:eastAsia="Times New Roman"/>
                <w:sz w:val="18"/>
                <w:szCs w:val="18"/>
              </w:rPr>
              <w:t>Portal do Servidor;</w:t>
            </w:r>
          </w:p>
        </w:tc>
        <w:tc>
          <w:tcPr>
            <w:tcW w:w="1701" w:type="dxa"/>
            <w:tcBorders>
              <w:top w:val="single" w:sz="8" w:space="0" w:color="auto"/>
              <w:left w:val="single" w:sz="8" w:space="0" w:color="auto"/>
              <w:bottom w:val="single" w:sz="4" w:space="0" w:color="auto"/>
              <w:right w:val="single" w:sz="4" w:space="0" w:color="auto"/>
            </w:tcBorders>
            <w:vAlign w:val="center"/>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455" w:type="dxa"/>
            <w:tcBorders>
              <w:top w:val="single" w:sz="8" w:space="0" w:color="auto"/>
              <w:left w:val="single" w:sz="4" w:space="0" w:color="auto"/>
              <w:bottom w:val="single" w:sz="4" w:space="0" w:color="auto"/>
              <w:right w:val="single" w:sz="4" w:space="0" w:color="auto"/>
            </w:tcBorders>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2126" w:type="dxa"/>
            <w:tcBorders>
              <w:top w:val="single" w:sz="8" w:space="0" w:color="auto"/>
              <w:left w:val="single" w:sz="4" w:space="0" w:color="auto"/>
              <w:bottom w:val="single" w:sz="4" w:space="0" w:color="auto"/>
              <w:right w:val="single" w:sz="8" w:space="0" w:color="auto"/>
            </w:tcBorders>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851" w:type="dxa"/>
            <w:tcBorders>
              <w:top w:val="nil"/>
              <w:left w:val="single" w:sz="8" w:space="0" w:color="auto"/>
              <w:bottom w:val="single" w:sz="8" w:space="0" w:color="auto"/>
              <w:right w:val="single" w:sz="8" w:space="0" w:color="auto"/>
            </w:tcBorders>
            <w:shd w:val="clear" w:color="CAEDFB" w:fill="CAEDFB"/>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9</w:t>
            </w:r>
          </w:p>
        </w:tc>
        <w:tc>
          <w:tcPr>
            <w:tcW w:w="3887" w:type="dxa"/>
            <w:tcBorders>
              <w:top w:val="single" w:sz="4" w:space="0" w:color="auto"/>
              <w:left w:val="single" w:sz="4" w:space="0" w:color="auto"/>
              <w:bottom w:val="single" w:sz="4" w:space="0" w:color="auto"/>
              <w:right w:val="single" w:sz="4" w:space="0" w:color="auto"/>
            </w:tcBorders>
            <w:shd w:val="clear" w:color="CAEDFB" w:fill="CAEDFB"/>
            <w:noWrap/>
            <w:vAlign w:val="center"/>
            <w:hideMark/>
          </w:tcPr>
          <w:p w:rsidR="000F1BFA" w:rsidRPr="00E628B4" w:rsidRDefault="000F1BFA" w:rsidP="00F06E8D">
            <w:pPr>
              <w:spacing w:after="0" w:line="240" w:lineRule="auto"/>
              <w:ind w:left="0" w:right="0" w:firstLine="0"/>
              <w:rPr>
                <w:rFonts w:eastAsia="Times New Roman"/>
                <w:sz w:val="18"/>
                <w:szCs w:val="18"/>
              </w:rPr>
            </w:pPr>
            <w:r w:rsidRPr="00E628B4">
              <w:rPr>
                <w:rFonts w:eastAsia="Times New Roman"/>
                <w:sz w:val="18"/>
                <w:szCs w:val="18"/>
              </w:rPr>
              <w:t>Ponto Eletrônico;</w:t>
            </w:r>
          </w:p>
        </w:tc>
        <w:tc>
          <w:tcPr>
            <w:tcW w:w="1701" w:type="dxa"/>
            <w:tcBorders>
              <w:top w:val="single" w:sz="8" w:space="0" w:color="auto"/>
              <w:left w:val="single" w:sz="8" w:space="0" w:color="auto"/>
              <w:bottom w:val="single" w:sz="4" w:space="0" w:color="auto"/>
              <w:right w:val="single" w:sz="4" w:space="0" w:color="auto"/>
            </w:tcBorders>
            <w:shd w:val="clear" w:color="CAEDFB" w:fill="CAEDFB"/>
            <w:vAlign w:val="center"/>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455" w:type="dxa"/>
            <w:tcBorders>
              <w:top w:val="single" w:sz="8" w:space="0" w:color="auto"/>
              <w:left w:val="single" w:sz="4" w:space="0" w:color="auto"/>
              <w:bottom w:val="single" w:sz="4" w:space="0" w:color="auto"/>
              <w:right w:val="single" w:sz="4" w:space="0" w:color="auto"/>
            </w:tcBorders>
            <w:shd w:val="clear" w:color="CAEDFB" w:fill="CAEDFB"/>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2126" w:type="dxa"/>
            <w:tcBorders>
              <w:top w:val="single" w:sz="8" w:space="0" w:color="auto"/>
              <w:left w:val="single" w:sz="4" w:space="0" w:color="auto"/>
              <w:bottom w:val="single" w:sz="4" w:space="0" w:color="auto"/>
              <w:right w:val="single" w:sz="8" w:space="0" w:color="auto"/>
            </w:tcBorders>
            <w:shd w:val="clear" w:color="CAEDFB" w:fill="CAEDFB"/>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851" w:type="dxa"/>
            <w:tcBorders>
              <w:top w:val="single" w:sz="8" w:space="0" w:color="auto"/>
              <w:left w:val="single" w:sz="8" w:space="0" w:color="auto"/>
              <w:bottom w:val="single" w:sz="8" w:space="0" w:color="auto"/>
              <w:right w:val="single" w:sz="8" w:space="0" w:color="auto"/>
            </w:tcBorders>
            <w:vAlign w:val="center"/>
            <w:hideMark/>
          </w:tcPr>
          <w:p w:rsidR="000F1BFA" w:rsidRPr="00E628B4" w:rsidRDefault="000F1BFA" w:rsidP="00F06E8D">
            <w:pPr>
              <w:spacing w:after="0" w:line="240" w:lineRule="auto"/>
              <w:ind w:left="0" w:right="0" w:firstLine="0"/>
              <w:jc w:val="center"/>
              <w:rPr>
                <w:rFonts w:eastAsia="Times New Roman"/>
                <w:b/>
                <w:bCs/>
                <w:i/>
                <w:iCs/>
                <w:sz w:val="18"/>
                <w:szCs w:val="18"/>
              </w:rPr>
            </w:pPr>
            <w:r w:rsidRPr="00E628B4">
              <w:rPr>
                <w:rFonts w:eastAsia="Times New Roman"/>
                <w:b/>
                <w:bCs/>
                <w:i/>
                <w:iCs/>
                <w:sz w:val="18"/>
                <w:szCs w:val="18"/>
              </w:rPr>
              <w:t>10</w:t>
            </w:r>
          </w:p>
        </w:tc>
        <w:tc>
          <w:tcPr>
            <w:tcW w:w="3887" w:type="dxa"/>
            <w:tcBorders>
              <w:top w:val="single" w:sz="4" w:space="0" w:color="auto"/>
              <w:left w:val="single" w:sz="4" w:space="0" w:color="auto"/>
              <w:bottom w:val="single" w:sz="4" w:space="0" w:color="auto"/>
              <w:right w:val="single" w:sz="4" w:space="0" w:color="auto"/>
            </w:tcBorders>
            <w:noWrap/>
            <w:vAlign w:val="center"/>
            <w:hideMark/>
          </w:tcPr>
          <w:p w:rsidR="000F1BFA" w:rsidRPr="00E628B4" w:rsidRDefault="000F1BFA" w:rsidP="00F06E8D">
            <w:pPr>
              <w:spacing w:after="0" w:line="240" w:lineRule="auto"/>
              <w:ind w:left="0" w:right="0" w:firstLine="0"/>
              <w:rPr>
                <w:rFonts w:eastAsia="Times New Roman"/>
                <w:sz w:val="18"/>
                <w:szCs w:val="18"/>
              </w:rPr>
            </w:pPr>
            <w:r w:rsidRPr="00E628B4">
              <w:rPr>
                <w:rFonts w:eastAsia="Times New Roman"/>
                <w:sz w:val="18"/>
                <w:szCs w:val="18"/>
              </w:rPr>
              <w:t>E-Social;</w:t>
            </w:r>
          </w:p>
        </w:tc>
        <w:tc>
          <w:tcPr>
            <w:tcW w:w="1701" w:type="dxa"/>
            <w:tcBorders>
              <w:top w:val="single" w:sz="8" w:space="0" w:color="auto"/>
              <w:left w:val="single" w:sz="8" w:space="0" w:color="auto"/>
              <w:bottom w:val="single" w:sz="4" w:space="0" w:color="auto"/>
              <w:right w:val="single" w:sz="4" w:space="0" w:color="auto"/>
            </w:tcBorders>
            <w:vAlign w:val="center"/>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455" w:type="dxa"/>
            <w:tcBorders>
              <w:top w:val="single" w:sz="8" w:space="0" w:color="auto"/>
              <w:left w:val="single" w:sz="4" w:space="0" w:color="auto"/>
              <w:bottom w:val="single" w:sz="4" w:space="0" w:color="auto"/>
              <w:right w:val="single" w:sz="4" w:space="0" w:color="auto"/>
            </w:tcBorders>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2126" w:type="dxa"/>
            <w:tcBorders>
              <w:top w:val="single" w:sz="8" w:space="0" w:color="auto"/>
              <w:left w:val="single" w:sz="4" w:space="0" w:color="auto"/>
              <w:bottom w:val="single" w:sz="4" w:space="0" w:color="auto"/>
              <w:right w:val="single" w:sz="8" w:space="0" w:color="auto"/>
            </w:tcBorders>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851" w:type="dxa"/>
            <w:tcBorders>
              <w:top w:val="nil"/>
              <w:left w:val="single" w:sz="8" w:space="0" w:color="auto"/>
              <w:bottom w:val="single" w:sz="8" w:space="0" w:color="auto"/>
              <w:right w:val="single" w:sz="8" w:space="0" w:color="auto"/>
            </w:tcBorders>
            <w:shd w:val="clear" w:color="CAEDFB" w:fill="CAEDFB"/>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11</w:t>
            </w:r>
          </w:p>
        </w:tc>
        <w:tc>
          <w:tcPr>
            <w:tcW w:w="3887" w:type="dxa"/>
            <w:tcBorders>
              <w:top w:val="single" w:sz="4" w:space="0" w:color="auto"/>
              <w:left w:val="single" w:sz="4" w:space="0" w:color="auto"/>
              <w:bottom w:val="single" w:sz="4" w:space="0" w:color="auto"/>
              <w:right w:val="single" w:sz="4" w:space="0" w:color="auto"/>
            </w:tcBorders>
            <w:shd w:val="clear" w:color="CAEDFB" w:fill="CAEDFB"/>
            <w:vAlign w:val="center"/>
            <w:hideMark/>
          </w:tcPr>
          <w:p w:rsidR="000F1BFA" w:rsidRPr="00E628B4" w:rsidRDefault="000F1BFA" w:rsidP="00F06E8D">
            <w:pPr>
              <w:spacing w:after="0" w:line="240" w:lineRule="auto"/>
              <w:ind w:left="0" w:right="0" w:firstLine="0"/>
              <w:rPr>
                <w:rFonts w:eastAsia="Times New Roman"/>
                <w:b/>
                <w:bCs/>
                <w:i/>
                <w:iCs/>
                <w:color w:val="0C769E"/>
                <w:sz w:val="18"/>
                <w:szCs w:val="18"/>
              </w:rPr>
            </w:pPr>
            <w:r w:rsidRPr="00E628B4">
              <w:rPr>
                <w:rFonts w:eastAsia="Times New Roman"/>
                <w:b/>
                <w:bCs/>
                <w:i/>
                <w:iCs/>
                <w:color w:val="0C769E"/>
                <w:sz w:val="18"/>
                <w:szCs w:val="18"/>
              </w:rPr>
              <w:t>Sistema de Compras/Licitações;</w:t>
            </w:r>
          </w:p>
        </w:tc>
        <w:tc>
          <w:tcPr>
            <w:tcW w:w="1701" w:type="dxa"/>
            <w:tcBorders>
              <w:top w:val="single" w:sz="8" w:space="0" w:color="auto"/>
              <w:left w:val="single" w:sz="8" w:space="0" w:color="auto"/>
              <w:bottom w:val="single" w:sz="4" w:space="0" w:color="auto"/>
              <w:right w:val="single" w:sz="4" w:space="0" w:color="auto"/>
            </w:tcBorders>
            <w:shd w:val="clear" w:color="CAEDFB" w:fill="CAEDFB"/>
            <w:vAlign w:val="center"/>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455" w:type="dxa"/>
            <w:tcBorders>
              <w:top w:val="single" w:sz="8" w:space="0" w:color="auto"/>
              <w:left w:val="single" w:sz="4" w:space="0" w:color="auto"/>
              <w:bottom w:val="single" w:sz="4" w:space="0" w:color="auto"/>
              <w:right w:val="single" w:sz="4" w:space="0" w:color="auto"/>
            </w:tcBorders>
            <w:shd w:val="clear" w:color="CAEDFB" w:fill="CAEDFB"/>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2126" w:type="dxa"/>
            <w:tcBorders>
              <w:top w:val="single" w:sz="8" w:space="0" w:color="auto"/>
              <w:left w:val="single" w:sz="4" w:space="0" w:color="auto"/>
              <w:bottom w:val="single" w:sz="4" w:space="0" w:color="auto"/>
              <w:right w:val="single" w:sz="8" w:space="0" w:color="auto"/>
            </w:tcBorders>
            <w:shd w:val="clear" w:color="CAEDFB" w:fill="CAEDFB"/>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851" w:type="dxa"/>
            <w:tcBorders>
              <w:top w:val="nil"/>
              <w:left w:val="single" w:sz="8" w:space="0" w:color="auto"/>
              <w:bottom w:val="single" w:sz="8" w:space="0" w:color="auto"/>
              <w:right w:val="single" w:sz="8" w:space="0" w:color="auto"/>
            </w:tcBorders>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lastRenderedPageBreak/>
              <w:t>12</w:t>
            </w:r>
          </w:p>
        </w:tc>
        <w:tc>
          <w:tcPr>
            <w:tcW w:w="3887" w:type="dxa"/>
            <w:tcBorders>
              <w:top w:val="nil"/>
              <w:left w:val="nil"/>
              <w:bottom w:val="single" w:sz="8" w:space="0" w:color="auto"/>
              <w:right w:val="nil"/>
            </w:tcBorders>
            <w:vAlign w:val="center"/>
            <w:hideMark/>
          </w:tcPr>
          <w:p w:rsidR="000F1BFA" w:rsidRPr="00E628B4" w:rsidRDefault="000F1BFA" w:rsidP="00F06E8D">
            <w:pPr>
              <w:spacing w:after="0" w:line="240" w:lineRule="auto"/>
              <w:ind w:left="0" w:right="0" w:firstLine="0"/>
              <w:rPr>
                <w:rFonts w:eastAsia="Times New Roman"/>
                <w:i/>
                <w:iCs/>
                <w:color w:val="0C769E"/>
                <w:sz w:val="18"/>
                <w:szCs w:val="18"/>
              </w:rPr>
            </w:pPr>
            <w:r w:rsidRPr="00E628B4">
              <w:rPr>
                <w:rFonts w:eastAsia="Times New Roman"/>
                <w:i/>
                <w:iCs/>
                <w:color w:val="0C769E"/>
                <w:sz w:val="18"/>
                <w:szCs w:val="18"/>
              </w:rPr>
              <w:t>Estoque/Almoxarifado;</w:t>
            </w:r>
          </w:p>
        </w:tc>
        <w:tc>
          <w:tcPr>
            <w:tcW w:w="1701" w:type="dxa"/>
            <w:tcBorders>
              <w:top w:val="single" w:sz="8" w:space="0" w:color="auto"/>
              <w:left w:val="single" w:sz="8" w:space="0" w:color="auto"/>
              <w:bottom w:val="single" w:sz="4" w:space="0" w:color="auto"/>
              <w:right w:val="single" w:sz="4" w:space="0" w:color="auto"/>
            </w:tcBorders>
            <w:vAlign w:val="center"/>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455" w:type="dxa"/>
            <w:tcBorders>
              <w:top w:val="single" w:sz="8" w:space="0" w:color="auto"/>
              <w:left w:val="single" w:sz="4" w:space="0" w:color="auto"/>
              <w:bottom w:val="single" w:sz="4" w:space="0" w:color="auto"/>
              <w:right w:val="single" w:sz="4" w:space="0" w:color="auto"/>
            </w:tcBorders>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2126" w:type="dxa"/>
            <w:tcBorders>
              <w:top w:val="single" w:sz="8" w:space="0" w:color="auto"/>
              <w:left w:val="single" w:sz="4" w:space="0" w:color="auto"/>
              <w:bottom w:val="single" w:sz="4" w:space="0" w:color="auto"/>
              <w:right w:val="single" w:sz="8" w:space="0" w:color="auto"/>
            </w:tcBorders>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851" w:type="dxa"/>
            <w:tcBorders>
              <w:top w:val="single" w:sz="8" w:space="0" w:color="auto"/>
              <w:left w:val="single" w:sz="8" w:space="0" w:color="auto"/>
              <w:bottom w:val="single" w:sz="8" w:space="0" w:color="auto"/>
              <w:right w:val="single" w:sz="8" w:space="0" w:color="auto"/>
            </w:tcBorders>
            <w:shd w:val="clear" w:color="CAEDFB" w:fill="CAEDFB"/>
            <w:vAlign w:val="center"/>
            <w:hideMark/>
          </w:tcPr>
          <w:p w:rsidR="000F1BFA" w:rsidRPr="00E628B4" w:rsidRDefault="000F1BFA" w:rsidP="00F06E8D">
            <w:pPr>
              <w:spacing w:after="0" w:line="240" w:lineRule="auto"/>
              <w:ind w:left="0" w:right="0" w:firstLine="0"/>
              <w:jc w:val="center"/>
              <w:rPr>
                <w:rFonts w:eastAsia="Times New Roman"/>
                <w:b/>
                <w:bCs/>
                <w:i/>
                <w:iCs/>
                <w:sz w:val="18"/>
                <w:szCs w:val="18"/>
              </w:rPr>
            </w:pPr>
            <w:r w:rsidRPr="00E628B4">
              <w:rPr>
                <w:rFonts w:eastAsia="Times New Roman"/>
                <w:b/>
                <w:bCs/>
                <w:i/>
                <w:iCs/>
                <w:sz w:val="18"/>
                <w:szCs w:val="18"/>
              </w:rPr>
              <w:t>13</w:t>
            </w:r>
          </w:p>
        </w:tc>
        <w:tc>
          <w:tcPr>
            <w:tcW w:w="3887" w:type="dxa"/>
            <w:tcBorders>
              <w:top w:val="nil"/>
              <w:left w:val="nil"/>
              <w:bottom w:val="single" w:sz="8" w:space="0" w:color="auto"/>
              <w:right w:val="nil"/>
            </w:tcBorders>
            <w:shd w:val="clear" w:color="CAEDFB" w:fill="CAEDFB"/>
            <w:vAlign w:val="center"/>
            <w:hideMark/>
          </w:tcPr>
          <w:p w:rsidR="000F1BFA" w:rsidRPr="00E628B4" w:rsidRDefault="000F1BFA" w:rsidP="00F06E8D">
            <w:pPr>
              <w:spacing w:after="0" w:line="240" w:lineRule="auto"/>
              <w:ind w:left="0" w:right="0" w:firstLine="0"/>
              <w:rPr>
                <w:rFonts w:eastAsia="Times New Roman"/>
                <w:i/>
                <w:iCs/>
                <w:color w:val="0C769E"/>
                <w:sz w:val="18"/>
                <w:szCs w:val="18"/>
              </w:rPr>
            </w:pPr>
            <w:r w:rsidRPr="00E628B4">
              <w:rPr>
                <w:rFonts w:eastAsia="Times New Roman"/>
                <w:i/>
                <w:iCs/>
                <w:color w:val="0C769E"/>
                <w:sz w:val="18"/>
                <w:szCs w:val="18"/>
              </w:rPr>
              <w:t>Controle de Patrimônio;</w:t>
            </w:r>
          </w:p>
        </w:tc>
        <w:tc>
          <w:tcPr>
            <w:tcW w:w="1701" w:type="dxa"/>
            <w:tcBorders>
              <w:top w:val="single" w:sz="8" w:space="0" w:color="auto"/>
              <w:left w:val="single" w:sz="8" w:space="0" w:color="auto"/>
              <w:bottom w:val="single" w:sz="4" w:space="0" w:color="auto"/>
              <w:right w:val="single" w:sz="4" w:space="0" w:color="auto"/>
            </w:tcBorders>
            <w:shd w:val="clear" w:color="CAEDFB" w:fill="CAEDFB"/>
            <w:vAlign w:val="center"/>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455" w:type="dxa"/>
            <w:tcBorders>
              <w:top w:val="single" w:sz="8" w:space="0" w:color="auto"/>
              <w:left w:val="single" w:sz="4" w:space="0" w:color="auto"/>
              <w:bottom w:val="single" w:sz="4" w:space="0" w:color="auto"/>
              <w:right w:val="single" w:sz="4" w:space="0" w:color="auto"/>
            </w:tcBorders>
            <w:shd w:val="clear" w:color="CAEDFB" w:fill="CAEDFB"/>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2126" w:type="dxa"/>
            <w:tcBorders>
              <w:top w:val="single" w:sz="8" w:space="0" w:color="auto"/>
              <w:left w:val="single" w:sz="4" w:space="0" w:color="auto"/>
              <w:bottom w:val="single" w:sz="4" w:space="0" w:color="auto"/>
              <w:right w:val="single" w:sz="8" w:space="0" w:color="auto"/>
            </w:tcBorders>
            <w:shd w:val="clear" w:color="CAEDFB" w:fill="CAEDFB"/>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851" w:type="dxa"/>
            <w:tcBorders>
              <w:top w:val="nil"/>
              <w:left w:val="single" w:sz="8" w:space="0" w:color="auto"/>
              <w:bottom w:val="single" w:sz="8" w:space="0" w:color="auto"/>
              <w:right w:val="single" w:sz="8" w:space="0" w:color="auto"/>
            </w:tcBorders>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14</w:t>
            </w:r>
          </w:p>
        </w:tc>
        <w:tc>
          <w:tcPr>
            <w:tcW w:w="3887" w:type="dxa"/>
            <w:tcBorders>
              <w:top w:val="nil"/>
              <w:left w:val="nil"/>
              <w:bottom w:val="nil"/>
              <w:right w:val="nil"/>
            </w:tcBorders>
            <w:noWrap/>
            <w:vAlign w:val="bottom"/>
            <w:hideMark/>
          </w:tcPr>
          <w:p w:rsidR="000F1BFA" w:rsidRPr="00E628B4" w:rsidRDefault="000F1BFA" w:rsidP="00F06E8D">
            <w:pPr>
              <w:spacing w:after="0" w:line="240" w:lineRule="auto"/>
              <w:ind w:left="0" w:right="0" w:firstLine="0"/>
              <w:jc w:val="left"/>
              <w:rPr>
                <w:rFonts w:eastAsia="Times New Roman"/>
                <w:color w:val="0C769E"/>
                <w:sz w:val="18"/>
                <w:szCs w:val="18"/>
              </w:rPr>
            </w:pPr>
            <w:r w:rsidRPr="00E628B4">
              <w:rPr>
                <w:rFonts w:eastAsia="Times New Roman"/>
                <w:color w:val="0C769E"/>
                <w:sz w:val="18"/>
                <w:szCs w:val="18"/>
              </w:rPr>
              <w:t>Hospedagem Datacenter</w:t>
            </w:r>
          </w:p>
        </w:tc>
        <w:tc>
          <w:tcPr>
            <w:tcW w:w="1701" w:type="dxa"/>
            <w:tcBorders>
              <w:top w:val="single" w:sz="8" w:space="0" w:color="auto"/>
              <w:left w:val="single" w:sz="8" w:space="0" w:color="auto"/>
              <w:bottom w:val="single" w:sz="4" w:space="0" w:color="auto"/>
              <w:right w:val="single" w:sz="4" w:space="0" w:color="auto"/>
            </w:tcBorders>
            <w:vAlign w:val="center"/>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455" w:type="dxa"/>
            <w:tcBorders>
              <w:top w:val="single" w:sz="8" w:space="0" w:color="auto"/>
              <w:left w:val="single" w:sz="4" w:space="0" w:color="auto"/>
              <w:bottom w:val="single" w:sz="4" w:space="0" w:color="auto"/>
              <w:right w:val="single" w:sz="4" w:space="0" w:color="auto"/>
            </w:tcBorders>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2126" w:type="dxa"/>
            <w:tcBorders>
              <w:top w:val="single" w:sz="8" w:space="0" w:color="auto"/>
              <w:left w:val="single" w:sz="4" w:space="0" w:color="auto"/>
              <w:bottom w:val="single" w:sz="4" w:space="0" w:color="auto"/>
              <w:right w:val="single" w:sz="8" w:space="0" w:color="auto"/>
            </w:tcBorders>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851" w:type="dxa"/>
            <w:tcBorders>
              <w:top w:val="nil"/>
              <w:left w:val="single" w:sz="8" w:space="0" w:color="auto"/>
              <w:bottom w:val="single" w:sz="8" w:space="0" w:color="auto"/>
              <w:right w:val="single" w:sz="8" w:space="0" w:color="auto"/>
            </w:tcBorders>
            <w:shd w:val="clear" w:color="CAEDFB" w:fill="CAEDFB"/>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3887" w:type="dxa"/>
            <w:tcBorders>
              <w:top w:val="single" w:sz="4" w:space="0" w:color="auto"/>
              <w:left w:val="single" w:sz="4" w:space="0" w:color="auto"/>
              <w:bottom w:val="single" w:sz="4" w:space="0" w:color="auto"/>
              <w:right w:val="single" w:sz="4" w:space="0" w:color="auto"/>
            </w:tcBorders>
            <w:shd w:val="clear" w:color="CAEDFB" w:fill="CAEDFB"/>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 </w:t>
            </w:r>
          </w:p>
        </w:tc>
        <w:tc>
          <w:tcPr>
            <w:tcW w:w="1701" w:type="dxa"/>
            <w:tcBorders>
              <w:top w:val="single" w:sz="4" w:space="0" w:color="auto"/>
              <w:left w:val="single" w:sz="4" w:space="0" w:color="auto"/>
              <w:bottom w:val="single" w:sz="4" w:space="0" w:color="auto"/>
              <w:right w:val="single" w:sz="4" w:space="0" w:color="auto"/>
            </w:tcBorders>
            <w:shd w:val="clear" w:color="CAEDFB" w:fill="CAEDFB"/>
            <w:vAlign w:val="center"/>
          </w:tcPr>
          <w:p w:rsidR="000F1BFA" w:rsidRPr="00E628B4" w:rsidRDefault="000F1BFA" w:rsidP="00F06E8D">
            <w:pPr>
              <w:spacing w:after="0" w:line="240" w:lineRule="auto"/>
              <w:ind w:left="0" w:right="0" w:firstLine="0"/>
              <w:jc w:val="center"/>
              <w:rPr>
                <w:rFonts w:eastAsia="Times New Roman"/>
                <w:b/>
                <w:bCs/>
                <w:color w:val="0C769E"/>
                <w:sz w:val="18"/>
                <w:szCs w:val="18"/>
              </w:rPr>
            </w:pPr>
          </w:p>
        </w:tc>
        <w:tc>
          <w:tcPr>
            <w:tcW w:w="1455" w:type="dxa"/>
            <w:tcBorders>
              <w:top w:val="single" w:sz="8" w:space="0" w:color="auto"/>
              <w:left w:val="single" w:sz="4" w:space="0" w:color="auto"/>
              <w:bottom w:val="single" w:sz="4" w:space="0" w:color="auto"/>
              <w:right w:val="single" w:sz="4" w:space="0" w:color="auto"/>
            </w:tcBorders>
            <w:shd w:val="clear" w:color="CAEDFB" w:fill="CAEDFB"/>
          </w:tcPr>
          <w:p w:rsidR="000F1BFA" w:rsidRPr="00E628B4" w:rsidRDefault="000F1BFA" w:rsidP="00F06E8D">
            <w:pPr>
              <w:spacing w:after="0" w:line="240" w:lineRule="auto"/>
              <w:ind w:left="0" w:right="0" w:firstLine="0"/>
              <w:jc w:val="center"/>
              <w:rPr>
                <w:rFonts w:eastAsia="Times New Roman"/>
                <w:b/>
                <w:bCs/>
                <w:color w:val="0C769E"/>
                <w:sz w:val="18"/>
                <w:szCs w:val="18"/>
              </w:rPr>
            </w:pPr>
          </w:p>
        </w:tc>
        <w:tc>
          <w:tcPr>
            <w:tcW w:w="2126" w:type="dxa"/>
            <w:tcBorders>
              <w:top w:val="single" w:sz="8" w:space="0" w:color="auto"/>
              <w:left w:val="single" w:sz="4" w:space="0" w:color="auto"/>
              <w:bottom w:val="single" w:sz="4" w:space="0" w:color="auto"/>
              <w:right w:val="single" w:sz="8" w:space="0" w:color="auto"/>
            </w:tcBorders>
            <w:shd w:val="clear" w:color="CAEDFB" w:fill="CAEDFB"/>
            <w:noWrap/>
            <w:vAlign w:val="bottom"/>
          </w:tcPr>
          <w:p w:rsidR="000F1BFA" w:rsidRPr="00E628B4" w:rsidRDefault="000F1BFA" w:rsidP="00F06E8D">
            <w:pPr>
              <w:spacing w:after="0" w:line="240" w:lineRule="auto"/>
              <w:ind w:left="0" w:right="0" w:firstLine="0"/>
              <w:jc w:val="center"/>
              <w:rPr>
                <w:rFonts w:eastAsia="Times New Roman"/>
                <w:b/>
                <w:bCs/>
                <w:color w:val="0C769E"/>
                <w:sz w:val="18"/>
                <w:szCs w:val="18"/>
              </w:rPr>
            </w:pPr>
          </w:p>
        </w:tc>
      </w:tr>
      <w:tr w:rsidR="000F1BFA" w:rsidRPr="00E628B4" w:rsidTr="000F1BFA">
        <w:trPr>
          <w:trHeight w:val="360"/>
        </w:trPr>
        <w:tc>
          <w:tcPr>
            <w:tcW w:w="4738" w:type="dxa"/>
            <w:gridSpan w:val="2"/>
            <w:tcBorders>
              <w:top w:val="single" w:sz="4" w:space="0" w:color="auto"/>
              <w:left w:val="single" w:sz="4" w:space="0" w:color="auto"/>
              <w:bottom w:val="single" w:sz="4" w:space="0" w:color="auto"/>
            </w:tcBorders>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TOTAL</w:t>
            </w:r>
          </w:p>
        </w:tc>
        <w:tc>
          <w:tcPr>
            <w:tcW w:w="1701" w:type="dxa"/>
            <w:tcBorders>
              <w:top w:val="nil"/>
              <w:left w:val="nil"/>
              <w:bottom w:val="single" w:sz="4" w:space="0" w:color="0F9ED5"/>
              <w:right w:val="nil"/>
            </w:tcBorders>
            <w:noWrap/>
            <w:vAlign w:val="bottom"/>
            <w:hideMark/>
          </w:tcPr>
          <w:p w:rsidR="000F1BFA" w:rsidRPr="00E628B4" w:rsidRDefault="000F1BFA" w:rsidP="00F06E8D">
            <w:pPr>
              <w:spacing w:after="0" w:line="240" w:lineRule="auto"/>
              <w:ind w:left="0" w:right="0" w:firstLine="0"/>
              <w:jc w:val="left"/>
              <w:rPr>
                <w:rFonts w:eastAsia="Times New Roman"/>
                <w:color w:val="auto"/>
                <w:sz w:val="18"/>
                <w:szCs w:val="18"/>
              </w:rPr>
            </w:pPr>
          </w:p>
        </w:tc>
        <w:tc>
          <w:tcPr>
            <w:tcW w:w="1455" w:type="dxa"/>
            <w:tcBorders>
              <w:top w:val="nil"/>
              <w:left w:val="nil"/>
              <w:bottom w:val="single" w:sz="4" w:space="0" w:color="0F9ED5"/>
              <w:right w:val="nil"/>
            </w:tcBorders>
          </w:tcPr>
          <w:p w:rsidR="000F1BFA" w:rsidRPr="00E628B4" w:rsidRDefault="000F1BFA" w:rsidP="00F06E8D">
            <w:pPr>
              <w:spacing w:after="0" w:line="240" w:lineRule="auto"/>
              <w:ind w:left="0" w:right="0" w:firstLine="0"/>
              <w:jc w:val="left"/>
              <w:rPr>
                <w:rFonts w:eastAsia="Times New Roman"/>
                <w:color w:val="auto"/>
                <w:sz w:val="18"/>
                <w:szCs w:val="18"/>
              </w:rPr>
            </w:pPr>
          </w:p>
        </w:tc>
        <w:tc>
          <w:tcPr>
            <w:tcW w:w="2126" w:type="dxa"/>
            <w:tcBorders>
              <w:top w:val="nil"/>
              <w:left w:val="nil"/>
              <w:bottom w:val="single" w:sz="4" w:space="0" w:color="0F9ED5"/>
              <w:right w:val="nil"/>
            </w:tcBorders>
            <w:noWrap/>
            <w:vAlign w:val="bottom"/>
            <w:hideMark/>
          </w:tcPr>
          <w:p w:rsidR="000F1BFA" w:rsidRPr="00E628B4" w:rsidRDefault="000F1BFA" w:rsidP="00F06E8D">
            <w:pPr>
              <w:spacing w:after="0" w:line="240" w:lineRule="auto"/>
              <w:ind w:left="0" w:right="0" w:firstLine="0"/>
              <w:jc w:val="left"/>
              <w:rPr>
                <w:rFonts w:eastAsia="Times New Roman"/>
                <w:color w:val="auto"/>
                <w:sz w:val="18"/>
                <w:szCs w:val="18"/>
              </w:rPr>
            </w:pPr>
          </w:p>
        </w:tc>
      </w:tr>
    </w:tbl>
    <w:p w:rsidR="00CE14D0" w:rsidRPr="00E628B4" w:rsidRDefault="00CE14D0" w:rsidP="00CE14D0">
      <w:pPr>
        <w:spacing w:after="40"/>
        <w:ind w:left="0"/>
        <w:rPr>
          <w:sz w:val="18"/>
          <w:szCs w:val="18"/>
        </w:rPr>
      </w:pPr>
    </w:p>
    <w:tbl>
      <w:tblPr>
        <w:tblW w:w="10025" w:type="dxa"/>
        <w:tblInd w:w="5" w:type="dxa"/>
        <w:tblCellMar>
          <w:left w:w="70" w:type="dxa"/>
          <w:right w:w="70" w:type="dxa"/>
        </w:tblCellMar>
        <w:tblLook w:val="04A0" w:firstRow="1" w:lastRow="0" w:firstColumn="1" w:lastColumn="0" w:noHBand="0" w:noVBand="1"/>
      </w:tblPr>
      <w:tblGrid>
        <w:gridCol w:w="851"/>
        <w:gridCol w:w="4176"/>
        <w:gridCol w:w="1701"/>
        <w:gridCol w:w="1171"/>
        <w:gridCol w:w="2126"/>
      </w:tblGrid>
      <w:tr w:rsidR="000F1BFA" w:rsidRPr="00E628B4" w:rsidTr="000F1BFA">
        <w:trPr>
          <w:trHeight w:val="360"/>
        </w:trPr>
        <w:tc>
          <w:tcPr>
            <w:tcW w:w="851" w:type="dxa"/>
            <w:tcBorders>
              <w:top w:val="single" w:sz="4" w:space="0" w:color="0F9ED5"/>
              <w:left w:val="nil"/>
              <w:bottom w:val="single" w:sz="4" w:space="0" w:color="0F9ED5"/>
              <w:right w:val="nil"/>
            </w:tcBorders>
            <w:shd w:val="clear" w:color="000000" w:fill="DAE9F8"/>
            <w:noWrap/>
            <w:vAlign w:val="bottom"/>
            <w:hideMark/>
          </w:tcPr>
          <w:p w:rsidR="000F1BFA" w:rsidRPr="00E628B4" w:rsidRDefault="000F1BFA" w:rsidP="00F06E8D">
            <w:pPr>
              <w:spacing w:after="0" w:line="240" w:lineRule="auto"/>
              <w:ind w:left="0" w:right="0" w:firstLine="0"/>
              <w:jc w:val="center"/>
              <w:rPr>
                <w:rFonts w:eastAsia="Times New Roman"/>
                <w:b/>
                <w:bCs/>
                <w:color w:val="0C769E"/>
                <w:sz w:val="18"/>
                <w:szCs w:val="18"/>
              </w:rPr>
            </w:pPr>
            <w:r w:rsidRPr="00E628B4">
              <w:rPr>
                <w:rFonts w:eastAsia="Times New Roman"/>
                <w:b/>
                <w:bCs/>
                <w:color w:val="0C769E"/>
                <w:sz w:val="18"/>
                <w:szCs w:val="18"/>
              </w:rPr>
              <w:t>ITEM</w:t>
            </w:r>
          </w:p>
        </w:tc>
        <w:tc>
          <w:tcPr>
            <w:tcW w:w="4176" w:type="dxa"/>
            <w:tcBorders>
              <w:top w:val="single" w:sz="8" w:space="0" w:color="auto"/>
              <w:left w:val="nil"/>
              <w:bottom w:val="single" w:sz="8" w:space="0" w:color="auto"/>
              <w:right w:val="single" w:sz="8" w:space="0" w:color="auto"/>
            </w:tcBorders>
            <w:shd w:val="clear" w:color="000000" w:fill="DAE9F8"/>
            <w:vAlign w:val="center"/>
            <w:hideMark/>
          </w:tcPr>
          <w:p w:rsidR="000F1BFA" w:rsidRPr="00E628B4" w:rsidRDefault="000F1BFA" w:rsidP="00F06E8D">
            <w:pPr>
              <w:spacing w:after="0" w:line="240" w:lineRule="auto"/>
              <w:ind w:left="0" w:right="0" w:firstLine="0"/>
              <w:jc w:val="center"/>
              <w:rPr>
                <w:rFonts w:eastAsia="Times New Roman"/>
                <w:b/>
                <w:bCs/>
                <w:i/>
                <w:iCs/>
                <w:sz w:val="18"/>
                <w:szCs w:val="18"/>
                <w:u w:val="single"/>
              </w:rPr>
            </w:pPr>
            <w:r w:rsidRPr="00E628B4">
              <w:rPr>
                <w:rFonts w:eastAsia="Times New Roman"/>
                <w:b/>
                <w:bCs/>
                <w:i/>
                <w:iCs/>
                <w:sz w:val="18"/>
                <w:szCs w:val="18"/>
                <w:u w:val="single"/>
              </w:rPr>
              <w:t>SISTEMAS PARA RPPS:</w:t>
            </w:r>
          </w:p>
        </w:tc>
        <w:tc>
          <w:tcPr>
            <w:tcW w:w="1701" w:type="dxa"/>
            <w:tcBorders>
              <w:top w:val="single" w:sz="8" w:space="0" w:color="auto"/>
              <w:left w:val="nil"/>
              <w:bottom w:val="single" w:sz="4" w:space="0" w:color="0F9ED5"/>
              <w:right w:val="single" w:sz="4" w:space="0" w:color="auto"/>
            </w:tcBorders>
            <w:shd w:val="clear" w:color="000000" w:fill="DAE9F8"/>
            <w:vAlign w:val="center"/>
            <w:hideMark/>
          </w:tcPr>
          <w:p w:rsidR="000F1BFA" w:rsidRPr="00E628B4" w:rsidRDefault="000F1BFA" w:rsidP="00F06E8D">
            <w:pPr>
              <w:spacing w:after="0" w:line="240" w:lineRule="auto"/>
              <w:ind w:left="0" w:right="0" w:firstLine="0"/>
              <w:jc w:val="center"/>
              <w:rPr>
                <w:rFonts w:eastAsia="Times New Roman"/>
                <w:b/>
                <w:bCs/>
                <w:i/>
                <w:iCs/>
                <w:sz w:val="18"/>
                <w:szCs w:val="18"/>
                <w:u w:val="single"/>
              </w:rPr>
            </w:pPr>
            <w:r w:rsidRPr="00E628B4">
              <w:rPr>
                <w:rFonts w:eastAsia="Times New Roman"/>
                <w:b/>
                <w:bCs/>
                <w:i/>
                <w:iCs/>
                <w:sz w:val="18"/>
                <w:szCs w:val="18"/>
                <w:u w:val="single"/>
              </w:rPr>
              <w:t>Preço Unitário</w:t>
            </w:r>
            <w:r>
              <w:rPr>
                <w:rFonts w:eastAsia="Times New Roman"/>
                <w:b/>
                <w:bCs/>
                <w:i/>
                <w:iCs/>
                <w:sz w:val="18"/>
                <w:szCs w:val="18"/>
                <w:u w:val="single"/>
              </w:rPr>
              <w:t xml:space="preserve"> mensal</w:t>
            </w:r>
          </w:p>
        </w:tc>
        <w:tc>
          <w:tcPr>
            <w:tcW w:w="1171" w:type="dxa"/>
            <w:tcBorders>
              <w:top w:val="single" w:sz="4" w:space="0" w:color="auto"/>
              <w:left w:val="single" w:sz="4" w:space="0" w:color="auto"/>
              <w:bottom w:val="single" w:sz="4" w:space="0" w:color="auto"/>
              <w:right w:val="single" w:sz="4" w:space="0" w:color="auto"/>
            </w:tcBorders>
            <w:shd w:val="clear" w:color="000000" w:fill="DAE9F8"/>
          </w:tcPr>
          <w:p w:rsidR="000F1BFA" w:rsidRPr="00E628B4" w:rsidRDefault="000F1BFA" w:rsidP="00F06E8D">
            <w:pPr>
              <w:spacing w:after="0" w:line="240" w:lineRule="auto"/>
              <w:ind w:left="0" w:right="0" w:firstLine="0"/>
              <w:jc w:val="center"/>
              <w:rPr>
                <w:rFonts w:eastAsia="Times New Roman"/>
                <w:b/>
                <w:bCs/>
                <w:i/>
                <w:iCs/>
                <w:sz w:val="18"/>
                <w:szCs w:val="18"/>
                <w:u w:val="single"/>
              </w:rPr>
            </w:pPr>
            <w:r>
              <w:rPr>
                <w:rFonts w:eastAsia="Times New Roman"/>
                <w:b/>
                <w:bCs/>
                <w:i/>
                <w:iCs/>
                <w:sz w:val="18"/>
                <w:szCs w:val="18"/>
                <w:u w:val="single"/>
              </w:rPr>
              <w:t>Valor anual</w:t>
            </w:r>
          </w:p>
        </w:tc>
        <w:tc>
          <w:tcPr>
            <w:tcW w:w="2126" w:type="dxa"/>
            <w:tcBorders>
              <w:top w:val="single" w:sz="4" w:space="0" w:color="auto"/>
              <w:left w:val="single" w:sz="4" w:space="0" w:color="auto"/>
              <w:bottom w:val="single" w:sz="4" w:space="0" w:color="auto"/>
              <w:right w:val="single" w:sz="4" w:space="0" w:color="auto"/>
            </w:tcBorders>
            <w:shd w:val="clear" w:color="000000" w:fill="DAE9F8"/>
            <w:vAlign w:val="center"/>
            <w:hideMark/>
          </w:tcPr>
          <w:p w:rsidR="000F1BFA" w:rsidRPr="00E628B4" w:rsidRDefault="000F1BFA" w:rsidP="00F06E8D">
            <w:pPr>
              <w:spacing w:after="0" w:line="240" w:lineRule="auto"/>
              <w:ind w:left="0" w:right="0" w:firstLine="0"/>
              <w:jc w:val="center"/>
              <w:rPr>
                <w:rFonts w:eastAsia="Times New Roman"/>
                <w:b/>
                <w:bCs/>
                <w:i/>
                <w:iCs/>
                <w:sz w:val="18"/>
                <w:szCs w:val="18"/>
                <w:u w:val="single"/>
              </w:rPr>
            </w:pPr>
            <w:r w:rsidRPr="00E628B4">
              <w:rPr>
                <w:rFonts w:eastAsia="Times New Roman"/>
                <w:b/>
                <w:bCs/>
                <w:i/>
                <w:iCs/>
                <w:sz w:val="18"/>
                <w:szCs w:val="18"/>
                <w:u w:val="single"/>
              </w:rPr>
              <w:t>Implantação</w:t>
            </w:r>
            <w:r w:rsidRPr="00E628B4">
              <w:rPr>
                <w:rFonts w:eastAsia="Times New Roman"/>
                <w:b/>
                <w:bCs/>
                <w:i/>
                <w:iCs/>
                <w:sz w:val="18"/>
                <w:szCs w:val="18"/>
                <w:u w:val="single"/>
              </w:rPr>
              <w:br/>
              <w:t>Conversão</w:t>
            </w:r>
            <w:r w:rsidRPr="00E628B4">
              <w:rPr>
                <w:rFonts w:eastAsia="Times New Roman"/>
                <w:b/>
                <w:bCs/>
                <w:i/>
                <w:iCs/>
                <w:sz w:val="18"/>
                <w:szCs w:val="18"/>
                <w:u w:val="single"/>
              </w:rPr>
              <w:br/>
              <w:t>Treinamento</w:t>
            </w:r>
          </w:p>
        </w:tc>
      </w:tr>
      <w:tr w:rsidR="000F1BFA" w:rsidRPr="00E628B4" w:rsidTr="000F1BFA">
        <w:trPr>
          <w:trHeight w:val="345"/>
        </w:trPr>
        <w:tc>
          <w:tcPr>
            <w:tcW w:w="851" w:type="dxa"/>
            <w:tcBorders>
              <w:top w:val="single" w:sz="8" w:space="0" w:color="auto"/>
              <w:left w:val="single" w:sz="8" w:space="0" w:color="auto"/>
              <w:bottom w:val="single" w:sz="8" w:space="0" w:color="auto"/>
              <w:right w:val="single" w:sz="8" w:space="0" w:color="auto"/>
            </w:tcBorders>
            <w:shd w:val="clear" w:color="CAEDFB" w:fill="CAEDFB"/>
            <w:vAlign w:val="center"/>
            <w:hideMark/>
          </w:tcPr>
          <w:p w:rsidR="000F1BFA" w:rsidRPr="00E628B4" w:rsidRDefault="000F1BFA" w:rsidP="00F06E8D">
            <w:pPr>
              <w:spacing w:after="0" w:line="240" w:lineRule="auto"/>
              <w:ind w:left="0" w:right="0" w:firstLine="0"/>
              <w:jc w:val="center"/>
              <w:rPr>
                <w:rFonts w:eastAsia="Times New Roman"/>
                <w:b/>
                <w:bCs/>
                <w:i/>
                <w:iCs/>
                <w:sz w:val="18"/>
                <w:szCs w:val="18"/>
              </w:rPr>
            </w:pPr>
            <w:r w:rsidRPr="00E628B4">
              <w:rPr>
                <w:rFonts w:eastAsia="Times New Roman"/>
                <w:b/>
                <w:bCs/>
                <w:i/>
                <w:iCs/>
                <w:sz w:val="18"/>
                <w:szCs w:val="18"/>
              </w:rPr>
              <w:t>1</w:t>
            </w:r>
          </w:p>
        </w:tc>
        <w:tc>
          <w:tcPr>
            <w:tcW w:w="4176" w:type="dxa"/>
            <w:tcBorders>
              <w:top w:val="nil"/>
              <w:left w:val="nil"/>
              <w:bottom w:val="single" w:sz="8" w:space="0" w:color="auto"/>
              <w:right w:val="nil"/>
            </w:tcBorders>
            <w:shd w:val="clear" w:color="CAEDFB" w:fill="CAEDFB"/>
            <w:vAlign w:val="center"/>
            <w:hideMark/>
          </w:tcPr>
          <w:p w:rsidR="000F1BFA" w:rsidRPr="00E628B4" w:rsidRDefault="000F1BFA" w:rsidP="00F06E8D">
            <w:pPr>
              <w:spacing w:after="0" w:line="240" w:lineRule="auto"/>
              <w:ind w:left="0" w:right="0" w:firstLine="0"/>
              <w:rPr>
                <w:rFonts w:eastAsia="Times New Roman"/>
                <w:i/>
                <w:iCs/>
                <w:color w:val="0C769E"/>
                <w:sz w:val="18"/>
                <w:szCs w:val="18"/>
              </w:rPr>
            </w:pPr>
            <w:r w:rsidRPr="000F1BFA">
              <w:rPr>
                <w:rFonts w:eastAsia="Times New Roman"/>
                <w:i/>
                <w:iCs/>
                <w:color w:val="auto"/>
                <w:sz w:val="18"/>
                <w:szCs w:val="18"/>
              </w:rPr>
              <w:t>Contabilidade Pública;</w:t>
            </w:r>
          </w:p>
        </w:tc>
        <w:tc>
          <w:tcPr>
            <w:tcW w:w="1701" w:type="dxa"/>
            <w:tcBorders>
              <w:top w:val="single" w:sz="8" w:space="0" w:color="auto"/>
              <w:left w:val="single" w:sz="8" w:space="0" w:color="auto"/>
              <w:bottom w:val="single" w:sz="4" w:space="0" w:color="auto"/>
              <w:right w:val="single" w:sz="4" w:space="0" w:color="auto"/>
            </w:tcBorders>
            <w:shd w:val="clear" w:color="CAEDFB" w:fill="CAEDFB"/>
            <w:vAlign w:val="center"/>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171" w:type="dxa"/>
            <w:tcBorders>
              <w:top w:val="single" w:sz="4" w:space="0" w:color="auto"/>
              <w:left w:val="single" w:sz="4" w:space="0" w:color="auto"/>
              <w:bottom w:val="single" w:sz="4" w:space="0" w:color="auto"/>
              <w:right w:val="single" w:sz="4" w:space="0" w:color="auto"/>
            </w:tcBorders>
            <w:shd w:val="clear" w:color="CAEDFB" w:fill="CAEDFB"/>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2126" w:type="dxa"/>
            <w:tcBorders>
              <w:top w:val="single" w:sz="4" w:space="0" w:color="auto"/>
              <w:left w:val="single" w:sz="4" w:space="0" w:color="auto"/>
              <w:bottom w:val="single" w:sz="4" w:space="0" w:color="auto"/>
              <w:right w:val="single" w:sz="8" w:space="0" w:color="auto"/>
            </w:tcBorders>
            <w:shd w:val="clear" w:color="CAEDFB" w:fill="CAEDFB"/>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851" w:type="dxa"/>
            <w:tcBorders>
              <w:top w:val="nil"/>
              <w:left w:val="single" w:sz="8" w:space="0" w:color="auto"/>
              <w:bottom w:val="single" w:sz="8" w:space="0" w:color="auto"/>
              <w:right w:val="single" w:sz="8" w:space="0" w:color="auto"/>
            </w:tcBorders>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2</w:t>
            </w:r>
          </w:p>
        </w:tc>
        <w:tc>
          <w:tcPr>
            <w:tcW w:w="4176" w:type="dxa"/>
            <w:tcBorders>
              <w:top w:val="nil"/>
              <w:left w:val="nil"/>
              <w:bottom w:val="single" w:sz="8" w:space="0" w:color="auto"/>
              <w:right w:val="nil"/>
            </w:tcBorders>
            <w:vAlign w:val="center"/>
            <w:hideMark/>
          </w:tcPr>
          <w:p w:rsidR="000F1BFA" w:rsidRPr="00E628B4" w:rsidRDefault="000F1BFA" w:rsidP="00F06E8D">
            <w:pPr>
              <w:spacing w:after="0" w:line="240" w:lineRule="auto"/>
              <w:ind w:left="0" w:right="0" w:firstLine="0"/>
              <w:rPr>
                <w:rFonts w:eastAsia="Times New Roman"/>
                <w:i/>
                <w:iCs/>
                <w:sz w:val="18"/>
                <w:szCs w:val="18"/>
              </w:rPr>
            </w:pPr>
            <w:r w:rsidRPr="00E628B4">
              <w:rPr>
                <w:rFonts w:eastAsia="Times New Roman"/>
                <w:i/>
                <w:iCs/>
                <w:sz w:val="18"/>
                <w:szCs w:val="18"/>
              </w:rPr>
              <w:t>Tesouraria;</w:t>
            </w:r>
          </w:p>
        </w:tc>
        <w:tc>
          <w:tcPr>
            <w:tcW w:w="1701" w:type="dxa"/>
            <w:tcBorders>
              <w:top w:val="single" w:sz="8" w:space="0" w:color="auto"/>
              <w:left w:val="single" w:sz="8" w:space="0" w:color="auto"/>
              <w:bottom w:val="single" w:sz="4" w:space="0" w:color="auto"/>
              <w:right w:val="single" w:sz="4" w:space="0" w:color="auto"/>
            </w:tcBorders>
            <w:vAlign w:val="center"/>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171" w:type="dxa"/>
            <w:tcBorders>
              <w:top w:val="single" w:sz="8" w:space="0" w:color="auto"/>
              <w:left w:val="single" w:sz="4" w:space="0" w:color="auto"/>
              <w:bottom w:val="single" w:sz="4" w:space="0" w:color="auto"/>
              <w:right w:val="single" w:sz="4" w:space="0" w:color="auto"/>
            </w:tcBorders>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2126" w:type="dxa"/>
            <w:tcBorders>
              <w:top w:val="single" w:sz="8" w:space="0" w:color="auto"/>
              <w:left w:val="single" w:sz="4" w:space="0" w:color="auto"/>
              <w:bottom w:val="single" w:sz="4" w:space="0" w:color="auto"/>
              <w:right w:val="single" w:sz="8" w:space="0" w:color="auto"/>
            </w:tcBorders>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851" w:type="dxa"/>
            <w:tcBorders>
              <w:top w:val="nil"/>
              <w:left w:val="single" w:sz="8" w:space="0" w:color="auto"/>
              <w:bottom w:val="single" w:sz="8" w:space="0" w:color="auto"/>
              <w:right w:val="single" w:sz="8" w:space="0" w:color="auto"/>
            </w:tcBorders>
            <w:shd w:val="clear" w:color="CAEDFB" w:fill="CAEDFB"/>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3</w:t>
            </w:r>
          </w:p>
        </w:tc>
        <w:tc>
          <w:tcPr>
            <w:tcW w:w="4176" w:type="dxa"/>
            <w:tcBorders>
              <w:top w:val="nil"/>
              <w:left w:val="nil"/>
              <w:bottom w:val="single" w:sz="8" w:space="0" w:color="auto"/>
              <w:right w:val="nil"/>
            </w:tcBorders>
            <w:shd w:val="clear" w:color="CAEDFB" w:fill="CAEDFB"/>
            <w:vAlign w:val="center"/>
            <w:hideMark/>
          </w:tcPr>
          <w:p w:rsidR="000F1BFA" w:rsidRPr="00E628B4" w:rsidRDefault="000F1BFA" w:rsidP="00F06E8D">
            <w:pPr>
              <w:spacing w:after="0" w:line="240" w:lineRule="auto"/>
              <w:ind w:left="0" w:right="0" w:firstLine="0"/>
              <w:rPr>
                <w:rFonts w:eastAsia="Times New Roman"/>
                <w:i/>
                <w:iCs/>
                <w:sz w:val="18"/>
                <w:szCs w:val="18"/>
              </w:rPr>
            </w:pPr>
            <w:r w:rsidRPr="00E628B4">
              <w:rPr>
                <w:rFonts w:eastAsia="Times New Roman"/>
                <w:i/>
                <w:iCs/>
                <w:sz w:val="18"/>
                <w:szCs w:val="18"/>
              </w:rPr>
              <w:t>Portal da Transparência;</w:t>
            </w:r>
          </w:p>
        </w:tc>
        <w:tc>
          <w:tcPr>
            <w:tcW w:w="1701" w:type="dxa"/>
            <w:tcBorders>
              <w:top w:val="single" w:sz="8" w:space="0" w:color="auto"/>
              <w:left w:val="single" w:sz="8" w:space="0" w:color="auto"/>
              <w:bottom w:val="single" w:sz="4" w:space="0" w:color="auto"/>
              <w:right w:val="single" w:sz="4" w:space="0" w:color="auto"/>
            </w:tcBorders>
            <w:shd w:val="clear" w:color="CAEDFB" w:fill="CAEDFB"/>
            <w:vAlign w:val="center"/>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171" w:type="dxa"/>
            <w:tcBorders>
              <w:top w:val="single" w:sz="8" w:space="0" w:color="auto"/>
              <w:left w:val="single" w:sz="4" w:space="0" w:color="auto"/>
              <w:bottom w:val="single" w:sz="4" w:space="0" w:color="auto"/>
              <w:right w:val="single" w:sz="4" w:space="0" w:color="auto"/>
            </w:tcBorders>
            <w:shd w:val="clear" w:color="CAEDFB" w:fill="CAEDFB"/>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2126" w:type="dxa"/>
            <w:tcBorders>
              <w:top w:val="single" w:sz="8" w:space="0" w:color="auto"/>
              <w:left w:val="single" w:sz="4" w:space="0" w:color="auto"/>
              <w:bottom w:val="single" w:sz="4" w:space="0" w:color="auto"/>
              <w:right w:val="single" w:sz="8" w:space="0" w:color="auto"/>
            </w:tcBorders>
            <w:shd w:val="clear" w:color="CAEDFB" w:fill="CAEDFB"/>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851" w:type="dxa"/>
            <w:tcBorders>
              <w:top w:val="single" w:sz="8" w:space="0" w:color="auto"/>
              <w:left w:val="single" w:sz="8" w:space="0" w:color="auto"/>
              <w:bottom w:val="single" w:sz="8" w:space="0" w:color="auto"/>
              <w:right w:val="single" w:sz="8" w:space="0" w:color="auto"/>
            </w:tcBorders>
            <w:vAlign w:val="center"/>
            <w:hideMark/>
          </w:tcPr>
          <w:p w:rsidR="000F1BFA" w:rsidRPr="00E628B4" w:rsidRDefault="000F1BFA" w:rsidP="00F06E8D">
            <w:pPr>
              <w:spacing w:after="0" w:line="240" w:lineRule="auto"/>
              <w:ind w:left="0" w:right="0" w:firstLine="0"/>
              <w:jc w:val="center"/>
              <w:rPr>
                <w:rFonts w:eastAsia="Times New Roman"/>
                <w:b/>
                <w:bCs/>
                <w:i/>
                <w:iCs/>
                <w:sz w:val="18"/>
                <w:szCs w:val="18"/>
              </w:rPr>
            </w:pPr>
            <w:r w:rsidRPr="00E628B4">
              <w:rPr>
                <w:rFonts w:eastAsia="Times New Roman"/>
                <w:b/>
                <w:bCs/>
                <w:i/>
                <w:iCs/>
                <w:sz w:val="18"/>
                <w:szCs w:val="18"/>
              </w:rPr>
              <w:t>4</w:t>
            </w:r>
          </w:p>
        </w:tc>
        <w:tc>
          <w:tcPr>
            <w:tcW w:w="4176" w:type="dxa"/>
            <w:tcBorders>
              <w:top w:val="nil"/>
              <w:left w:val="nil"/>
              <w:bottom w:val="nil"/>
              <w:right w:val="nil"/>
            </w:tcBorders>
            <w:vAlign w:val="center"/>
            <w:hideMark/>
          </w:tcPr>
          <w:p w:rsidR="000F1BFA" w:rsidRPr="00E628B4" w:rsidRDefault="000F1BFA" w:rsidP="00F06E8D">
            <w:pPr>
              <w:spacing w:after="0" w:line="240" w:lineRule="auto"/>
              <w:ind w:left="0" w:right="0" w:firstLine="0"/>
              <w:rPr>
                <w:rFonts w:eastAsia="Times New Roman"/>
                <w:i/>
                <w:iCs/>
                <w:color w:val="0C769E"/>
                <w:sz w:val="18"/>
                <w:szCs w:val="18"/>
              </w:rPr>
            </w:pPr>
            <w:r w:rsidRPr="000F1BFA">
              <w:rPr>
                <w:rFonts w:eastAsia="Times New Roman"/>
                <w:i/>
                <w:iCs/>
                <w:color w:val="auto"/>
                <w:sz w:val="18"/>
                <w:szCs w:val="18"/>
              </w:rPr>
              <w:t>Planejamento – PPA, LDO, LOA;</w:t>
            </w:r>
          </w:p>
        </w:tc>
        <w:tc>
          <w:tcPr>
            <w:tcW w:w="1701" w:type="dxa"/>
            <w:tcBorders>
              <w:top w:val="single" w:sz="8" w:space="0" w:color="auto"/>
              <w:left w:val="single" w:sz="8" w:space="0" w:color="auto"/>
              <w:bottom w:val="single" w:sz="4" w:space="0" w:color="auto"/>
              <w:right w:val="single" w:sz="4" w:space="0" w:color="auto"/>
            </w:tcBorders>
            <w:vAlign w:val="center"/>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171" w:type="dxa"/>
            <w:tcBorders>
              <w:top w:val="single" w:sz="8" w:space="0" w:color="auto"/>
              <w:left w:val="single" w:sz="4" w:space="0" w:color="auto"/>
              <w:bottom w:val="single" w:sz="4" w:space="0" w:color="auto"/>
              <w:right w:val="single" w:sz="4" w:space="0" w:color="auto"/>
            </w:tcBorders>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2126" w:type="dxa"/>
            <w:tcBorders>
              <w:top w:val="single" w:sz="8" w:space="0" w:color="auto"/>
              <w:left w:val="single" w:sz="4" w:space="0" w:color="auto"/>
              <w:bottom w:val="single" w:sz="4" w:space="0" w:color="auto"/>
              <w:right w:val="single" w:sz="8" w:space="0" w:color="auto"/>
            </w:tcBorders>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851" w:type="dxa"/>
            <w:tcBorders>
              <w:top w:val="nil"/>
              <w:left w:val="single" w:sz="8" w:space="0" w:color="auto"/>
              <w:bottom w:val="single" w:sz="8" w:space="0" w:color="auto"/>
              <w:right w:val="single" w:sz="8" w:space="0" w:color="auto"/>
            </w:tcBorders>
            <w:shd w:val="clear" w:color="CAEDFB" w:fill="CAEDFB"/>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5</w:t>
            </w:r>
          </w:p>
        </w:tc>
        <w:tc>
          <w:tcPr>
            <w:tcW w:w="4176" w:type="dxa"/>
            <w:tcBorders>
              <w:top w:val="single" w:sz="4" w:space="0" w:color="auto"/>
              <w:left w:val="single" w:sz="4" w:space="0" w:color="auto"/>
              <w:bottom w:val="single" w:sz="4" w:space="0" w:color="auto"/>
              <w:right w:val="single" w:sz="4" w:space="0" w:color="auto"/>
            </w:tcBorders>
            <w:shd w:val="clear" w:color="CAEDFB" w:fill="CAEDFB"/>
            <w:noWrap/>
            <w:vAlign w:val="center"/>
            <w:hideMark/>
          </w:tcPr>
          <w:p w:rsidR="000F1BFA" w:rsidRPr="00E628B4" w:rsidRDefault="000F1BFA" w:rsidP="00F06E8D">
            <w:pPr>
              <w:spacing w:after="0" w:line="240" w:lineRule="auto"/>
              <w:ind w:left="0" w:right="0" w:firstLine="0"/>
              <w:rPr>
                <w:rFonts w:eastAsia="Times New Roman"/>
                <w:sz w:val="18"/>
                <w:szCs w:val="18"/>
              </w:rPr>
            </w:pPr>
            <w:r w:rsidRPr="00E628B4">
              <w:rPr>
                <w:rFonts w:eastAsia="Times New Roman"/>
                <w:sz w:val="18"/>
                <w:szCs w:val="18"/>
              </w:rPr>
              <w:t>Prestação de Contas;</w:t>
            </w:r>
          </w:p>
        </w:tc>
        <w:tc>
          <w:tcPr>
            <w:tcW w:w="1701" w:type="dxa"/>
            <w:tcBorders>
              <w:top w:val="single" w:sz="8" w:space="0" w:color="auto"/>
              <w:left w:val="single" w:sz="8" w:space="0" w:color="auto"/>
              <w:bottom w:val="single" w:sz="4" w:space="0" w:color="auto"/>
              <w:right w:val="single" w:sz="4" w:space="0" w:color="auto"/>
            </w:tcBorders>
            <w:shd w:val="clear" w:color="CAEDFB" w:fill="CAEDFB"/>
            <w:vAlign w:val="center"/>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171" w:type="dxa"/>
            <w:tcBorders>
              <w:top w:val="single" w:sz="8" w:space="0" w:color="auto"/>
              <w:left w:val="single" w:sz="4" w:space="0" w:color="auto"/>
              <w:bottom w:val="single" w:sz="4" w:space="0" w:color="auto"/>
              <w:right w:val="single" w:sz="4" w:space="0" w:color="auto"/>
            </w:tcBorders>
            <w:shd w:val="clear" w:color="CAEDFB" w:fill="CAEDFB"/>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2126" w:type="dxa"/>
            <w:tcBorders>
              <w:top w:val="single" w:sz="8" w:space="0" w:color="auto"/>
              <w:left w:val="single" w:sz="4" w:space="0" w:color="auto"/>
              <w:bottom w:val="single" w:sz="4" w:space="0" w:color="auto"/>
              <w:right w:val="single" w:sz="8" w:space="0" w:color="auto"/>
            </w:tcBorders>
            <w:shd w:val="clear" w:color="CAEDFB" w:fill="CAEDFB"/>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405"/>
        </w:trPr>
        <w:tc>
          <w:tcPr>
            <w:tcW w:w="851" w:type="dxa"/>
            <w:tcBorders>
              <w:top w:val="nil"/>
              <w:left w:val="single" w:sz="8" w:space="0" w:color="auto"/>
              <w:bottom w:val="single" w:sz="8" w:space="0" w:color="auto"/>
              <w:right w:val="single" w:sz="8" w:space="0" w:color="auto"/>
            </w:tcBorders>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6</w:t>
            </w:r>
          </w:p>
        </w:tc>
        <w:tc>
          <w:tcPr>
            <w:tcW w:w="4176" w:type="dxa"/>
            <w:tcBorders>
              <w:top w:val="single" w:sz="4" w:space="0" w:color="auto"/>
              <w:left w:val="single" w:sz="4" w:space="0" w:color="auto"/>
              <w:bottom w:val="single" w:sz="4" w:space="0" w:color="auto"/>
              <w:right w:val="single" w:sz="4" w:space="0" w:color="auto"/>
            </w:tcBorders>
            <w:noWrap/>
            <w:vAlign w:val="center"/>
            <w:hideMark/>
          </w:tcPr>
          <w:p w:rsidR="000F1BFA" w:rsidRPr="00E628B4" w:rsidRDefault="000F1BFA" w:rsidP="00F06E8D">
            <w:pPr>
              <w:spacing w:after="0" w:line="240" w:lineRule="auto"/>
              <w:ind w:left="0" w:right="0" w:firstLine="0"/>
              <w:rPr>
                <w:rFonts w:eastAsia="Times New Roman"/>
                <w:sz w:val="18"/>
                <w:szCs w:val="18"/>
              </w:rPr>
            </w:pPr>
            <w:r w:rsidRPr="00E628B4">
              <w:rPr>
                <w:rFonts w:eastAsia="Times New Roman"/>
                <w:sz w:val="18"/>
                <w:szCs w:val="18"/>
              </w:rPr>
              <w:t>Folha de Pagamento;</w:t>
            </w:r>
          </w:p>
        </w:tc>
        <w:tc>
          <w:tcPr>
            <w:tcW w:w="1701" w:type="dxa"/>
            <w:tcBorders>
              <w:top w:val="single" w:sz="8" w:space="0" w:color="auto"/>
              <w:left w:val="single" w:sz="8" w:space="0" w:color="auto"/>
              <w:bottom w:val="single" w:sz="4" w:space="0" w:color="auto"/>
              <w:right w:val="single" w:sz="4" w:space="0" w:color="auto"/>
            </w:tcBorders>
            <w:vAlign w:val="center"/>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171" w:type="dxa"/>
            <w:tcBorders>
              <w:top w:val="single" w:sz="8" w:space="0" w:color="auto"/>
              <w:left w:val="single" w:sz="4" w:space="0" w:color="auto"/>
              <w:bottom w:val="single" w:sz="4" w:space="0" w:color="auto"/>
              <w:right w:val="single" w:sz="4" w:space="0" w:color="auto"/>
            </w:tcBorders>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2126" w:type="dxa"/>
            <w:tcBorders>
              <w:top w:val="single" w:sz="8" w:space="0" w:color="auto"/>
              <w:left w:val="single" w:sz="4" w:space="0" w:color="auto"/>
              <w:bottom w:val="single" w:sz="4" w:space="0" w:color="auto"/>
              <w:right w:val="single" w:sz="8" w:space="0" w:color="auto"/>
            </w:tcBorders>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851" w:type="dxa"/>
            <w:tcBorders>
              <w:top w:val="single" w:sz="8" w:space="0" w:color="auto"/>
              <w:left w:val="single" w:sz="8" w:space="0" w:color="auto"/>
              <w:bottom w:val="single" w:sz="8" w:space="0" w:color="auto"/>
              <w:right w:val="single" w:sz="8" w:space="0" w:color="auto"/>
            </w:tcBorders>
            <w:shd w:val="clear" w:color="CAEDFB" w:fill="CAEDFB"/>
            <w:vAlign w:val="center"/>
            <w:hideMark/>
          </w:tcPr>
          <w:p w:rsidR="000F1BFA" w:rsidRPr="00E628B4" w:rsidRDefault="000F1BFA" w:rsidP="00F06E8D">
            <w:pPr>
              <w:spacing w:after="0" w:line="240" w:lineRule="auto"/>
              <w:ind w:left="0" w:right="0" w:firstLine="0"/>
              <w:jc w:val="center"/>
              <w:rPr>
                <w:rFonts w:eastAsia="Times New Roman"/>
                <w:b/>
                <w:bCs/>
                <w:i/>
                <w:iCs/>
                <w:sz w:val="18"/>
                <w:szCs w:val="18"/>
              </w:rPr>
            </w:pPr>
            <w:r w:rsidRPr="00E628B4">
              <w:rPr>
                <w:rFonts w:eastAsia="Times New Roman"/>
                <w:b/>
                <w:bCs/>
                <w:i/>
                <w:iCs/>
                <w:sz w:val="18"/>
                <w:szCs w:val="18"/>
              </w:rPr>
              <w:t>7</w:t>
            </w:r>
          </w:p>
        </w:tc>
        <w:tc>
          <w:tcPr>
            <w:tcW w:w="4176" w:type="dxa"/>
            <w:tcBorders>
              <w:top w:val="single" w:sz="4" w:space="0" w:color="auto"/>
              <w:left w:val="single" w:sz="4" w:space="0" w:color="auto"/>
              <w:bottom w:val="single" w:sz="4" w:space="0" w:color="auto"/>
              <w:right w:val="single" w:sz="4" w:space="0" w:color="auto"/>
            </w:tcBorders>
            <w:shd w:val="clear" w:color="CAEDFB" w:fill="CAEDFB"/>
            <w:noWrap/>
            <w:vAlign w:val="center"/>
            <w:hideMark/>
          </w:tcPr>
          <w:p w:rsidR="000F1BFA" w:rsidRPr="00E628B4" w:rsidRDefault="000F1BFA" w:rsidP="00F06E8D">
            <w:pPr>
              <w:spacing w:after="0" w:line="240" w:lineRule="auto"/>
              <w:ind w:left="0" w:right="0" w:firstLine="0"/>
              <w:rPr>
                <w:rFonts w:eastAsia="Times New Roman"/>
                <w:sz w:val="18"/>
                <w:szCs w:val="18"/>
              </w:rPr>
            </w:pPr>
            <w:r w:rsidRPr="00E628B4">
              <w:rPr>
                <w:rFonts w:eastAsia="Times New Roman"/>
                <w:sz w:val="18"/>
                <w:szCs w:val="18"/>
              </w:rPr>
              <w:t>Recursos Humanos;</w:t>
            </w:r>
          </w:p>
        </w:tc>
        <w:tc>
          <w:tcPr>
            <w:tcW w:w="1701" w:type="dxa"/>
            <w:tcBorders>
              <w:top w:val="single" w:sz="8" w:space="0" w:color="auto"/>
              <w:left w:val="single" w:sz="8" w:space="0" w:color="auto"/>
              <w:bottom w:val="single" w:sz="4" w:space="0" w:color="auto"/>
              <w:right w:val="single" w:sz="4" w:space="0" w:color="auto"/>
            </w:tcBorders>
            <w:shd w:val="clear" w:color="CAEDFB" w:fill="CAEDFB"/>
            <w:vAlign w:val="center"/>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171" w:type="dxa"/>
            <w:tcBorders>
              <w:top w:val="single" w:sz="8" w:space="0" w:color="auto"/>
              <w:left w:val="single" w:sz="4" w:space="0" w:color="auto"/>
              <w:bottom w:val="single" w:sz="4" w:space="0" w:color="auto"/>
              <w:right w:val="single" w:sz="4" w:space="0" w:color="auto"/>
            </w:tcBorders>
            <w:shd w:val="clear" w:color="CAEDFB" w:fill="CAEDFB"/>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2126" w:type="dxa"/>
            <w:tcBorders>
              <w:top w:val="single" w:sz="8" w:space="0" w:color="auto"/>
              <w:left w:val="single" w:sz="4" w:space="0" w:color="auto"/>
              <w:bottom w:val="single" w:sz="4" w:space="0" w:color="auto"/>
              <w:right w:val="single" w:sz="8" w:space="0" w:color="auto"/>
            </w:tcBorders>
            <w:shd w:val="clear" w:color="CAEDFB" w:fill="CAEDFB"/>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851" w:type="dxa"/>
            <w:tcBorders>
              <w:top w:val="nil"/>
              <w:left w:val="single" w:sz="8" w:space="0" w:color="auto"/>
              <w:bottom w:val="single" w:sz="8" w:space="0" w:color="auto"/>
              <w:right w:val="single" w:sz="8" w:space="0" w:color="auto"/>
            </w:tcBorders>
            <w:vAlign w:val="center"/>
            <w:hideMark/>
          </w:tcPr>
          <w:p w:rsidR="000F1BFA" w:rsidRPr="00E628B4" w:rsidRDefault="000F1BFA" w:rsidP="00F06E8D">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8</w:t>
            </w:r>
          </w:p>
        </w:tc>
        <w:tc>
          <w:tcPr>
            <w:tcW w:w="4176" w:type="dxa"/>
            <w:tcBorders>
              <w:top w:val="single" w:sz="4" w:space="0" w:color="auto"/>
              <w:left w:val="single" w:sz="4" w:space="0" w:color="auto"/>
              <w:bottom w:val="single" w:sz="4" w:space="0" w:color="auto"/>
              <w:right w:val="single" w:sz="4" w:space="0" w:color="auto"/>
            </w:tcBorders>
            <w:noWrap/>
            <w:vAlign w:val="center"/>
            <w:hideMark/>
          </w:tcPr>
          <w:p w:rsidR="000F1BFA" w:rsidRPr="00E628B4" w:rsidRDefault="000F1BFA" w:rsidP="00F06E8D">
            <w:pPr>
              <w:spacing w:after="0" w:line="240" w:lineRule="auto"/>
              <w:ind w:left="0" w:right="0" w:firstLine="0"/>
              <w:rPr>
                <w:rFonts w:eastAsia="Times New Roman"/>
                <w:sz w:val="18"/>
                <w:szCs w:val="18"/>
              </w:rPr>
            </w:pPr>
            <w:r w:rsidRPr="00E628B4">
              <w:rPr>
                <w:rFonts w:eastAsia="Times New Roman"/>
                <w:sz w:val="18"/>
                <w:szCs w:val="18"/>
              </w:rPr>
              <w:t>Portal do Servidor;</w:t>
            </w:r>
          </w:p>
        </w:tc>
        <w:tc>
          <w:tcPr>
            <w:tcW w:w="1701" w:type="dxa"/>
            <w:tcBorders>
              <w:top w:val="single" w:sz="8" w:space="0" w:color="auto"/>
              <w:left w:val="single" w:sz="8" w:space="0" w:color="auto"/>
              <w:bottom w:val="single" w:sz="4" w:space="0" w:color="auto"/>
              <w:right w:val="single" w:sz="4" w:space="0" w:color="auto"/>
            </w:tcBorders>
            <w:vAlign w:val="center"/>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1171" w:type="dxa"/>
            <w:tcBorders>
              <w:top w:val="single" w:sz="8" w:space="0" w:color="auto"/>
              <w:left w:val="single" w:sz="4" w:space="0" w:color="auto"/>
              <w:bottom w:val="single" w:sz="4" w:space="0" w:color="auto"/>
              <w:right w:val="single" w:sz="4" w:space="0" w:color="auto"/>
            </w:tcBorders>
          </w:tcPr>
          <w:p w:rsidR="000F1BFA" w:rsidRPr="00E628B4" w:rsidRDefault="000F1BFA" w:rsidP="00F06E8D">
            <w:pPr>
              <w:spacing w:after="0" w:line="240" w:lineRule="auto"/>
              <w:ind w:left="0" w:right="0" w:firstLine="0"/>
              <w:jc w:val="center"/>
              <w:rPr>
                <w:rFonts w:eastAsia="Times New Roman"/>
                <w:color w:val="0C769E"/>
                <w:sz w:val="18"/>
                <w:szCs w:val="18"/>
              </w:rPr>
            </w:pPr>
          </w:p>
        </w:tc>
        <w:tc>
          <w:tcPr>
            <w:tcW w:w="2126" w:type="dxa"/>
            <w:tcBorders>
              <w:top w:val="single" w:sz="8" w:space="0" w:color="auto"/>
              <w:left w:val="single" w:sz="4" w:space="0" w:color="auto"/>
              <w:bottom w:val="single" w:sz="4" w:space="0" w:color="auto"/>
              <w:right w:val="single" w:sz="8" w:space="0" w:color="auto"/>
            </w:tcBorders>
            <w:noWrap/>
            <w:vAlign w:val="bottom"/>
          </w:tcPr>
          <w:p w:rsidR="000F1BFA" w:rsidRPr="00E628B4" w:rsidRDefault="000F1BFA" w:rsidP="00F06E8D">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851" w:type="dxa"/>
            <w:tcBorders>
              <w:top w:val="nil"/>
              <w:left w:val="single" w:sz="8" w:space="0" w:color="auto"/>
              <w:bottom w:val="single" w:sz="8" w:space="0" w:color="auto"/>
              <w:right w:val="single" w:sz="8" w:space="0" w:color="auto"/>
            </w:tcBorders>
            <w:shd w:val="clear" w:color="CAEDFB" w:fill="CAEDFB"/>
            <w:vAlign w:val="center"/>
            <w:hideMark/>
          </w:tcPr>
          <w:p w:rsidR="000F1BFA" w:rsidRPr="00E628B4" w:rsidRDefault="000F1BFA" w:rsidP="000F1BFA">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9</w:t>
            </w:r>
          </w:p>
        </w:tc>
        <w:tc>
          <w:tcPr>
            <w:tcW w:w="4176" w:type="dxa"/>
            <w:tcBorders>
              <w:top w:val="single" w:sz="4" w:space="0" w:color="auto"/>
              <w:left w:val="single" w:sz="4" w:space="0" w:color="auto"/>
              <w:bottom w:val="single" w:sz="4" w:space="0" w:color="auto"/>
              <w:right w:val="single" w:sz="4" w:space="0" w:color="auto"/>
            </w:tcBorders>
            <w:shd w:val="clear" w:color="CAEDFB" w:fill="CAEDFB"/>
            <w:noWrap/>
            <w:vAlign w:val="center"/>
            <w:hideMark/>
          </w:tcPr>
          <w:p w:rsidR="000F1BFA" w:rsidRPr="00E628B4" w:rsidRDefault="000F1BFA" w:rsidP="000F1BFA">
            <w:pPr>
              <w:spacing w:after="0" w:line="240" w:lineRule="auto"/>
              <w:ind w:left="0" w:right="0" w:firstLine="0"/>
              <w:rPr>
                <w:rFonts w:eastAsia="Times New Roman"/>
                <w:sz w:val="18"/>
                <w:szCs w:val="18"/>
              </w:rPr>
            </w:pPr>
            <w:r w:rsidRPr="00E628B4">
              <w:rPr>
                <w:rFonts w:eastAsia="Times New Roman"/>
                <w:sz w:val="18"/>
                <w:szCs w:val="18"/>
              </w:rPr>
              <w:t>E-Social;</w:t>
            </w:r>
          </w:p>
        </w:tc>
        <w:tc>
          <w:tcPr>
            <w:tcW w:w="1701" w:type="dxa"/>
            <w:tcBorders>
              <w:top w:val="single" w:sz="8" w:space="0" w:color="auto"/>
              <w:left w:val="single" w:sz="8" w:space="0" w:color="auto"/>
              <w:bottom w:val="single" w:sz="4" w:space="0" w:color="auto"/>
              <w:right w:val="single" w:sz="4" w:space="0" w:color="auto"/>
            </w:tcBorders>
            <w:shd w:val="clear" w:color="CAEDFB" w:fill="CAEDFB"/>
            <w:vAlign w:val="center"/>
          </w:tcPr>
          <w:p w:rsidR="000F1BFA" w:rsidRPr="00E628B4" w:rsidRDefault="000F1BFA" w:rsidP="000F1BFA">
            <w:pPr>
              <w:spacing w:after="0" w:line="240" w:lineRule="auto"/>
              <w:ind w:left="0" w:right="0" w:firstLine="0"/>
              <w:jc w:val="center"/>
              <w:rPr>
                <w:rFonts w:eastAsia="Times New Roman"/>
                <w:color w:val="0C769E"/>
                <w:sz w:val="18"/>
                <w:szCs w:val="18"/>
              </w:rPr>
            </w:pPr>
          </w:p>
        </w:tc>
        <w:tc>
          <w:tcPr>
            <w:tcW w:w="1171" w:type="dxa"/>
            <w:tcBorders>
              <w:top w:val="single" w:sz="8" w:space="0" w:color="auto"/>
              <w:left w:val="single" w:sz="4" w:space="0" w:color="auto"/>
              <w:bottom w:val="single" w:sz="4" w:space="0" w:color="auto"/>
              <w:right w:val="single" w:sz="4" w:space="0" w:color="auto"/>
            </w:tcBorders>
            <w:shd w:val="clear" w:color="CAEDFB" w:fill="CAEDFB"/>
          </w:tcPr>
          <w:p w:rsidR="000F1BFA" w:rsidRPr="00E628B4" w:rsidRDefault="000F1BFA" w:rsidP="000F1BFA">
            <w:pPr>
              <w:spacing w:after="0" w:line="240" w:lineRule="auto"/>
              <w:ind w:left="0" w:right="0" w:firstLine="0"/>
              <w:jc w:val="center"/>
              <w:rPr>
                <w:rFonts w:eastAsia="Times New Roman"/>
                <w:color w:val="0C769E"/>
                <w:sz w:val="18"/>
                <w:szCs w:val="18"/>
              </w:rPr>
            </w:pPr>
          </w:p>
        </w:tc>
        <w:tc>
          <w:tcPr>
            <w:tcW w:w="2126" w:type="dxa"/>
            <w:tcBorders>
              <w:top w:val="single" w:sz="8" w:space="0" w:color="auto"/>
              <w:left w:val="single" w:sz="4" w:space="0" w:color="auto"/>
              <w:bottom w:val="single" w:sz="4" w:space="0" w:color="auto"/>
              <w:right w:val="single" w:sz="8" w:space="0" w:color="auto"/>
            </w:tcBorders>
            <w:shd w:val="clear" w:color="CAEDFB" w:fill="CAEDFB"/>
            <w:noWrap/>
            <w:vAlign w:val="bottom"/>
          </w:tcPr>
          <w:p w:rsidR="000F1BFA" w:rsidRPr="00E628B4" w:rsidRDefault="000F1BFA" w:rsidP="000F1BFA">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851" w:type="dxa"/>
            <w:tcBorders>
              <w:top w:val="single" w:sz="8" w:space="0" w:color="auto"/>
              <w:left w:val="single" w:sz="8" w:space="0" w:color="auto"/>
              <w:bottom w:val="single" w:sz="8" w:space="0" w:color="auto"/>
              <w:right w:val="single" w:sz="8" w:space="0" w:color="auto"/>
            </w:tcBorders>
            <w:vAlign w:val="center"/>
            <w:hideMark/>
          </w:tcPr>
          <w:p w:rsidR="000F1BFA" w:rsidRPr="00E628B4" w:rsidRDefault="000F1BFA" w:rsidP="000F1BFA">
            <w:pPr>
              <w:spacing w:after="0" w:line="240" w:lineRule="auto"/>
              <w:ind w:left="0" w:right="0" w:firstLine="0"/>
              <w:jc w:val="center"/>
              <w:rPr>
                <w:rFonts w:eastAsia="Times New Roman"/>
                <w:b/>
                <w:bCs/>
                <w:i/>
                <w:iCs/>
                <w:sz w:val="18"/>
                <w:szCs w:val="18"/>
              </w:rPr>
            </w:pPr>
            <w:r w:rsidRPr="00E628B4">
              <w:rPr>
                <w:rFonts w:eastAsia="Times New Roman"/>
                <w:b/>
                <w:bCs/>
                <w:i/>
                <w:iCs/>
                <w:sz w:val="18"/>
                <w:szCs w:val="18"/>
              </w:rPr>
              <w:t>10</w:t>
            </w:r>
          </w:p>
        </w:tc>
        <w:tc>
          <w:tcPr>
            <w:tcW w:w="4176" w:type="dxa"/>
            <w:tcBorders>
              <w:top w:val="single" w:sz="4" w:space="0" w:color="auto"/>
              <w:left w:val="single" w:sz="4" w:space="0" w:color="auto"/>
              <w:bottom w:val="single" w:sz="4" w:space="0" w:color="auto"/>
              <w:right w:val="single" w:sz="4" w:space="0" w:color="auto"/>
            </w:tcBorders>
            <w:noWrap/>
            <w:vAlign w:val="center"/>
          </w:tcPr>
          <w:p w:rsidR="000F1BFA" w:rsidRPr="000F1BFA" w:rsidRDefault="000F1BFA" w:rsidP="000F1BFA">
            <w:pPr>
              <w:spacing w:after="0" w:line="240" w:lineRule="auto"/>
              <w:ind w:left="0" w:right="0" w:firstLine="0"/>
              <w:rPr>
                <w:rFonts w:eastAsia="Times New Roman"/>
                <w:b/>
                <w:bCs/>
                <w:i/>
                <w:iCs/>
                <w:color w:val="auto"/>
                <w:sz w:val="18"/>
                <w:szCs w:val="18"/>
              </w:rPr>
            </w:pPr>
            <w:r w:rsidRPr="000F1BFA">
              <w:rPr>
                <w:rFonts w:eastAsia="Times New Roman"/>
                <w:b/>
                <w:bCs/>
                <w:i/>
                <w:iCs/>
                <w:color w:val="auto"/>
                <w:sz w:val="18"/>
                <w:szCs w:val="18"/>
              </w:rPr>
              <w:t>Sistema de Compras/Licitações;</w:t>
            </w:r>
          </w:p>
        </w:tc>
        <w:tc>
          <w:tcPr>
            <w:tcW w:w="1701" w:type="dxa"/>
            <w:tcBorders>
              <w:top w:val="single" w:sz="8" w:space="0" w:color="auto"/>
              <w:left w:val="single" w:sz="8" w:space="0" w:color="auto"/>
              <w:bottom w:val="single" w:sz="4" w:space="0" w:color="auto"/>
              <w:right w:val="single" w:sz="4" w:space="0" w:color="auto"/>
            </w:tcBorders>
            <w:vAlign w:val="center"/>
          </w:tcPr>
          <w:p w:rsidR="000F1BFA" w:rsidRPr="00E628B4" w:rsidRDefault="000F1BFA" w:rsidP="000F1BFA">
            <w:pPr>
              <w:spacing w:after="0" w:line="240" w:lineRule="auto"/>
              <w:ind w:left="0" w:right="0" w:firstLine="0"/>
              <w:jc w:val="center"/>
              <w:rPr>
                <w:rFonts w:eastAsia="Times New Roman"/>
                <w:color w:val="0C769E"/>
                <w:sz w:val="18"/>
                <w:szCs w:val="18"/>
              </w:rPr>
            </w:pPr>
          </w:p>
        </w:tc>
        <w:tc>
          <w:tcPr>
            <w:tcW w:w="1171" w:type="dxa"/>
            <w:tcBorders>
              <w:top w:val="single" w:sz="8" w:space="0" w:color="auto"/>
              <w:left w:val="single" w:sz="4" w:space="0" w:color="auto"/>
              <w:bottom w:val="single" w:sz="4" w:space="0" w:color="auto"/>
              <w:right w:val="single" w:sz="4" w:space="0" w:color="auto"/>
            </w:tcBorders>
          </w:tcPr>
          <w:p w:rsidR="000F1BFA" w:rsidRPr="00E628B4" w:rsidRDefault="000F1BFA" w:rsidP="000F1BFA">
            <w:pPr>
              <w:spacing w:after="0" w:line="240" w:lineRule="auto"/>
              <w:ind w:left="0" w:right="0" w:firstLine="0"/>
              <w:jc w:val="center"/>
              <w:rPr>
                <w:rFonts w:eastAsia="Times New Roman"/>
                <w:color w:val="0C769E"/>
                <w:sz w:val="18"/>
                <w:szCs w:val="18"/>
              </w:rPr>
            </w:pPr>
          </w:p>
        </w:tc>
        <w:tc>
          <w:tcPr>
            <w:tcW w:w="2126" w:type="dxa"/>
            <w:tcBorders>
              <w:top w:val="single" w:sz="8" w:space="0" w:color="auto"/>
              <w:left w:val="single" w:sz="4" w:space="0" w:color="auto"/>
              <w:bottom w:val="single" w:sz="4" w:space="0" w:color="auto"/>
              <w:right w:val="single" w:sz="8" w:space="0" w:color="auto"/>
            </w:tcBorders>
            <w:noWrap/>
            <w:vAlign w:val="bottom"/>
          </w:tcPr>
          <w:p w:rsidR="000F1BFA" w:rsidRPr="00E628B4" w:rsidRDefault="000F1BFA" w:rsidP="000F1BFA">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851" w:type="dxa"/>
            <w:tcBorders>
              <w:top w:val="nil"/>
              <w:left w:val="single" w:sz="8" w:space="0" w:color="auto"/>
              <w:bottom w:val="single" w:sz="8" w:space="0" w:color="auto"/>
              <w:right w:val="single" w:sz="8" w:space="0" w:color="auto"/>
            </w:tcBorders>
            <w:shd w:val="clear" w:color="CAEDFB" w:fill="CAEDFB"/>
            <w:vAlign w:val="center"/>
            <w:hideMark/>
          </w:tcPr>
          <w:p w:rsidR="000F1BFA" w:rsidRPr="00E628B4" w:rsidRDefault="000F1BFA" w:rsidP="000F1BFA">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11</w:t>
            </w:r>
          </w:p>
        </w:tc>
        <w:tc>
          <w:tcPr>
            <w:tcW w:w="4176" w:type="dxa"/>
            <w:tcBorders>
              <w:top w:val="single" w:sz="4" w:space="0" w:color="auto"/>
              <w:left w:val="single" w:sz="4" w:space="0" w:color="auto"/>
              <w:bottom w:val="single" w:sz="4" w:space="0" w:color="auto"/>
              <w:right w:val="single" w:sz="4" w:space="0" w:color="auto"/>
            </w:tcBorders>
            <w:shd w:val="clear" w:color="CAEDFB" w:fill="CAEDFB"/>
            <w:vAlign w:val="center"/>
          </w:tcPr>
          <w:p w:rsidR="000F1BFA" w:rsidRPr="000F1BFA" w:rsidRDefault="000F1BFA" w:rsidP="000F1BFA">
            <w:pPr>
              <w:spacing w:after="0" w:line="240" w:lineRule="auto"/>
              <w:ind w:left="0" w:right="0" w:firstLine="0"/>
              <w:rPr>
                <w:rFonts w:eastAsia="Times New Roman"/>
                <w:i/>
                <w:iCs/>
                <w:color w:val="auto"/>
                <w:sz w:val="18"/>
                <w:szCs w:val="18"/>
              </w:rPr>
            </w:pPr>
            <w:r w:rsidRPr="000F1BFA">
              <w:rPr>
                <w:rFonts w:eastAsia="Times New Roman"/>
                <w:i/>
                <w:iCs/>
                <w:color w:val="auto"/>
                <w:sz w:val="18"/>
                <w:szCs w:val="18"/>
              </w:rPr>
              <w:t>Estoque/Almoxarifado;</w:t>
            </w:r>
          </w:p>
        </w:tc>
        <w:tc>
          <w:tcPr>
            <w:tcW w:w="1701" w:type="dxa"/>
            <w:tcBorders>
              <w:top w:val="single" w:sz="8" w:space="0" w:color="auto"/>
              <w:left w:val="single" w:sz="8" w:space="0" w:color="auto"/>
              <w:bottom w:val="single" w:sz="4" w:space="0" w:color="auto"/>
              <w:right w:val="single" w:sz="4" w:space="0" w:color="auto"/>
            </w:tcBorders>
            <w:shd w:val="clear" w:color="CAEDFB" w:fill="CAEDFB"/>
            <w:vAlign w:val="center"/>
          </w:tcPr>
          <w:p w:rsidR="000F1BFA" w:rsidRPr="00E628B4" w:rsidRDefault="000F1BFA" w:rsidP="000F1BFA">
            <w:pPr>
              <w:spacing w:after="0" w:line="240" w:lineRule="auto"/>
              <w:ind w:left="0" w:right="0" w:firstLine="0"/>
              <w:jc w:val="center"/>
              <w:rPr>
                <w:rFonts w:eastAsia="Times New Roman"/>
                <w:color w:val="0C769E"/>
                <w:sz w:val="18"/>
                <w:szCs w:val="18"/>
              </w:rPr>
            </w:pPr>
          </w:p>
        </w:tc>
        <w:tc>
          <w:tcPr>
            <w:tcW w:w="1171" w:type="dxa"/>
            <w:tcBorders>
              <w:top w:val="single" w:sz="8" w:space="0" w:color="auto"/>
              <w:left w:val="single" w:sz="4" w:space="0" w:color="auto"/>
              <w:bottom w:val="single" w:sz="4" w:space="0" w:color="auto"/>
              <w:right w:val="single" w:sz="4" w:space="0" w:color="auto"/>
            </w:tcBorders>
            <w:shd w:val="clear" w:color="CAEDFB" w:fill="CAEDFB"/>
          </w:tcPr>
          <w:p w:rsidR="000F1BFA" w:rsidRPr="00E628B4" w:rsidRDefault="000F1BFA" w:rsidP="000F1BFA">
            <w:pPr>
              <w:spacing w:after="0" w:line="240" w:lineRule="auto"/>
              <w:ind w:left="0" w:right="0" w:firstLine="0"/>
              <w:jc w:val="center"/>
              <w:rPr>
                <w:rFonts w:eastAsia="Times New Roman"/>
                <w:color w:val="0C769E"/>
                <w:sz w:val="18"/>
                <w:szCs w:val="18"/>
              </w:rPr>
            </w:pPr>
          </w:p>
        </w:tc>
        <w:tc>
          <w:tcPr>
            <w:tcW w:w="2126" w:type="dxa"/>
            <w:tcBorders>
              <w:top w:val="single" w:sz="8" w:space="0" w:color="auto"/>
              <w:left w:val="single" w:sz="4" w:space="0" w:color="auto"/>
              <w:bottom w:val="single" w:sz="4" w:space="0" w:color="auto"/>
              <w:right w:val="single" w:sz="8" w:space="0" w:color="auto"/>
            </w:tcBorders>
            <w:shd w:val="clear" w:color="CAEDFB" w:fill="CAEDFB"/>
            <w:noWrap/>
            <w:vAlign w:val="bottom"/>
          </w:tcPr>
          <w:p w:rsidR="000F1BFA" w:rsidRPr="00E628B4" w:rsidRDefault="000F1BFA" w:rsidP="000F1BFA">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851" w:type="dxa"/>
            <w:tcBorders>
              <w:top w:val="nil"/>
              <w:left w:val="single" w:sz="8" w:space="0" w:color="auto"/>
              <w:bottom w:val="single" w:sz="8" w:space="0" w:color="auto"/>
              <w:right w:val="single" w:sz="8" w:space="0" w:color="auto"/>
            </w:tcBorders>
            <w:vAlign w:val="center"/>
            <w:hideMark/>
          </w:tcPr>
          <w:p w:rsidR="000F1BFA" w:rsidRPr="00E628B4" w:rsidRDefault="000F1BFA" w:rsidP="000F1BFA">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12</w:t>
            </w:r>
          </w:p>
        </w:tc>
        <w:tc>
          <w:tcPr>
            <w:tcW w:w="4176" w:type="dxa"/>
            <w:tcBorders>
              <w:top w:val="nil"/>
              <w:left w:val="nil"/>
              <w:bottom w:val="single" w:sz="8" w:space="0" w:color="auto"/>
              <w:right w:val="nil"/>
            </w:tcBorders>
            <w:vAlign w:val="center"/>
          </w:tcPr>
          <w:p w:rsidR="000F1BFA" w:rsidRPr="000F1BFA" w:rsidRDefault="000F1BFA" w:rsidP="000F1BFA">
            <w:pPr>
              <w:spacing w:after="0" w:line="240" w:lineRule="auto"/>
              <w:ind w:left="0" w:right="0" w:firstLine="0"/>
              <w:rPr>
                <w:rFonts w:eastAsia="Times New Roman"/>
                <w:i/>
                <w:iCs/>
                <w:color w:val="auto"/>
                <w:sz w:val="18"/>
                <w:szCs w:val="18"/>
              </w:rPr>
            </w:pPr>
            <w:r w:rsidRPr="000F1BFA">
              <w:rPr>
                <w:rFonts w:eastAsia="Times New Roman"/>
                <w:i/>
                <w:iCs/>
                <w:color w:val="auto"/>
                <w:sz w:val="18"/>
                <w:szCs w:val="18"/>
              </w:rPr>
              <w:t>Controle de Patrimônio;</w:t>
            </w:r>
          </w:p>
        </w:tc>
        <w:tc>
          <w:tcPr>
            <w:tcW w:w="1701" w:type="dxa"/>
            <w:tcBorders>
              <w:top w:val="single" w:sz="8" w:space="0" w:color="auto"/>
              <w:left w:val="single" w:sz="8" w:space="0" w:color="auto"/>
              <w:bottom w:val="single" w:sz="4" w:space="0" w:color="auto"/>
              <w:right w:val="single" w:sz="4" w:space="0" w:color="auto"/>
            </w:tcBorders>
            <w:vAlign w:val="center"/>
          </w:tcPr>
          <w:p w:rsidR="000F1BFA" w:rsidRPr="00E628B4" w:rsidRDefault="000F1BFA" w:rsidP="000F1BFA">
            <w:pPr>
              <w:spacing w:after="0" w:line="240" w:lineRule="auto"/>
              <w:ind w:left="0" w:right="0" w:firstLine="0"/>
              <w:jc w:val="center"/>
              <w:rPr>
                <w:rFonts w:eastAsia="Times New Roman"/>
                <w:color w:val="0C769E"/>
                <w:sz w:val="18"/>
                <w:szCs w:val="18"/>
              </w:rPr>
            </w:pPr>
          </w:p>
        </w:tc>
        <w:tc>
          <w:tcPr>
            <w:tcW w:w="1171" w:type="dxa"/>
            <w:tcBorders>
              <w:top w:val="single" w:sz="8" w:space="0" w:color="auto"/>
              <w:left w:val="single" w:sz="4" w:space="0" w:color="auto"/>
              <w:bottom w:val="single" w:sz="4" w:space="0" w:color="auto"/>
              <w:right w:val="single" w:sz="4" w:space="0" w:color="auto"/>
            </w:tcBorders>
          </w:tcPr>
          <w:p w:rsidR="000F1BFA" w:rsidRPr="00E628B4" w:rsidRDefault="000F1BFA" w:rsidP="000F1BFA">
            <w:pPr>
              <w:spacing w:after="0" w:line="240" w:lineRule="auto"/>
              <w:ind w:left="0" w:right="0" w:firstLine="0"/>
              <w:jc w:val="center"/>
              <w:rPr>
                <w:rFonts w:eastAsia="Times New Roman"/>
                <w:color w:val="0C769E"/>
                <w:sz w:val="18"/>
                <w:szCs w:val="18"/>
              </w:rPr>
            </w:pPr>
          </w:p>
        </w:tc>
        <w:tc>
          <w:tcPr>
            <w:tcW w:w="2126" w:type="dxa"/>
            <w:tcBorders>
              <w:top w:val="single" w:sz="8" w:space="0" w:color="auto"/>
              <w:left w:val="single" w:sz="4" w:space="0" w:color="auto"/>
              <w:bottom w:val="single" w:sz="4" w:space="0" w:color="auto"/>
              <w:right w:val="single" w:sz="8" w:space="0" w:color="auto"/>
            </w:tcBorders>
            <w:noWrap/>
            <w:vAlign w:val="bottom"/>
          </w:tcPr>
          <w:p w:rsidR="000F1BFA" w:rsidRPr="00E628B4" w:rsidRDefault="000F1BFA" w:rsidP="000F1BFA">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851" w:type="dxa"/>
            <w:tcBorders>
              <w:top w:val="single" w:sz="8" w:space="0" w:color="auto"/>
              <w:left w:val="single" w:sz="8" w:space="0" w:color="auto"/>
              <w:bottom w:val="single" w:sz="8" w:space="0" w:color="auto"/>
              <w:right w:val="single" w:sz="8" w:space="0" w:color="auto"/>
            </w:tcBorders>
            <w:shd w:val="clear" w:color="CAEDFB" w:fill="CAEDFB"/>
            <w:vAlign w:val="center"/>
            <w:hideMark/>
          </w:tcPr>
          <w:p w:rsidR="000F1BFA" w:rsidRPr="00E628B4" w:rsidRDefault="000F1BFA" w:rsidP="000F1BFA">
            <w:pPr>
              <w:spacing w:after="0" w:line="240" w:lineRule="auto"/>
              <w:ind w:left="0" w:right="0" w:firstLine="0"/>
              <w:jc w:val="center"/>
              <w:rPr>
                <w:rFonts w:eastAsia="Times New Roman"/>
                <w:b/>
                <w:bCs/>
                <w:i/>
                <w:iCs/>
                <w:sz w:val="18"/>
                <w:szCs w:val="18"/>
              </w:rPr>
            </w:pPr>
            <w:r w:rsidRPr="00E628B4">
              <w:rPr>
                <w:rFonts w:eastAsia="Times New Roman"/>
                <w:b/>
                <w:bCs/>
                <w:i/>
                <w:iCs/>
                <w:sz w:val="18"/>
                <w:szCs w:val="18"/>
              </w:rPr>
              <w:t>13</w:t>
            </w:r>
          </w:p>
        </w:tc>
        <w:tc>
          <w:tcPr>
            <w:tcW w:w="4176" w:type="dxa"/>
            <w:tcBorders>
              <w:top w:val="nil"/>
              <w:left w:val="nil"/>
              <w:bottom w:val="single" w:sz="8" w:space="0" w:color="auto"/>
              <w:right w:val="nil"/>
            </w:tcBorders>
            <w:shd w:val="clear" w:color="CAEDFB" w:fill="CAEDFB"/>
            <w:vAlign w:val="bottom"/>
          </w:tcPr>
          <w:p w:rsidR="000F1BFA" w:rsidRPr="000F1BFA" w:rsidRDefault="000F1BFA" w:rsidP="000F1BFA">
            <w:pPr>
              <w:spacing w:after="0" w:line="240" w:lineRule="auto"/>
              <w:ind w:left="0" w:right="0" w:firstLine="0"/>
              <w:jc w:val="left"/>
              <w:rPr>
                <w:rFonts w:eastAsia="Times New Roman"/>
                <w:color w:val="auto"/>
                <w:sz w:val="18"/>
                <w:szCs w:val="18"/>
              </w:rPr>
            </w:pPr>
            <w:r w:rsidRPr="000F1BFA">
              <w:rPr>
                <w:rFonts w:eastAsia="Times New Roman"/>
                <w:color w:val="auto"/>
                <w:sz w:val="18"/>
                <w:szCs w:val="18"/>
              </w:rPr>
              <w:t>Hospedagem Datacenter</w:t>
            </w:r>
          </w:p>
        </w:tc>
        <w:tc>
          <w:tcPr>
            <w:tcW w:w="1701" w:type="dxa"/>
            <w:tcBorders>
              <w:top w:val="single" w:sz="8" w:space="0" w:color="auto"/>
              <w:left w:val="single" w:sz="8" w:space="0" w:color="auto"/>
              <w:bottom w:val="single" w:sz="4" w:space="0" w:color="auto"/>
              <w:right w:val="single" w:sz="4" w:space="0" w:color="auto"/>
            </w:tcBorders>
            <w:shd w:val="clear" w:color="CAEDFB" w:fill="CAEDFB"/>
            <w:vAlign w:val="center"/>
          </w:tcPr>
          <w:p w:rsidR="000F1BFA" w:rsidRPr="00E628B4" w:rsidRDefault="000F1BFA" w:rsidP="000F1BFA">
            <w:pPr>
              <w:spacing w:after="0" w:line="240" w:lineRule="auto"/>
              <w:ind w:left="0" w:right="0" w:firstLine="0"/>
              <w:jc w:val="center"/>
              <w:rPr>
                <w:rFonts w:eastAsia="Times New Roman"/>
                <w:color w:val="0C769E"/>
                <w:sz w:val="18"/>
                <w:szCs w:val="18"/>
              </w:rPr>
            </w:pPr>
          </w:p>
        </w:tc>
        <w:tc>
          <w:tcPr>
            <w:tcW w:w="1171" w:type="dxa"/>
            <w:tcBorders>
              <w:top w:val="single" w:sz="8" w:space="0" w:color="auto"/>
              <w:left w:val="single" w:sz="4" w:space="0" w:color="auto"/>
              <w:bottom w:val="single" w:sz="4" w:space="0" w:color="auto"/>
              <w:right w:val="single" w:sz="4" w:space="0" w:color="auto"/>
            </w:tcBorders>
            <w:shd w:val="clear" w:color="CAEDFB" w:fill="CAEDFB"/>
          </w:tcPr>
          <w:p w:rsidR="000F1BFA" w:rsidRPr="00E628B4" w:rsidRDefault="000F1BFA" w:rsidP="000F1BFA">
            <w:pPr>
              <w:spacing w:after="0" w:line="240" w:lineRule="auto"/>
              <w:ind w:left="0" w:right="0" w:firstLine="0"/>
              <w:jc w:val="center"/>
              <w:rPr>
                <w:rFonts w:eastAsia="Times New Roman"/>
                <w:color w:val="0C769E"/>
                <w:sz w:val="18"/>
                <w:szCs w:val="18"/>
              </w:rPr>
            </w:pPr>
          </w:p>
        </w:tc>
        <w:tc>
          <w:tcPr>
            <w:tcW w:w="2126" w:type="dxa"/>
            <w:tcBorders>
              <w:top w:val="single" w:sz="8" w:space="0" w:color="auto"/>
              <w:left w:val="single" w:sz="4" w:space="0" w:color="auto"/>
              <w:bottom w:val="single" w:sz="4" w:space="0" w:color="auto"/>
              <w:right w:val="single" w:sz="8" w:space="0" w:color="auto"/>
            </w:tcBorders>
            <w:shd w:val="clear" w:color="CAEDFB" w:fill="CAEDFB"/>
            <w:noWrap/>
            <w:vAlign w:val="bottom"/>
          </w:tcPr>
          <w:p w:rsidR="000F1BFA" w:rsidRPr="00E628B4" w:rsidRDefault="000F1BFA" w:rsidP="000F1BFA">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851" w:type="dxa"/>
            <w:tcBorders>
              <w:top w:val="nil"/>
              <w:left w:val="single" w:sz="8" w:space="0" w:color="auto"/>
              <w:bottom w:val="single" w:sz="8" w:space="0" w:color="auto"/>
              <w:right w:val="single" w:sz="8" w:space="0" w:color="auto"/>
            </w:tcBorders>
            <w:vAlign w:val="center"/>
            <w:hideMark/>
          </w:tcPr>
          <w:p w:rsidR="000F1BFA" w:rsidRPr="00E628B4" w:rsidRDefault="000F1BFA" w:rsidP="000F1BFA">
            <w:pPr>
              <w:spacing w:after="0" w:line="240" w:lineRule="auto"/>
              <w:ind w:left="0" w:right="0" w:firstLine="0"/>
              <w:rPr>
                <w:rFonts w:eastAsia="Times New Roman"/>
                <w:color w:val="0C769E"/>
                <w:sz w:val="18"/>
                <w:szCs w:val="18"/>
              </w:rPr>
            </w:pPr>
          </w:p>
        </w:tc>
        <w:tc>
          <w:tcPr>
            <w:tcW w:w="4176" w:type="dxa"/>
            <w:tcBorders>
              <w:top w:val="nil"/>
              <w:left w:val="nil"/>
              <w:bottom w:val="nil"/>
              <w:right w:val="nil"/>
            </w:tcBorders>
            <w:noWrap/>
            <w:vAlign w:val="bottom"/>
          </w:tcPr>
          <w:p w:rsidR="000F1BFA" w:rsidRPr="00E628B4" w:rsidRDefault="000F1BFA" w:rsidP="000F1BFA">
            <w:pPr>
              <w:spacing w:after="0" w:line="240" w:lineRule="auto"/>
              <w:ind w:left="0" w:right="0" w:firstLine="0"/>
              <w:jc w:val="left"/>
              <w:rPr>
                <w:rFonts w:eastAsia="Times New Roman"/>
                <w:color w:val="0C769E"/>
                <w:sz w:val="18"/>
                <w:szCs w:val="18"/>
              </w:rPr>
            </w:pPr>
          </w:p>
        </w:tc>
        <w:tc>
          <w:tcPr>
            <w:tcW w:w="1701" w:type="dxa"/>
            <w:tcBorders>
              <w:top w:val="single" w:sz="8" w:space="0" w:color="auto"/>
              <w:left w:val="single" w:sz="8" w:space="0" w:color="auto"/>
              <w:bottom w:val="single" w:sz="4" w:space="0" w:color="auto"/>
              <w:right w:val="single" w:sz="4" w:space="0" w:color="auto"/>
            </w:tcBorders>
            <w:vAlign w:val="center"/>
          </w:tcPr>
          <w:p w:rsidR="000F1BFA" w:rsidRPr="00E628B4" w:rsidRDefault="000F1BFA" w:rsidP="000F1BFA">
            <w:pPr>
              <w:spacing w:after="0" w:line="240" w:lineRule="auto"/>
              <w:ind w:left="0" w:right="0" w:firstLine="0"/>
              <w:jc w:val="center"/>
              <w:rPr>
                <w:rFonts w:eastAsia="Times New Roman"/>
                <w:color w:val="0C769E"/>
                <w:sz w:val="18"/>
                <w:szCs w:val="18"/>
              </w:rPr>
            </w:pPr>
          </w:p>
        </w:tc>
        <w:tc>
          <w:tcPr>
            <w:tcW w:w="1171" w:type="dxa"/>
            <w:tcBorders>
              <w:top w:val="single" w:sz="8" w:space="0" w:color="auto"/>
              <w:left w:val="single" w:sz="4" w:space="0" w:color="auto"/>
              <w:bottom w:val="single" w:sz="4" w:space="0" w:color="auto"/>
              <w:right w:val="single" w:sz="4" w:space="0" w:color="auto"/>
            </w:tcBorders>
          </w:tcPr>
          <w:p w:rsidR="000F1BFA" w:rsidRPr="00E628B4" w:rsidRDefault="000F1BFA" w:rsidP="000F1BFA">
            <w:pPr>
              <w:spacing w:after="0" w:line="240" w:lineRule="auto"/>
              <w:ind w:left="0" w:right="0" w:firstLine="0"/>
              <w:jc w:val="center"/>
              <w:rPr>
                <w:rFonts w:eastAsia="Times New Roman"/>
                <w:color w:val="0C769E"/>
                <w:sz w:val="18"/>
                <w:szCs w:val="18"/>
              </w:rPr>
            </w:pPr>
          </w:p>
        </w:tc>
        <w:tc>
          <w:tcPr>
            <w:tcW w:w="2126" w:type="dxa"/>
            <w:tcBorders>
              <w:top w:val="single" w:sz="8" w:space="0" w:color="auto"/>
              <w:left w:val="single" w:sz="4" w:space="0" w:color="auto"/>
              <w:bottom w:val="single" w:sz="4" w:space="0" w:color="auto"/>
              <w:right w:val="single" w:sz="8" w:space="0" w:color="auto"/>
            </w:tcBorders>
            <w:noWrap/>
            <w:vAlign w:val="bottom"/>
          </w:tcPr>
          <w:p w:rsidR="000F1BFA" w:rsidRPr="00E628B4" w:rsidRDefault="000F1BFA" w:rsidP="000F1BFA">
            <w:pPr>
              <w:spacing w:after="0" w:line="240" w:lineRule="auto"/>
              <w:ind w:left="0" w:right="0" w:firstLine="0"/>
              <w:jc w:val="center"/>
              <w:rPr>
                <w:rFonts w:eastAsia="Times New Roman"/>
                <w:color w:val="0C769E"/>
                <w:sz w:val="18"/>
                <w:szCs w:val="18"/>
              </w:rPr>
            </w:pPr>
          </w:p>
        </w:tc>
      </w:tr>
      <w:tr w:rsidR="000F1BFA" w:rsidRPr="00E628B4" w:rsidTr="000F1BFA">
        <w:trPr>
          <w:trHeight w:val="360"/>
        </w:trPr>
        <w:tc>
          <w:tcPr>
            <w:tcW w:w="5027" w:type="dxa"/>
            <w:gridSpan w:val="2"/>
            <w:tcBorders>
              <w:top w:val="single" w:sz="4" w:space="0" w:color="auto"/>
              <w:left w:val="single" w:sz="4" w:space="0" w:color="auto"/>
              <w:bottom w:val="single" w:sz="4" w:space="0" w:color="auto"/>
            </w:tcBorders>
            <w:vAlign w:val="center"/>
            <w:hideMark/>
          </w:tcPr>
          <w:p w:rsidR="000F1BFA" w:rsidRPr="00E628B4" w:rsidRDefault="000F1BFA" w:rsidP="000F1BFA">
            <w:pPr>
              <w:spacing w:after="0" w:line="240" w:lineRule="auto"/>
              <w:ind w:left="0" w:right="0" w:firstLine="0"/>
              <w:jc w:val="center"/>
              <w:rPr>
                <w:rFonts w:eastAsia="Times New Roman"/>
                <w:color w:val="0C769E"/>
                <w:sz w:val="18"/>
                <w:szCs w:val="18"/>
              </w:rPr>
            </w:pPr>
            <w:r w:rsidRPr="00E628B4">
              <w:rPr>
                <w:rFonts w:eastAsia="Times New Roman"/>
                <w:color w:val="0C769E"/>
                <w:sz w:val="18"/>
                <w:szCs w:val="18"/>
              </w:rPr>
              <w:t>TOTAL</w:t>
            </w:r>
          </w:p>
        </w:tc>
        <w:tc>
          <w:tcPr>
            <w:tcW w:w="1701" w:type="dxa"/>
            <w:tcBorders>
              <w:top w:val="nil"/>
              <w:left w:val="nil"/>
              <w:bottom w:val="single" w:sz="4" w:space="0" w:color="0F9ED5"/>
              <w:right w:val="nil"/>
            </w:tcBorders>
            <w:noWrap/>
            <w:vAlign w:val="bottom"/>
            <w:hideMark/>
          </w:tcPr>
          <w:p w:rsidR="000F1BFA" w:rsidRPr="00E628B4" w:rsidRDefault="000F1BFA" w:rsidP="000F1BFA">
            <w:pPr>
              <w:spacing w:after="0" w:line="240" w:lineRule="auto"/>
              <w:ind w:left="0" w:right="0" w:firstLine="0"/>
              <w:jc w:val="left"/>
              <w:rPr>
                <w:rFonts w:eastAsia="Times New Roman"/>
                <w:color w:val="auto"/>
                <w:sz w:val="18"/>
                <w:szCs w:val="18"/>
              </w:rPr>
            </w:pPr>
          </w:p>
        </w:tc>
        <w:tc>
          <w:tcPr>
            <w:tcW w:w="1171" w:type="dxa"/>
            <w:tcBorders>
              <w:top w:val="nil"/>
              <w:left w:val="nil"/>
              <w:bottom w:val="single" w:sz="4" w:space="0" w:color="0F9ED5"/>
              <w:right w:val="nil"/>
            </w:tcBorders>
          </w:tcPr>
          <w:p w:rsidR="000F1BFA" w:rsidRPr="00E628B4" w:rsidRDefault="000F1BFA" w:rsidP="000F1BFA">
            <w:pPr>
              <w:spacing w:after="0" w:line="240" w:lineRule="auto"/>
              <w:ind w:left="0" w:right="0" w:firstLine="0"/>
              <w:jc w:val="left"/>
              <w:rPr>
                <w:rFonts w:eastAsia="Times New Roman"/>
                <w:color w:val="auto"/>
                <w:sz w:val="18"/>
                <w:szCs w:val="18"/>
              </w:rPr>
            </w:pPr>
          </w:p>
        </w:tc>
        <w:tc>
          <w:tcPr>
            <w:tcW w:w="2126" w:type="dxa"/>
            <w:tcBorders>
              <w:top w:val="nil"/>
              <w:left w:val="nil"/>
              <w:bottom w:val="single" w:sz="4" w:space="0" w:color="0F9ED5"/>
              <w:right w:val="nil"/>
            </w:tcBorders>
            <w:noWrap/>
            <w:vAlign w:val="bottom"/>
            <w:hideMark/>
          </w:tcPr>
          <w:p w:rsidR="000F1BFA" w:rsidRPr="00E628B4" w:rsidRDefault="000F1BFA" w:rsidP="000F1BFA">
            <w:pPr>
              <w:spacing w:after="0" w:line="240" w:lineRule="auto"/>
              <w:ind w:left="0" w:right="0" w:firstLine="0"/>
              <w:jc w:val="left"/>
              <w:rPr>
                <w:rFonts w:eastAsia="Times New Roman"/>
                <w:color w:val="auto"/>
                <w:sz w:val="18"/>
                <w:szCs w:val="18"/>
              </w:rPr>
            </w:pPr>
          </w:p>
        </w:tc>
      </w:tr>
    </w:tbl>
    <w:p w:rsidR="00CE14D0" w:rsidRPr="00E628B4" w:rsidRDefault="00CE14D0" w:rsidP="00CE14D0">
      <w:pPr>
        <w:spacing w:after="40"/>
        <w:ind w:left="0"/>
        <w:rPr>
          <w:sz w:val="18"/>
          <w:szCs w:val="18"/>
        </w:rPr>
      </w:pPr>
    </w:p>
    <w:p w:rsidR="00CE14D0" w:rsidRPr="00E628B4" w:rsidRDefault="00CE14D0" w:rsidP="00CE14D0">
      <w:pPr>
        <w:spacing w:after="80"/>
        <w:ind w:left="0"/>
        <w:rPr>
          <w:sz w:val="18"/>
          <w:szCs w:val="18"/>
        </w:rPr>
      </w:pPr>
      <w:r w:rsidRPr="00E628B4">
        <w:rPr>
          <w:sz w:val="18"/>
          <w:szCs w:val="18"/>
        </w:rPr>
        <w:t>A licitante anexará planilha detalhada com a distribuição dos preços por unidade atendida, sistema, módulo e serviço, preservando o valor global acima.</w:t>
      </w:r>
    </w:p>
    <w:p w:rsidR="00CE14D0" w:rsidRPr="00E628B4" w:rsidRDefault="00CE14D0" w:rsidP="00CE14D0">
      <w:pPr>
        <w:spacing w:after="80"/>
        <w:ind w:left="0"/>
        <w:rPr>
          <w:sz w:val="18"/>
          <w:szCs w:val="18"/>
        </w:rPr>
      </w:pPr>
      <w:r w:rsidRPr="00E628B4">
        <w:rPr>
          <w:sz w:val="18"/>
          <w:szCs w:val="18"/>
        </w:rPr>
        <w:t>Declaramos que os preços incluem todos os custos necessários à execução integral do objeto e que o suporte ordinário, as manutenções e as atualizações não serão cobrados como horas técnicas extraordinárias.</w:t>
      </w:r>
    </w:p>
    <w:p w:rsidR="00CE14D0" w:rsidRPr="00E628B4" w:rsidRDefault="00CE14D0" w:rsidP="00CE14D0">
      <w:pPr>
        <w:spacing w:after="80"/>
        <w:ind w:left="0"/>
        <w:rPr>
          <w:sz w:val="18"/>
          <w:szCs w:val="18"/>
        </w:rPr>
      </w:pPr>
      <w:r w:rsidRPr="00E628B4">
        <w:rPr>
          <w:sz w:val="18"/>
          <w:szCs w:val="18"/>
        </w:rPr>
        <w:t>Validade da proposta: ______ dias, não inferior a 60 dias.</w:t>
      </w:r>
    </w:p>
    <w:p w:rsidR="00196FC0" w:rsidRDefault="006708E5">
      <w:pPr>
        <w:spacing w:after="80"/>
      </w:pPr>
      <w:r>
        <w:t>Local e data: ________________________________________</w:t>
      </w:r>
    </w:p>
    <w:p w:rsidR="00196FC0" w:rsidRDefault="006708E5">
      <w:pPr>
        <w:spacing w:after="80"/>
      </w:pPr>
      <w:r>
        <w:t>Nome, cargo e assinatura do representante legal: ________________________________________</w:t>
      </w:r>
    </w:p>
    <w:p w:rsidR="00196FC0" w:rsidRDefault="006708E5">
      <w:r>
        <w:br w:type="page"/>
      </w:r>
    </w:p>
    <w:p w:rsidR="00196FC0" w:rsidRDefault="006708E5">
      <w:pPr>
        <w:pStyle w:val="Ttulo"/>
        <w:spacing w:after="80"/>
        <w:jc w:val="center"/>
      </w:pPr>
      <w:r>
        <w:rPr>
          <w:sz w:val="20"/>
        </w:rPr>
        <w:lastRenderedPageBreak/>
        <w:t>ANEXO III</w:t>
      </w:r>
    </w:p>
    <w:p w:rsidR="00196FC0" w:rsidRDefault="006708E5">
      <w:pPr>
        <w:pStyle w:val="Ttulo1"/>
        <w:spacing w:before="180" w:after="80"/>
        <w:jc w:val="left"/>
      </w:pPr>
      <w:r>
        <w:rPr>
          <w:sz w:val="22"/>
        </w:rPr>
        <w:t>MINUTA DE CONTRATO ADMINISTRATIVO</w:t>
      </w:r>
    </w:p>
    <w:p w:rsidR="00196FC0" w:rsidRDefault="006708E5">
      <w:pPr>
        <w:spacing w:after="80"/>
      </w:pPr>
      <w:r>
        <w:t>CONTRATO Nº ____/2026</w:t>
      </w:r>
    </w:p>
    <w:p w:rsidR="00196FC0" w:rsidRDefault="006708E5">
      <w:pPr>
        <w:spacing w:after="80"/>
      </w:pPr>
      <w:r>
        <w:t>O MUNICÍPIO DE QUINZE DE NOVEMBRO, por intermédio do Poder Executivo, inscrito no CNPJ nº 91.574.764/0001-46, representado pelo Prefeito Municipal Marcos Luis Petri, e a CÂMARA MUNICIPAL DE VEREADORES DE QUINZE DE NOVEMBRO, órgão do Poder Legislativo Municipal, representada por seu Presidente ______________________, doravante denominados CONTRATANTES, com a participação do RPPS/FAPS, representado por seu responsável ______________________, e a empresa ______________________, CNPJ nº ______________________, com sede em ______________________, representada por ______________________, doravante denominada CONTRATADA, celebram este contrato decorrente do Pregão Eletrônico nº 29/2026 e do Processo Administrativo nº ______/2026, regido pela Lei nº 14.133/2021 e pelas cláusulas seguintes.</w:t>
      </w:r>
    </w:p>
    <w:p w:rsidR="00196FC0" w:rsidRDefault="006708E5">
      <w:pPr>
        <w:pStyle w:val="Ttulo1"/>
        <w:spacing w:before="180" w:after="80"/>
        <w:jc w:val="left"/>
      </w:pPr>
      <w:r>
        <w:rPr>
          <w:sz w:val="22"/>
        </w:rPr>
        <w:t>CLÁUSULA PRIMEIRA DO OBJETO</w:t>
      </w:r>
    </w:p>
    <w:p w:rsidR="00196FC0" w:rsidRDefault="006708E5">
      <w:pPr>
        <w:spacing w:after="80"/>
      </w:pPr>
      <w:r>
        <w:t>1.1 O objeto é a prestação continuada de serviços de licenciamento de uso, hospedagem em Data Center, implantação, parametrização, migração e conversão de dados, treinamento, suporte técnico, manutenção, atualização legal e tecnológica e demais serviços necessários à operação de solução integrada de sistemas de gestão pública municipal, destinada ao Poder Executivo, à Câmara Municipal e ao RPPS/FAPS.</w:t>
      </w:r>
    </w:p>
    <w:p w:rsidR="00196FC0" w:rsidRDefault="006708E5">
      <w:pPr>
        <w:spacing w:after="80"/>
      </w:pPr>
      <w:r>
        <w:t>1.2 O objeto compreende todos os sistemas, módulos, integrações, funcionalidades, níveis de serviço e obrigações definidos no Termo de Referência, inclusive os serviços municipais de água, o aplicativo de leitura, a segregação das bases e perfis de cada unidade e a consolidação contábil legalmente exigida.</w:t>
      </w:r>
    </w:p>
    <w:p w:rsidR="00196FC0" w:rsidRDefault="006708E5">
      <w:pPr>
        <w:pStyle w:val="Ttulo1"/>
        <w:spacing w:before="180" w:after="80"/>
        <w:jc w:val="left"/>
      </w:pPr>
      <w:r>
        <w:rPr>
          <w:sz w:val="22"/>
        </w:rPr>
        <w:t>CLÁUSULA SEGUNDA DA VINCULAÇÃO E DA ORDEM DE PREVALÊNCIA</w:t>
      </w:r>
    </w:p>
    <w:p w:rsidR="00196FC0" w:rsidRDefault="006708E5">
      <w:pPr>
        <w:spacing w:after="80"/>
      </w:pPr>
      <w:r>
        <w:t>2.1 Integram o contrato, independentemente de transcrição, o Edital, o Termo de Referência, o Estudo Técnico Preliminar, a proposta e a planilha de preços da CONTRATADA, o relatório de aprovação da Prova de Conceito e os documentos do processo.</w:t>
      </w:r>
    </w:p>
    <w:p w:rsidR="00196FC0" w:rsidRDefault="006708E5">
      <w:pPr>
        <w:spacing w:after="80"/>
      </w:pPr>
      <w:r>
        <w:t>2.2 Em caso de divergência, prevalecerão, nesta ordem: este contrato; o Termo de Referência; o Edital; e a proposta, ressalvada condição mais favorável à Administração aceita expressamente.</w:t>
      </w:r>
    </w:p>
    <w:p w:rsidR="00196FC0" w:rsidRDefault="006708E5">
      <w:pPr>
        <w:pStyle w:val="Ttulo1"/>
        <w:spacing w:before="180" w:after="80"/>
        <w:jc w:val="left"/>
      </w:pPr>
      <w:r>
        <w:rPr>
          <w:sz w:val="22"/>
        </w:rPr>
        <w:t>CLÁUSULA TERCEIRA DO REGIME DE EXECUÇÃO E DOS PRAZOS</w:t>
      </w:r>
    </w:p>
    <w:p w:rsidR="00196FC0" w:rsidRDefault="006708E5">
      <w:pPr>
        <w:spacing w:after="80"/>
      </w:pPr>
      <w:r>
        <w:t>3.1 A execução ocorrerá por preço global, com remuneração mensal dos serviços continuados, pagamento por marcos dos serviços iniciais e pagamento unitário das horas técnicas efetivamente demandadas.</w:t>
      </w:r>
    </w:p>
    <w:p w:rsidR="00196FC0" w:rsidRDefault="006708E5">
      <w:pPr>
        <w:spacing w:after="80"/>
      </w:pPr>
      <w:r>
        <w:t>3.2 A CONTRATADA iniciará o planejamento imediatamente após a Ordem de Início e concluirá implantação, parametrização, conversão, treinamento e entrada em produção no prazo máximo de 60 dias, sem interrupção dos serviços atuais.</w:t>
      </w:r>
    </w:p>
    <w:p w:rsidR="00196FC0" w:rsidRDefault="006708E5">
      <w:pPr>
        <w:spacing w:after="80"/>
      </w:pPr>
      <w:r>
        <w:t>3.3 Em até 5 dias úteis da assinatura, a CONTRATADA apresentará Plano de Implantação com responsáveis, dependências, cronograma, cargas de teste, validação, treinamento, entrada em produção, contingência e reversão.</w:t>
      </w:r>
    </w:p>
    <w:p w:rsidR="00196FC0" w:rsidRDefault="006708E5">
      <w:pPr>
        <w:pStyle w:val="Ttulo1"/>
        <w:spacing w:before="180" w:after="80"/>
        <w:jc w:val="left"/>
      </w:pPr>
      <w:r>
        <w:rPr>
          <w:sz w:val="22"/>
        </w:rPr>
        <w:lastRenderedPageBreak/>
        <w:t>CLÁUSULA QUARTA DA VIGÊNCIA E DA PRORROGAÇÃO</w:t>
      </w:r>
    </w:p>
    <w:p w:rsidR="00196FC0" w:rsidRDefault="006708E5">
      <w:pPr>
        <w:spacing w:after="80"/>
      </w:pPr>
      <w:r>
        <w:t>4.1 A vigência será de 12 meses contados da assinatura. Poderá ser prorrogada sucessivamente, por termo aditivo, desde que demonstradas a necessidade, a vantajosidade, o desempenho satisfatório, a disponibilidade orçamentária e o cumprimento do art. 114 da Lei nº 14.133/2021.</w:t>
      </w:r>
    </w:p>
    <w:p w:rsidR="00196FC0" w:rsidRDefault="006708E5">
      <w:pPr>
        <w:spacing w:after="80"/>
      </w:pPr>
      <w:r>
        <w:t>4.2 A CONTRATADA não tem direito subjetivo à prorrogação. A Administração poderá negociar preços e condições para assegurar a vantajosidade.</w:t>
      </w:r>
    </w:p>
    <w:p w:rsidR="00196FC0" w:rsidRDefault="006708E5">
      <w:pPr>
        <w:pStyle w:val="Ttulo1"/>
        <w:spacing w:before="180" w:after="80"/>
        <w:jc w:val="left"/>
      </w:pPr>
      <w:r>
        <w:rPr>
          <w:sz w:val="22"/>
        </w:rPr>
        <w:t>CLÁUSULA QUINTA DO PREÇO</w:t>
      </w:r>
    </w:p>
    <w:p w:rsidR="00196FC0" w:rsidRDefault="006708E5">
      <w:pPr>
        <w:spacing w:after="80"/>
      </w:pPr>
      <w:r>
        <w:t>5.1 O valor global inicial é de R$ __________________, conforme a proposta adjudicada, assim distribuído:</w:t>
      </w:r>
    </w:p>
    <w:tbl>
      <w:tblPr>
        <w:tblStyle w:val="Tabelacomgrade"/>
        <w:tblW w:w="0" w:type="auto"/>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Look w:val="04A0" w:firstRow="1" w:lastRow="0" w:firstColumn="1" w:lastColumn="0" w:noHBand="0" w:noVBand="1"/>
      </w:tblPr>
      <w:tblGrid>
        <w:gridCol w:w="5040"/>
        <w:gridCol w:w="1728"/>
        <w:gridCol w:w="2592"/>
      </w:tblGrid>
      <w:tr w:rsidR="00196FC0">
        <w:trPr>
          <w:tblHeader/>
        </w:trPr>
        <w:tc>
          <w:tcPr>
            <w:tcW w:w="5040" w:type="dxa"/>
            <w:shd w:val="clear" w:color="auto" w:fill="1F4E78"/>
            <w:vAlign w:val="center"/>
          </w:tcPr>
          <w:p w:rsidR="00196FC0" w:rsidRDefault="006708E5">
            <w:pPr>
              <w:jc w:val="center"/>
            </w:pPr>
            <w:r>
              <w:rPr>
                <w:b/>
                <w:color w:val="FFFFFF"/>
                <w:sz w:val="18"/>
              </w:rPr>
              <w:t>Componente</w:t>
            </w:r>
          </w:p>
        </w:tc>
        <w:tc>
          <w:tcPr>
            <w:tcW w:w="1728" w:type="dxa"/>
            <w:shd w:val="clear" w:color="auto" w:fill="1F4E78"/>
            <w:vAlign w:val="center"/>
          </w:tcPr>
          <w:p w:rsidR="00196FC0" w:rsidRDefault="006708E5">
            <w:pPr>
              <w:jc w:val="center"/>
            </w:pPr>
            <w:r>
              <w:rPr>
                <w:b/>
                <w:color w:val="FFFFFF"/>
                <w:sz w:val="18"/>
              </w:rPr>
              <w:t>Quantidade</w:t>
            </w:r>
          </w:p>
        </w:tc>
        <w:tc>
          <w:tcPr>
            <w:tcW w:w="2592" w:type="dxa"/>
            <w:shd w:val="clear" w:color="auto" w:fill="1F4E78"/>
            <w:vAlign w:val="center"/>
          </w:tcPr>
          <w:p w:rsidR="00196FC0" w:rsidRDefault="006708E5">
            <w:pPr>
              <w:jc w:val="center"/>
            </w:pPr>
            <w:r>
              <w:rPr>
                <w:b/>
                <w:color w:val="FFFFFF"/>
                <w:sz w:val="18"/>
              </w:rPr>
              <w:t>Valor contratado</w:t>
            </w:r>
          </w:p>
        </w:tc>
      </w:tr>
      <w:tr w:rsidR="00196FC0">
        <w:tc>
          <w:tcPr>
            <w:tcW w:w="5040" w:type="dxa"/>
            <w:vAlign w:val="center"/>
          </w:tcPr>
          <w:p w:rsidR="00196FC0" w:rsidRDefault="006708E5">
            <w:pPr>
              <w:jc w:val="left"/>
            </w:pPr>
            <w:r>
              <w:rPr>
                <w:sz w:val="18"/>
              </w:rPr>
              <w:t>Serviços continuados</w:t>
            </w:r>
          </w:p>
        </w:tc>
        <w:tc>
          <w:tcPr>
            <w:tcW w:w="1728" w:type="dxa"/>
            <w:vAlign w:val="center"/>
          </w:tcPr>
          <w:p w:rsidR="00196FC0" w:rsidRDefault="006708E5">
            <w:pPr>
              <w:jc w:val="center"/>
            </w:pPr>
            <w:r>
              <w:rPr>
                <w:sz w:val="18"/>
              </w:rPr>
              <w:t>12 meses</w:t>
            </w:r>
          </w:p>
        </w:tc>
        <w:tc>
          <w:tcPr>
            <w:tcW w:w="2592" w:type="dxa"/>
            <w:vAlign w:val="center"/>
          </w:tcPr>
          <w:p w:rsidR="00196FC0" w:rsidRDefault="006708E5">
            <w:pPr>
              <w:jc w:val="center"/>
            </w:pPr>
            <w:r>
              <w:rPr>
                <w:sz w:val="18"/>
              </w:rPr>
              <w:t>R$ __________</w:t>
            </w:r>
          </w:p>
        </w:tc>
      </w:tr>
      <w:tr w:rsidR="00196FC0">
        <w:tc>
          <w:tcPr>
            <w:tcW w:w="5040" w:type="dxa"/>
            <w:shd w:val="clear" w:color="auto" w:fill="EAF2F8"/>
            <w:vAlign w:val="center"/>
          </w:tcPr>
          <w:p w:rsidR="00196FC0" w:rsidRDefault="006708E5">
            <w:pPr>
              <w:jc w:val="left"/>
            </w:pPr>
            <w:r>
              <w:rPr>
                <w:sz w:val="18"/>
              </w:rPr>
              <w:t>Serviços iniciais</w:t>
            </w:r>
          </w:p>
        </w:tc>
        <w:tc>
          <w:tcPr>
            <w:tcW w:w="1728" w:type="dxa"/>
            <w:shd w:val="clear" w:color="auto" w:fill="EAF2F8"/>
            <w:vAlign w:val="center"/>
          </w:tcPr>
          <w:p w:rsidR="00196FC0" w:rsidRDefault="006708E5">
            <w:pPr>
              <w:jc w:val="center"/>
            </w:pPr>
            <w:r>
              <w:rPr>
                <w:sz w:val="18"/>
              </w:rPr>
              <w:t>1 conjunto</w:t>
            </w:r>
          </w:p>
        </w:tc>
        <w:tc>
          <w:tcPr>
            <w:tcW w:w="2592" w:type="dxa"/>
            <w:shd w:val="clear" w:color="auto" w:fill="EAF2F8"/>
            <w:vAlign w:val="center"/>
          </w:tcPr>
          <w:p w:rsidR="00196FC0" w:rsidRDefault="006708E5">
            <w:pPr>
              <w:jc w:val="center"/>
            </w:pPr>
            <w:r>
              <w:rPr>
                <w:sz w:val="18"/>
              </w:rPr>
              <w:t>R$ __________</w:t>
            </w:r>
          </w:p>
        </w:tc>
      </w:tr>
      <w:tr w:rsidR="00196FC0">
        <w:tc>
          <w:tcPr>
            <w:tcW w:w="5040" w:type="dxa"/>
            <w:vAlign w:val="center"/>
          </w:tcPr>
          <w:p w:rsidR="00196FC0" w:rsidRDefault="006708E5">
            <w:pPr>
              <w:jc w:val="left"/>
            </w:pPr>
            <w:r>
              <w:rPr>
                <w:sz w:val="18"/>
              </w:rPr>
              <w:t>Horas técnicas especializadas</w:t>
            </w:r>
          </w:p>
        </w:tc>
        <w:tc>
          <w:tcPr>
            <w:tcW w:w="1728" w:type="dxa"/>
            <w:vAlign w:val="center"/>
          </w:tcPr>
          <w:p w:rsidR="00196FC0" w:rsidRDefault="006708E5">
            <w:pPr>
              <w:jc w:val="center"/>
            </w:pPr>
            <w:r>
              <w:rPr>
                <w:sz w:val="18"/>
              </w:rPr>
              <w:t>até 100 horas</w:t>
            </w:r>
          </w:p>
        </w:tc>
        <w:tc>
          <w:tcPr>
            <w:tcW w:w="2592" w:type="dxa"/>
            <w:vAlign w:val="center"/>
          </w:tcPr>
          <w:p w:rsidR="00196FC0" w:rsidRDefault="006708E5">
            <w:pPr>
              <w:jc w:val="center"/>
            </w:pPr>
            <w:r>
              <w:rPr>
                <w:sz w:val="18"/>
              </w:rPr>
              <w:t>R$ __________</w:t>
            </w:r>
          </w:p>
        </w:tc>
      </w:tr>
      <w:tr w:rsidR="00196FC0">
        <w:tc>
          <w:tcPr>
            <w:tcW w:w="5040" w:type="dxa"/>
            <w:shd w:val="clear" w:color="auto" w:fill="EAF2F8"/>
            <w:vAlign w:val="center"/>
          </w:tcPr>
          <w:p w:rsidR="00196FC0" w:rsidRDefault="006708E5">
            <w:pPr>
              <w:jc w:val="left"/>
            </w:pPr>
            <w:r>
              <w:rPr>
                <w:sz w:val="18"/>
              </w:rPr>
              <w:t>Valor global</w:t>
            </w:r>
          </w:p>
        </w:tc>
        <w:tc>
          <w:tcPr>
            <w:tcW w:w="1728" w:type="dxa"/>
            <w:shd w:val="clear" w:color="auto" w:fill="EAF2F8"/>
            <w:vAlign w:val="center"/>
          </w:tcPr>
          <w:p w:rsidR="00196FC0" w:rsidRDefault="006708E5">
            <w:pPr>
              <w:jc w:val="center"/>
            </w:pPr>
            <w:r>
              <w:rPr>
                <w:sz w:val="18"/>
              </w:rPr>
              <w:t>12 meses</w:t>
            </w:r>
          </w:p>
        </w:tc>
        <w:tc>
          <w:tcPr>
            <w:tcW w:w="2592" w:type="dxa"/>
            <w:shd w:val="clear" w:color="auto" w:fill="EAF2F8"/>
            <w:vAlign w:val="center"/>
          </w:tcPr>
          <w:p w:rsidR="00196FC0" w:rsidRDefault="006708E5">
            <w:pPr>
              <w:jc w:val="center"/>
            </w:pPr>
            <w:r>
              <w:rPr>
                <w:sz w:val="18"/>
              </w:rPr>
              <w:t>R$ __________</w:t>
            </w:r>
          </w:p>
        </w:tc>
      </w:tr>
    </w:tbl>
    <w:p w:rsidR="00196FC0" w:rsidRDefault="00196FC0">
      <w:pPr>
        <w:spacing w:after="40"/>
      </w:pPr>
    </w:p>
    <w:p w:rsidR="00196FC0" w:rsidRDefault="006708E5">
      <w:pPr>
        <w:spacing w:after="80"/>
      </w:pPr>
      <w:r>
        <w:t>5.2 Os preços abrangem todos os custos e encargos. O quantitativo de horas técnicas é estimativo e não assegura faturamento integral.</w:t>
      </w:r>
    </w:p>
    <w:p w:rsidR="00196FC0" w:rsidRDefault="006708E5">
      <w:pPr>
        <w:spacing w:after="80"/>
      </w:pPr>
      <w:r>
        <w:t>5.3 A parcela correspondente à Câmara e ao RPPS/FAPS será identificada na planilha contratual e suportada pelas dotações próprias de cada unidade, sem alteração do preço global adjudicado.</w:t>
      </w:r>
    </w:p>
    <w:p w:rsidR="00196FC0" w:rsidRDefault="006708E5">
      <w:pPr>
        <w:pStyle w:val="Ttulo1"/>
        <w:spacing w:before="180" w:after="80"/>
        <w:jc w:val="left"/>
      </w:pPr>
      <w:r>
        <w:rPr>
          <w:sz w:val="22"/>
        </w:rPr>
        <w:t>CLÁUSULA SEXTA DA MEDIÇÃO LIQUIDAÇÃO E PAGAMENTO</w:t>
      </w:r>
    </w:p>
    <w:p w:rsidR="00196FC0" w:rsidRDefault="006708E5">
      <w:pPr>
        <w:spacing w:after="80"/>
      </w:pPr>
      <w:r>
        <w:t>6.1 Os serviços continuados serão medidos mensalmente segundo disponibilidade, atendimento, manutenção, atualização e demais níveis de serviço. A nota fiscal será acompanhada do relatório mensal e do ateste da fiscalização.</w:t>
      </w:r>
    </w:p>
    <w:p w:rsidR="00196FC0" w:rsidRDefault="006708E5">
      <w:pPr>
        <w:spacing w:after="80"/>
      </w:pPr>
      <w:r>
        <w:t>6.2 Os serviços iniciais serão pagos após conclusão e aceite dos respectivos marcos. A simples disponibilização parcial ou a migração incompleta não autoriza o pagamento integral.</w:t>
      </w:r>
    </w:p>
    <w:p w:rsidR="00196FC0" w:rsidRDefault="006708E5">
      <w:pPr>
        <w:spacing w:after="80"/>
      </w:pPr>
      <w:r>
        <w:t>6.3 As horas técnicas somente serão executadas após solicitação formal, orçamento prévio em horas, autorização e empenho. O pagamento corresponderá às horas efetivamente executadas e atestadas.</w:t>
      </w:r>
    </w:p>
    <w:p w:rsidR="00196FC0" w:rsidRDefault="006708E5">
      <w:pPr>
        <w:spacing w:after="80"/>
      </w:pPr>
      <w:r>
        <w:t>6.4 A liquidação ocorrerá em até 10 dias úteis após o recebimento da documentação regular. O pagamento ocorrerá em até 10 dias úteis após a liquidação, por crédito bancário, observada a ordem cronológica.</w:t>
      </w:r>
    </w:p>
    <w:p w:rsidR="00196FC0" w:rsidRDefault="006708E5">
      <w:pPr>
        <w:spacing w:after="80"/>
      </w:pPr>
      <w:r>
        <w:t>6.5 Inconsistências suspenderão o prazo quanto à parcela afetada até a regularização. Os pagamentos não afastam a responsabilidade por falhas posteriormente identificadas.</w:t>
      </w:r>
    </w:p>
    <w:p w:rsidR="00196FC0" w:rsidRDefault="006708E5">
      <w:pPr>
        <w:pStyle w:val="Ttulo1"/>
        <w:spacing w:before="180" w:after="80"/>
        <w:jc w:val="left"/>
      </w:pPr>
      <w:r>
        <w:rPr>
          <w:sz w:val="22"/>
        </w:rPr>
        <w:t>CLÁUSULA SÉTIMA DAS OBRIGAÇÕES DA CONTRATADA</w:t>
      </w:r>
    </w:p>
    <w:p w:rsidR="00196FC0" w:rsidRDefault="00196FC0"/>
    <w:p w:rsidR="00196FC0" w:rsidRDefault="006708E5">
      <w:pPr>
        <w:spacing w:after="80"/>
        <w:ind w:left="360"/>
      </w:pPr>
      <w:r>
        <w:t>• executar integralmente o objeto e manter equipe qualificada e preposto;</w:t>
      </w:r>
    </w:p>
    <w:p w:rsidR="00196FC0" w:rsidRDefault="00196FC0"/>
    <w:p w:rsidR="00196FC0" w:rsidRDefault="006708E5">
      <w:pPr>
        <w:spacing w:after="80"/>
        <w:ind w:left="360"/>
      </w:pPr>
      <w:r>
        <w:t>• manter os sistemas disponíveis, atualizados, integrados e compatíveis com as exigências legais;</w:t>
      </w:r>
    </w:p>
    <w:p w:rsidR="00196FC0" w:rsidRDefault="00196FC0"/>
    <w:p w:rsidR="00196FC0" w:rsidRDefault="006708E5">
      <w:pPr>
        <w:spacing w:after="80"/>
        <w:ind w:left="360"/>
      </w:pPr>
      <w:r>
        <w:lastRenderedPageBreak/>
        <w:t>• corrigir falhas dentro dos níveis de serviço e sem custo adicional quando abrangidas pelo suporte ordinário;</w:t>
      </w:r>
    </w:p>
    <w:p w:rsidR="00196FC0" w:rsidRDefault="00196FC0"/>
    <w:p w:rsidR="00196FC0" w:rsidRDefault="006708E5">
      <w:pPr>
        <w:spacing w:after="80"/>
        <w:ind w:left="360"/>
      </w:pPr>
      <w:r>
        <w:t>• realizar backups, testes de restauração, monitoramento e medidas de continuidade;</w:t>
      </w:r>
    </w:p>
    <w:p w:rsidR="00196FC0" w:rsidRDefault="00196FC0"/>
    <w:p w:rsidR="00196FC0" w:rsidRDefault="006708E5">
      <w:pPr>
        <w:spacing w:after="80"/>
        <w:ind w:left="360"/>
      </w:pPr>
      <w:r>
        <w:t>• preservar integridade, confidencialidade, disponibilidade, autenticidade e rastreabilidade dos dados;</w:t>
      </w:r>
    </w:p>
    <w:p w:rsidR="00196FC0" w:rsidRDefault="00196FC0"/>
    <w:p w:rsidR="00196FC0" w:rsidRDefault="006708E5">
      <w:pPr>
        <w:spacing w:after="80"/>
        <w:ind w:left="360"/>
      </w:pPr>
      <w:r>
        <w:t>• manter todas as condições de habilitação e comunicar fatos que afetem a execução;</w:t>
      </w:r>
    </w:p>
    <w:p w:rsidR="00196FC0" w:rsidRDefault="00196FC0"/>
    <w:p w:rsidR="00196FC0" w:rsidRDefault="006708E5">
      <w:pPr>
        <w:spacing w:after="80"/>
        <w:ind w:left="360"/>
      </w:pPr>
      <w:r>
        <w:t>• responsabilizar-se por encargos trabalhistas, fiscais, comerciais e demais custos;</w:t>
      </w:r>
    </w:p>
    <w:p w:rsidR="00196FC0" w:rsidRDefault="00196FC0"/>
    <w:p w:rsidR="00196FC0" w:rsidRDefault="006708E5">
      <w:pPr>
        <w:spacing w:after="80"/>
        <w:ind w:left="360"/>
      </w:pPr>
      <w:r>
        <w:t>• fornecer dados, documentos, logs, relatórios e esclarecimentos solicitados pela fiscalização;</w:t>
      </w:r>
    </w:p>
    <w:p w:rsidR="00196FC0" w:rsidRDefault="00196FC0"/>
    <w:p w:rsidR="00196FC0" w:rsidRDefault="006708E5">
      <w:pPr>
        <w:spacing w:after="80"/>
        <w:ind w:left="360"/>
      </w:pPr>
      <w:r>
        <w:t>• não interromper acesso ou reter dados em razão de controvérsia financeira, sem prejuízo das medidas legais cabíveis;</w:t>
      </w:r>
    </w:p>
    <w:p w:rsidR="00196FC0" w:rsidRDefault="00196FC0"/>
    <w:p w:rsidR="00196FC0" w:rsidRDefault="006708E5">
      <w:pPr>
        <w:spacing w:after="80"/>
        <w:ind w:left="360"/>
      </w:pPr>
      <w:r>
        <w:t>• cumprir as obrigações de transição, portabilidade e eliminação de cópias ao término.</w:t>
      </w:r>
    </w:p>
    <w:p w:rsidR="00196FC0" w:rsidRDefault="006708E5">
      <w:pPr>
        <w:pStyle w:val="Ttulo1"/>
        <w:spacing w:before="180" w:after="80"/>
        <w:jc w:val="left"/>
      </w:pPr>
      <w:r>
        <w:rPr>
          <w:sz w:val="22"/>
        </w:rPr>
        <w:t>CLÁUSULA OITAVA DAS OBRIGAÇÕES DOS CONTRATANTES</w:t>
      </w:r>
    </w:p>
    <w:p w:rsidR="00196FC0" w:rsidRDefault="00196FC0"/>
    <w:p w:rsidR="00196FC0" w:rsidRDefault="006708E5">
      <w:pPr>
        <w:spacing w:after="80"/>
        <w:ind w:left="360"/>
      </w:pPr>
      <w:r>
        <w:t>• fornecer acesso às bases e informações necessárias, observadas as regras de segurança;</w:t>
      </w:r>
    </w:p>
    <w:p w:rsidR="00196FC0" w:rsidRDefault="00196FC0"/>
    <w:p w:rsidR="00196FC0" w:rsidRDefault="006708E5">
      <w:pPr>
        <w:spacing w:after="80"/>
        <w:ind w:left="360"/>
      </w:pPr>
      <w:r>
        <w:t>• designar gestor e fiscais por unidade atendida;</w:t>
      </w:r>
    </w:p>
    <w:p w:rsidR="00196FC0" w:rsidRDefault="00196FC0"/>
    <w:p w:rsidR="00196FC0" w:rsidRDefault="006708E5">
      <w:pPr>
        <w:spacing w:after="80"/>
        <w:ind w:left="360"/>
      </w:pPr>
      <w:r>
        <w:t>• validar cargas, parametrizações, treinamentos e entregas nos prazos acordados;</w:t>
      </w:r>
    </w:p>
    <w:p w:rsidR="00196FC0" w:rsidRDefault="00196FC0"/>
    <w:p w:rsidR="00196FC0" w:rsidRDefault="006708E5">
      <w:pPr>
        <w:spacing w:after="80"/>
        <w:ind w:left="360"/>
      </w:pPr>
      <w:r>
        <w:t>• comunicar falhas e disponibilizar usuários-chave;</w:t>
      </w:r>
    </w:p>
    <w:p w:rsidR="00196FC0" w:rsidRDefault="00196FC0"/>
    <w:p w:rsidR="00196FC0" w:rsidRDefault="006708E5">
      <w:pPr>
        <w:spacing w:after="80"/>
        <w:ind w:left="360"/>
      </w:pPr>
      <w:r>
        <w:t>• atestar os serviços e efetuar os pagamentos de sua responsabilidade;</w:t>
      </w:r>
    </w:p>
    <w:p w:rsidR="00196FC0" w:rsidRDefault="00196FC0"/>
    <w:p w:rsidR="00196FC0" w:rsidRDefault="006708E5">
      <w:pPr>
        <w:spacing w:after="80"/>
        <w:ind w:left="360"/>
      </w:pPr>
      <w:r>
        <w:t>• adotar as providências internas necessárias à continuidade e à segurança da informação.</w:t>
      </w:r>
    </w:p>
    <w:p w:rsidR="00196FC0" w:rsidRDefault="006708E5">
      <w:pPr>
        <w:pStyle w:val="Ttulo1"/>
        <w:spacing w:before="180" w:after="80"/>
        <w:jc w:val="left"/>
      </w:pPr>
      <w:r>
        <w:rPr>
          <w:sz w:val="22"/>
        </w:rPr>
        <w:t>CLÁUSULA NONA DA HOSPEDAGEM E DOS NÍVEIS DE SERVIÇO</w:t>
      </w:r>
    </w:p>
    <w:p w:rsidR="00196FC0" w:rsidRDefault="006708E5">
      <w:pPr>
        <w:spacing w:after="80"/>
      </w:pPr>
      <w:r>
        <w:t>9.1 A solução será hospedada em Data Center profissional sob responsabilidade da CONTRATADA, com disponibilidade mensal mínima de 99,5%, ressalvadas manutenções programadas comunicadas com 48 horas de antecedência e hipóteses comprovadas de força maior.</w:t>
      </w:r>
    </w:p>
    <w:p w:rsidR="00196FC0" w:rsidRDefault="006708E5">
      <w:pPr>
        <w:spacing w:after="80"/>
      </w:pPr>
      <w:r>
        <w:lastRenderedPageBreak/>
        <w:t>9.2 Incidentes críticos serão atendidos nos prazos do Termo de Referência. A CONTRATADA manterá registros de indisponibilidade e apresentará relatório quando solicitado. O descumprimento sujeita a glosa e sanções, sem prejuízo da correção.</w:t>
      </w:r>
    </w:p>
    <w:p w:rsidR="00196FC0" w:rsidRDefault="006708E5">
      <w:pPr>
        <w:pStyle w:val="Ttulo1"/>
        <w:spacing w:before="180" w:after="80"/>
        <w:jc w:val="left"/>
      </w:pPr>
      <w:r>
        <w:rPr>
          <w:sz w:val="22"/>
        </w:rPr>
        <w:t>CLÁUSULA DÉCIMA DA PROTEÇÃO DE DADOS E DA SEGURANÇA</w:t>
      </w:r>
    </w:p>
    <w:p w:rsidR="00196FC0" w:rsidRDefault="006708E5">
      <w:pPr>
        <w:spacing w:after="80"/>
      </w:pPr>
      <w:r>
        <w:t>10.1 Os CONTRATANTES atuam como controladores dos dados pessoais no âmbito de suas competências, e a CONTRATADA como operadora, tratando dados somente conforme instruções documentadas e para execução do contrato, nos termos da Lei nº 13.709/2018.</w:t>
      </w:r>
    </w:p>
    <w:p w:rsidR="00196FC0" w:rsidRDefault="006708E5">
      <w:pPr>
        <w:spacing w:after="80"/>
      </w:pPr>
      <w:r>
        <w:t>10.2 A CONTRATADA implementará controles de acesso, registro de logs, criptografia em trânsito, cópias de segurança, segregação de ambientes e medidas adequadas ao risco. Suboperadores dependerão de autorização e ficarão sujeitos às mesmas obrigações.</w:t>
      </w:r>
    </w:p>
    <w:p w:rsidR="00196FC0" w:rsidRDefault="006708E5">
      <w:pPr>
        <w:spacing w:after="80"/>
      </w:pPr>
      <w:r>
        <w:t>10.3 Incidentes de segurança serão comunicados imediatamente e, no máximo, em 24 horas da ciência, com descrição, dados afetados, riscos, medidas adotadas e plano de contenção. A CONTRATADA cooperará com apuração, titulares e Autoridade Nacional.</w:t>
      </w:r>
    </w:p>
    <w:p w:rsidR="00196FC0" w:rsidRDefault="006708E5">
      <w:pPr>
        <w:spacing w:after="80"/>
      </w:pPr>
      <w:r>
        <w:t>10.4 O dever de confidencialidade subsiste após o término. O uso de dados para finalidade própria, treinamento de modelos, publicidade, compartilhamento não autorizado ou formação de base comercial é vedado.</w:t>
      </w:r>
    </w:p>
    <w:p w:rsidR="00196FC0" w:rsidRDefault="006708E5">
      <w:pPr>
        <w:pStyle w:val="Ttulo1"/>
        <w:spacing w:before="180" w:after="80"/>
        <w:jc w:val="left"/>
      </w:pPr>
      <w:r>
        <w:rPr>
          <w:sz w:val="22"/>
        </w:rPr>
        <w:t>CLÁUSULA DÉCIMA PRIMEIRA DA TITULARIDADE PORTABILIDADE E TRANSIÇÃO</w:t>
      </w:r>
    </w:p>
    <w:p w:rsidR="00196FC0" w:rsidRDefault="006708E5">
      <w:pPr>
        <w:spacing w:after="80"/>
      </w:pPr>
      <w:r>
        <w:t>11.1 Todos os dados, documentos, anexos, cadastros e informações produzidos ou armazenados pertencem aos respectivos CONTRATANTES. A CONTRATADA não adquire direito de retenção ou exploração sobre eles.</w:t>
      </w:r>
    </w:p>
    <w:p w:rsidR="00196FC0" w:rsidRDefault="006708E5">
      <w:pPr>
        <w:spacing w:after="80"/>
      </w:pPr>
      <w:r>
        <w:t>11.2 Ao término ou quando solicitado, a CONTRATADA entregará bases completas, anexos, metadados, dicionário de dados, leiautes e logs essenciais em formato estruturado, aberto, documentado e apto à migração, sem cobrança adicional além dos preços contratados.</w:t>
      </w:r>
    </w:p>
    <w:p w:rsidR="00196FC0" w:rsidRDefault="006708E5">
      <w:pPr>
        <w:spacing w:after="80"/>
      </w:pPr>
      <w:r>
        <w:t>11.3 A CONTRATADA prestará transição assistida por até 90 dias, mantendo acesso e cooperação técnica para evitar interrupção. Após confirmação do recebimento, eliminará as cópias sob sua guarda, ressalvadas obrigações legais, e emitirá declaração.</w:t>
      </w:r>
    </w:p>
    <w:p w:rsidR="00196FC0" w:rsidRDefault="006708E5">
      <w:pPr>
        <w:pStyle w:val="Ttulo1"/>
        <w:spacing w:before="180" w:after="80"/>
        <w:jc w:val="left"/>
      </w:pPr>
      <w:r>
        <w:rPr>
          <w:sz w:val="22"/>
        </w:rPr>
        <w:t>CLÁUSULA DÉCIMA SEGUNDA DA GESTÃO E FISCALIZAÇÃO</w:t>
      </w:r>
    </w:p>
    <w:p w:rsidR="00196FC0" w:rsidRDefault="006708E5">
      <w:pPr>
        <w:spacing w:after="80"/>
      </w:pPr>
      <w:r>
        <w:t>12.1 A execução será acompanhada por gestor e fiscais designados, inclusive representantes das unidades atendidas. A fiscalização registrará ocorrências, atestará entregas, medirá níveis de serviço, solicitará correções e poderá realizar diligências e auditorias.</w:t>
      </w:r>
    </w:p>
    <w:p w:rsidR="00196FC0" w:rsidRDefault="006708E5">
      <w:pPr>
        <w:spacing w:after="80"/>
      </w:pPr>
      <w:r>
        <w:t>12.2 A fiscalização não exclui a responsabilidade da CONTRATADA. Ordens ou solicitações que alterem objeto, preço ou prazo dependem da autoridade competente e da formalização cabível.</w:t>
      </w:r>
    </w:p>
    <w:p w:rsidR="00196FC0" w:rsidRDefault="006708E5">
      <w:pPr>
        <w:pStyle w:val="Ttulo1"/>
        <w:spacing w:before="180" w:after="80"/>
        <w:jc w:val="left"/>
      </w:pPr>
      <w:r>
        <w:rPr>
          <w:sz w:val="22"/>
        </w:rPr>
        <w:t>CLÁUSULA DÉCIMA TERCEIRA DO REAJUSTE E DO EQUILÍBRIO ECONÔMICO FINANCEIRO</w:t>
      </w:r>
    </w:p>
    <w:p w:rsidR="00196FC0" w:rsidRDefault="006708E5">
      <w:pPr>
        <w:spacing w:after="80"/>
      </w:pPr>
      <w:r>
        <w:t>13.1 Após 12 meses da data-base do orçamento estimado, 11 de setembro de 2026, os preços poderão ser reajustados pelo ICTI, ou índice oficial substituto, mediante apostilamento.</w:t>
      </w:r>
    </w:p>
    <w:p w:rsidR="00196FC0" w:rsidRDefault="006708E5">
      <w:pPr>
        <w:spacing w:after="80"/>
      </w:pPr>
      <w:r>
        <w:t>13.2 O pedido de restabelecimento do equilíbrio econômico-financeiro será instruído com fato superveniente, nexo causal, demonstração da repercussão e memória de cálculo. A Administração responderá em até 30 dias, prorrogáveis motivadamente por igual período se forem necessárias diligências.</w:t>
      </w:r>
    </w:p>
    <w:p w:rsidR="00196FC0" w:rsidRDefault="006708E5">
      <w:pPr>
        <w:spacing w:after="80"/>
      </w:pPr>
      <w:r>
        <w:lastRenderedPageBreak/>
        <w:t>13.3 Não caracterizam desequilíbrio oscilações ordinárias, riscos empresariais, erro de proposta ou custos previsíveis abrangidos pelo reajuste. O pedido não autoriza suspensão ou alteração unilateral da execução.</w:t>
      </w:r>
    </w:p>
    <w:p w:rsidR="00196FC0" w:rsidRDefault="006708E5">
      <w:pPr>
        <w:pStyle w:val="Ttulo1"/>
        <w:spacing w:before="180" w:after="80"/>
        <w:jc w:val="left"/>
      </w:pPr>
      <w:r>
        <w:rPr>
          <w:sz w:val="22"/>
        </w:rPr>
        <w:t>CLÁUSULA DÉCIMA QUARTA DAS ALTERAÇÕES E DA SUBCONTRATAÇÃO</w:t>
      </w:r>
    </w:p>
    <w:p w:rsidR="00196FC0" w:rsidRDefault="006708E5">
      <w:pPr>
        <w:spacing w:after="80"/>
      </w:pPr>
      <w:r>
        <w:t>14.1 O contrato poderá ser alterado nos arts. 124 a 136 da Lei nº 14.133/2021. Inclusões ou supressões serão formalizadas e observarão os limites legais, a integração e a data-base única de reajuste.</w:t>
      </w:r>
    </w:p>
    <w:p w:rsidR="00196FC0" w:rsidRDefault="006708E5">
      <w:pPr>
        <w:spacing w:after="80"/>
      </w:pPr>
      <w:r>
        <w:t>14.2 É vedada a subcontratação do núcleo do objeto, do licenciamento, da implantação, da migração e da gestão das bases. Serviços acessórios de infraestrutura poderão ser subcontratados mediante autorização, permanecendo a CONTRATADA integralmente responsável.</w:t>
      </w:r>
    </w:p>
    <w:p w:rsidR="00196FC0" w:rsidRDefault="006708E5">
      <w:pPr>
        <w:pStyle w:val="Ttulo1"/>
        <w:spacing w:before="180" w:after="80"/>
        <w:jc w:val="left"/>
      </w:pPr>
      <w:r>
        <w:rPr>
          <w:sz w:val="22"/>
        </w:rPr>
        <w:t>CLÁUSULA DÉCIMA QUINTA DAS INFRAÇÕES E SANÇÕES</w:t>
      </w:r>
    </w:p>
    <w:p w:rsidR="00196FC0" w:rsidRDefault="006708E5">
      <w:pPr>
        <w:spacing w:after="80"/>
      </w:pPr>
      <w:r>
        <w:t>15.1 Aplicam-se as infrações e sanções dos arts. 155 a 163 da Lei nº 14.133/2021, com contraditório e ampla defesa.</w:t>
      </w:r>
    </w:p>
    <w:p w:rsidR="00196FC0" w:rsidRDefault="006708E5">
      <w:pPr>
        <w:spacing w:after="80"/>
      </w:pPr>
      <w:r>
        <w:t>15.2 A multa de mora será de 0,5% por dia sobre a parcela atrasada, limitada a 20%. A multa compensatória será de 10% sobre a parcela inadimplida na inexecução parcial e 20% sobre o valor global na inexecução total, sem prejuízo da reparação integral.</w:t>
      </w:r>
    </w:p>
    <w:p w:rsidR="00196FC0" w:rsidRDefault="006708E5">
      <w:pPr>
        <w:spacing w:after="80"/>
      </w:pPr>
      <w:r>
        <w:t>15.3 Poderão ser aplicados advertência, impedimento de licitar e contratar por até 3 anos e declaração de inidoneidade por 3 a 6 anos, isoladamente ou com multa quando permitido.</w:t>
      </w:r>
    </w:p>
    <w:p w:rsidR="00196FC0" w:rsidRDefault="006708E5">
      <w:pPr>
        <w:pStyle w:val="Ttulo1"/>
        <w:spacing w:before="180" w:after="80"/>
        <w:jc w:val="left"/>
      </w:pPr>
      <w:r>
        <w:rPr>
          <w:sz w:val="22"/>
        </w:rPr>
        <w:t>CLÁUSULA DÉCIMA SEXTA DA EXTINÇÃO</w:t>
      </w:r>
    </w:p>
    <w:p w:rsidR="00196FC0" w:rsidRDefault="006708E5">
      <w:pPr>
        <w:spacing w:after="80"/>
      </w:pPr>
      <w:r>
        <w:t>16.1 O contrato poderá ser extinto nas hipóteses dos arts. 137 a 139 da Lei nº 14.133/2021. Constituem motivos relevantes a interrupção injustificada, indisponibilidade reiterada, falha grave de segurança, perda ou retenção de dados, recusa de portabilidade, atraso grave de implantação e descumprimento reiterado dos níveis de serviço.</w:t>
      </w:r>
    </w:p>
    <w:p w:rsidR="00196FC0" w:rsidRDefault="006708E5">
      <w:pPr>
        <w:spacing w:after="80"/>
      </w:pPr>
      <w:r>
        <w:t>16.2 A extinção não afasta obrigações de transição, entrega dos dados, confidencialidade, reparação de danos, multas e responsabilidades pendentes.</w:t>
      </w:r>
    </w:p>
    <w:p w:rsidR="00196FC0" w:rsidRDefault="006708E5">
      <w:pPr>
        <w:pStyle w:val="Ttulo1"/>
        <w:spacing w:before="180" w:after="80"/>
        <w:jc w:val="left"/>
      </w:pPr>
      <w:r>
        <w:rPr>
          <w:sz w:val="22"/>
        </w:rPr>
        <w:t>CLÁUSULA DÉCIMA SÉTIMA DA DOTAÇÃO ORÇAMENTÁRIA</w:t>
      </w:r>
    </w:p>
    <w:p w:rsidR="00196FC0" w:rsidRDefault="006708E5">
      <w:pPr>
        <w:spacing w:after="80"/>
      </w:pPr>
      <w:r>
        <w:t>17.1 As despesas correrão pelas dotações próprias consignadas nos orçamentos do Poder Executivo, da Câmara Municipal e do RPPS/FAPS, indicadas nos respectivos empenhos e no processo administrativo, com observância da unidade responsável por cada parcela.</w:t>
      </w:r>
    </w:p>
    <w:p w:rsidR="00196FC0" w:rsidRDefault="006708E5">
      <w:pPr>
        <w:pStyle w:val="Ttulo1"/>
        <w:spacing w:before="180" w:after="80"/>
        <w:jc w:val="left"/>
      </w:pPr>
      <w:r>
        <w:rPr>
          <w:sz w:val="22"/>
        </w:rPr>
        <w:t>CLÁUSULA DÉCIMA OITAVA DA PUBLICAÇÃO E DAS COMUNICAÇÕES</w:t>
      </w:r>
    </w:p>
    <w:p w:rsidR="00196FC0" w:rsidRDefault="006708E5">
      <w:pPr>
        <w:spacing w:after="80"/>
      </w:pPr>
      <w:r>
        <w:t>18.1 O contrato será divulgado no PNCP e nos sítios oficiais nos prazos legais. Comunicações serão realizadas preferencialmente pela plataforma ou pelos endereços eletrônicos oficiais informados pelas partes.</w:t>
      </w:r>
    </w:p>
    <w:p w:rsidR="00196FC0" w:rsidRDefault="006708E5">
      <w:pPr>
        <w:pStyle w:val="Ttulo1"/>
        <w:spacing w:before="180" w:after="80"/>
        <w:jc w:val="left"/>
      </w:pPr>
      <w:r>
        <w:rPr>
          <w:sz w:val="22"/>
        </w:rPr>
        <w:t>CLÁUSULA DÉCIMA NONA DOS CASOS OMISSOS E DO FORO</w:t>
      </w:r>
    </w:p>
    <w:p w:rsidR="00196FC0" w:rsidRDefault="006708E5">
      <w:pPr>
        <w:spacing w:after="80"/>
      </w:pPr>
      <w:r>
        <w:t>19.1 Os casos omissos serão resolvidos conforme a Lei nº 14.133/2021, o Edital, o Termo de Referência e os princípios do Direito Administrativo. Fica eleito o Foro da Comarca de Ibirubá/RS.</w:t>
      </w:r>
    </w:p>
    <w:p w:rsidR="00196FC0" w:rsidRDefault="006708E5">
      <w:pPr>
        <w:spacing w:after="80"/>
      </w:pPr>
      <w:r>
        <w:t>Quinze de Novembro/RS, ____ de __________________ de 2026.</w:t>
      </w:r>
    </w:p>
    <w:p w:rsidR="00196FC0" w:rsidRDefault="006708E5">
      <w:pPr>
        <w:spacing w:after="80"/>
        <w:jc w:val="center"/>
      </w:pPr>
      <w:r>
        <w:lastRenderedPageBreak/>
        <w:t>__________________________________</w:t>
      </w:r>
      <w:r>
        <w:br/>
        <w:t>MARCOS LUIS PETRI</w:t>
      </w:r>
      <w:r>
        <w:br/>
        <w:t>Prefeito Municipal</w:t>
      </w:r>
    </w:p>
    <w:p w:rsidR="00196FC0" w:rsidRDefault="006708E5">
      <w:pPr>
        <w:spacing w:after="80"/>
        <w:jc w:val="center"/>
      </w:pPr>
      <w:r>
        <w:t>__________________________________</w:t>
      </w:r>
      <w:r>
        <w:br/>
        <w:t>PRESIDENTE DA CÂMARA MUNICIPAL</w:t>
      </w:r>
    </w:p>
    <w:p w:rsidR="00196FC0" w:rsidRDefault="006708E5">
      <w:pPr>
        <w:spacing w:after="80"/>
        <w:jc w:val="center"/>
      </w:pPr>
      <w:r>
        <w:t>__________________________________</w:t>
      </w:r>
      <w:r>
        <w:br/>
        <w:t>RESPONSÁVEL PELO RPPS/FAPS</w:t>
      </w:r>
    </w:p>
    <w:p w:rsidR="00196FC0" w:rsidRDefault="006708E5">
      <w:pPr>
        <w:spacing w:after="80"/>
        <w:jc w:val="center"/>
      </w:pPr>
      <w:r>
        <w:t>__________________________________</w:t>
      </w:r>
      <w:r>
        <w:br/>
        <w:t>CONTRATADA</w:t>
      </w:r>
    </w:p>
    <w:p w:rsidR="00196FC0" w:rsidRDefault="006708E5">
      <w:pPr>
        <w:spacing w:after="80"/>
      </w:pPr>
      <w:r>
        <w:t>Visto da Assessoria Jurídica: __________________________________</w:t>
      </w:r>
    </w:p>
    <w:sectPr w:rsidR="00196FC0">
      <w:headerReference w:type="even" r:id="rId9"/>
      <w:headerReference w:type="default" r:id="rId10"/>
      <w:footerReference w:type="even" r:id="rId11"/>
      <w:footerReference w:type="default" r:id="rId12"/>
      <w:headerReference w:type="first" r:id="rId13"/>
      <w:footerReference w:type="first" r:id="rId14"/>
      <w:pgSz w:w="11906" w:h="16837"/>
      <w:pgMar w:top="936" w:right="1008" w:bottom="936" w:left="1008" w:header="1573" w:footer="1133"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3B3A" w:rsidRDefault="009A3B3A">
      <w:pPr>
        <w:spacing w:after="0" w:line="240" w:lineRule="auto"/>
      </w:pPr>
      <w:r>
        <w:separator/>
      </w:r>
    </w:p>
  </w:endnote>
  <w:endnote w:type="continuationSeparator" w:id="0">
    <w:p w:rsidR="009A3B3A" w:rsidRDefault="009A3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MT">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3B3A" w:rsidRDefault="009A3B3A">
    <w:pPr>
      <w:tabs>
        <w:tab w:val="center" w:pos="4533"/>
        <w:tab w:val="right" w:pos="9306"/>
      </w:tabs>
      <w:spacing w:after="0"/>
      <w:ind w:left="0" w:right="-234" w:firstLine="0"/>
      <w:jc w:val="left"/>
    </w:pPr>
    <w:r>
      <w:rPr>
        <w:rFonts w:ascii="Calibri" w:eastAsia="Calibri" w:hAnsi="Calibri" w:cs="Calibri"/>
      </w:rPr>
      <w:tab/>
    </w:r>
    <w:r>
      <w:rPr>
        <w:rFonts w:ascii="Times New Roman" w:eastAsia="Times New Roman" w:hAnsi="Times New Roman" w:cs="Times New Roman"/>
        <w:szCs w:val="20"/>
      </w:rPr>
      <w:t xml:space="preserve">Rua Dr. João Freitas, nº 75, 3º andar – Bairro Petrópolis – </w:t>
    </w:r>
    <w:sdt>
      <w:sdtPr>
        <w:rPr>
          <w:rFonts w:ascii="Times New Roman" w:eastAsia="Times New Roman" w:hAnsi="Times New Roman" w:cs="Times New Roman"/>
          <w:szCs w:val="20"/>
        </w:rPr>
        <w:alias w:val="Endereço da Empresa"/>
        <w:tag w:val=""/>
        <w:id w:val="-1611432225"/>
        <w:placeholder>
          <w:docPart w:val="544DA28E4EFA4106B647D42FD1561D74"/>
        </w:placeholder>
        <w:showingPlcHdr/>
        <w:dataBinding w:prefixMappings="xmlns:ns0='http://schemas.microsoft.com/office/2006/coverPageProps' " w:xpath="/ns0:CoverPageProperties[1]/ns0:CompanyAddress[1]" w:storeItemID="{55AF091B-3C7A-41E3-B477-F2FDAA23CFDA}"/>
        <w:text/>
      </w:sdtPr>
      <w:sdtContent>
        <w:r w:rsidRPr="00E677AB">
          <w:rPr>
            <w:rStyle w:val="TextodoEspaoReservado"/>
          </w:rPr>
          <w:t>[Endereço da Empresa]</w:t>
        </w:r>
      </w:sdtContent>
    </w:sdt>
    <w:r>
      <w:rPr>
        <w:rFonts w:ascii="Times New Roman" w:eastAsia="Times New Roman" w:hAnsi="Times New Roman" w:cs="Times New Roman"/>
        <w:szCs w:val="20"/>
      </w:rPr>
      <w:t xml:space="preserve"> Fundo/RS – CEP 99.010-005</w:t>
    </w:r>
    <w:r>
      <w:rPr>
        <w:rFonts w:ascii="Times New Roman" w:eastAsia="Times New Roman" w:hAnsi="Times New Roman" w:cs="Times New Roman"/>
        <w:szCs w:val="20"/>
      </w:rPr>
      <w:tab/>
    </w:r>
    <w:r>
      <w:fldChar w:fldCharType="begin"/>
    </w:r>
    <w:r>
      <w:instrText>PAGE</w:instrText>
    </w:r>
    <w:r>
      <w:fldChar w:fldCharType="end"/>
    </w:r>
    <w:r>
      <w:rPr>
        <w:noProof/>
      </w:rPr>
      <mc:AlternateContent>
        <mc:Choice Requires="wpg">
          <w:drawing>
            <wp:anchor distT="0" distB="0" distL="0" distR="0" simplePos="0" relativeHeight="251654656" behindDoc="1" locked="0" layoutInCell="1" hidden="0" allowOverlap="1" wp14:anchorId="4B7EF5A8" wp14:editId="60A31E1F">
              <wp:simplePos x="0" y="0"/>
              <wp:positionH relativeFrom="column">
                <wp:posOffset>0</wp:posOffset>
              </wp:positionH>
              <wp:positionV relativeFrom="paragraph">
                <wp:posOffset>9639300</wp:posOffset>
              </wp:positionV>
              <wp:extent cx="5927091" cy="184150"/>
              <wp:effectExtent l="0" t="0" r="0" b="0"/>
              <wp:wrapNone/>
              <wp:docPr id="10977" name=""/>
              <wp:cNvGraphicFramePr/>
              <a:graphic xmlns:a="http://schemas.openxmlformats.org/drawingml/2006/main">
                <a:graphicData uri="http://schemas.microsoft.com/office/word/2010/wordprocessingGroup">
                  <wpg:wgp>
                    <wpg:cNvGrpSpPr/>
                    <wpg:grpSpPr>
                      <a:xfrm>
                        <a:off x="0" y="0"/>
                        <a:ext cx="5927091" cy="184150"/>
                        <a:chOff x="2382450" y="3687925"/>
                        <a:chExt cx="5927100" cy="184150"/>
                      </a:xfrm>
                    </wpg:grpSpPr>
                    <wpg:grpSp>
                      <wpg:cNvPr id="11004" name="Grupo 27"/>
                      <wpg:cNvGrpSpPr/>
                      <wpg:grpSpPr>
                        <a:xfrm>
                          <a:off x="2382455" y="3687925"/>
                          <a:ext cx="5927090" cy="184150"/>
                          <a:chOff x="0" y="0"/>
                          <a:chExt cx="5927090" cy="184150"/>
                        </a:xfrm>
                      </wpg:grpSpPr>
                      <wps:wsp>
                        <wps:cNvPr id="11005" name="Retângulo 28"/>
                        <wps:cNvSpPr/>
                        <wps:spPr>
                          <a:xfrm>
                            <a:off x="0" y="0"/>
                            <a:ext cx="5927075" cy="184150"/>
                          </a:xfrm>
                          <a:prstGeom prst="rect">
                            <a:avLst/>
                          </a:prstGeom>
                          <a:noFill/>
                          <a:ln>
                            <a:noFill/>
                          </a:ln>
                        </wps:spPr>
                        <wps:txbx>
                          <w:txbxContent>
                            <w:p w:rsidR="009A3B3A" w:rsidRDefault="009A3B3A">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1006" name="Forma livre 29"/>
                        <wps:cNvSpPr/>
                        <wps:spPr>
                          <a:xfrm>
                            <a:off x="0" y="0"/>
                            <a:ext cx="5758180" cy="31750"/>
                          </a:xfrm>
                          <a:custGeom>
                            <a:avLst/>
                            <a:gdLst/>
                            <a:ahLst/>
                            <a:cxnLst/>
                            <a:rect l="l" t="t" r="r" b="b"/>
                            <a:pathLst>
                              <a:path w="5758180" h="31750" extrusionOk="0">
                                <a:moveTo>
                                  <a:pt x="0" y="0"/>
                                </a:moveTo>
                                <a:lnTo>
                                  <a:pt x="5758180" y="0"/>
                                </a:lnTo>
                                <a:lnTo>
                                  <a:pt x="5758180" y="31750"/>
                                </a:lnTo>
                                <a:lnTo>
                                  <a:pt x="0" y="31750"/>
                                </a:lnTo>
                                <a:lnTo>
                                  <a:pt x="0" y="0"/>
                                </a:lnTo>
                              </a:path>
                            </a:pathLst>
                          </a:custGeom>
                          <a:solidFill>
                            <a:srgbClr val="000000"/>
                          </a:solidFill>
                          <a:ln>
                            <a:noFill/>
                          </a:ln>
                        </wps:spPr>
                        <wps:bodyPr spcFirstLastPara="1" wrap="square" lIns="91425" tIns="91425" rIns="91425" bIns="91425" anchor="ctr" anchorCtr="0">
                          <a:noAutofit/>
                        </wps:bodyPr>
                      </wps:wsp>
                      <wps:wsp>
                        <wps:cNvPr id="11007" name="Forma livre 30"/>
                        <wps:cNvSpPr/>
                        <wps:spPr>
                          <a:xfrm>
                            <a:off x="5737860" y="17780"/>
                            <a:ext cx="189230" cy="166370"/>
                          </a:xfrm>
                          <a:custGeom>
                            <a:avLst/>
                            <a:gdLst/>
                            <a:ahLst/>
                            <a:cxnLst/>
                            <a:rect l="l" t="t" r="r" b="b"/>
                            <a:pathLst>
                              <a:path w="189230" h="166370" extrusionOk="0">
                                <a:moveTo>
                                  <a:pt x="0" y="0"/>
                                </a:moveTo>
                                <a:lnTo>
                                  <a:pt x="189230" y="0"/>
                                </a:lnTo>
                                <a:lnTo>
                                  <a:pt x="189230" y="166370"/>
                                </a:lnTo>
                                <a:lnTo>
                                  <a:pt x="0" y="166370"/>
                                </a:lnTo>
                                <a:lnTo>
                                  <a:pt x="0" y="0"/>
                                </a:lnTo>
                              </a:path>
                            </a:pathLst>
                          </a:custGeom>
                          <a:solidFill>
                            <a:srgbClr val="FFFFFF"/>
                          </a:solidFill>
                          <a:ln>
                            <a:noFill/>
                          </a:ln>
                        </wps:spPr>
                        <wps:bodyPr spcFirstLastPara="1" wrap="square" lIns="91425" tIns="91425" rIns="91425" bIns="91425" anchor="ctr" anchorCtr="0">
                          <a:noAutofit/>
                        </wps:bodyPr>
                      </wps:wsp>
                    </wpg:grpSp>
                  </wpg:wgp>
                </a:graphicData>
              </a:graphic>
            </wp:anchor>
          </w:drawing>
        </mc:Choice>
        <mc:Fallback>
          <w:pict>
            <v:group w14:anchorId="4B7EF5A8" id="_x0000_s1042" style="position:absolute;margin-left:0;margin-top:759pt;width:466.7pt;height:14.5pt;z-index:-251661824;mso-wrap-distance-left:0;mso-wrap-distance-right:0" coordorigin="23824,36879" coordsize="59271,1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">
              <v:group id="Grupo 27" o:spid="_x0000_s1043" style="position:absolute;left:23824;top:36879;width:59271;height:1841" coordsize="59270,18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22o5cQAAADeAAAA&#10;DwAAAAAAAAAAAAAAAACqAgAAZHJzL2Rvd25yZXYueG1sUEsFBgAAAAAEAAQA+gAAAJsDAAAAAA==&#10;">
                <v:rect id="Retângulo 28" o:spid="_x0000_s1044" style="position:absolute;width:59270;height:18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oCcMA&#10;AADeAAAADwAAAGRycy9kb3ducmV2LnhtbERPzWoCMRC+C32HMIXeauJSxa5GUWmh9qRrH2DcTDdL&#10;N5N1k+r69qZQ8DYf3+/Ml71rxJm6UHvWMBoqEMSlNzVXGr4O789TECEiG2w8k4YrBVguHgZzzI2/&#10;8J7ORaxECuGQowYbY5tLGUpLDsPQt8SJ+/adw5hgV0nT4SWFu0ZmSk2kw5pTg8WWNpbKn+LXadi9&#10;eMresrAuKvdq++Phc3vCidZPj/1qBiJSH+/if/eHSfNHSo3h7510g1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oCcMAAADeAAAADwAAAAAAAAAAAAAAAACYAgAAZHJzL2Rv&#10;d25yZXYueG1sUEsFBgAAAAAEAAQA9QAAAIgDAAAAAA==&#10;" filled="f" stroked="f">
                  <v:textbox inset="2.53958mm,2.53958mm,2.53958mm,2.53958mm">
                    <w:txbxContent>
                      <w:p w:rsidR="009A3B3A" w:rsidRDefault="009A3B3A">
                        <w:pPr>
                          <w:spacing w:after="0" w:line="240" w:lineRule="auto"/>
                          <w:ind w:left="0" w:right="0" w:firstLine="0"/>
                          <w:jc w:val="left"/>
                          <w:textDirection w:val="btLr"/>
                        </w:pPr>
                      </w:p>
                    </w:txbxContent>
                  </v:textbox>
                </v:rect>
                <v:shape id="Forma livre 29" o:spid="_x0000_s1045" style="position:absolute;width:57581;height:317;visibility:visible;mso-wrap-style:square;v-text-anchor:middle" coordsize="5758180,31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h6q8UA&#10;AADeAAAADwAAAGRycy9kb3ducmV2LnhtbESP3WrCQBCF7wXfYRmhd2YTKaJpVpGAIFIEf/B6yE6T&#10;YHY27K4mfftuodC7Gc4535wptqPpxIucby0ryJIUBHFldcu1gtt1P1+B8AFZY2eZFHyTh+1mOikw&#10;13bgM70uoRYRwj5HBU0IfS6lrxoy6BPbE0ftyzqDIa6ultrhEOGmk4s0XUqDLccLDfZUNlQ9Lk+j&#10;4J3L1fK8Pjn//Ez3w3pBx/twUuptNu4+QAQaw7/5L33QsX4WkfD7TpxB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OHqrxQAAAN4AAAAPAAAAAAAAAAAAAAAAAJgCAABkcnMv&#10;ZG93bnJldi54bWxQSwUGAAAAAAQABAD1AAAAigMAAAAA&#10;" path="m,l5758180,r,31750l,31750,,e" fillcolor="black" stroked="f">
                  <v:path arrowok="t" o:extrusionok="f"/>
                </v:shape>
                <v:shape id="Forma livre 30" o:spid="_x0000_s1046" style="position:absolute;left:57378;top:177;width:1892;height:1664;visibility:visible;mso-wrap-style:square;v-text-anchor:middle" coordsize="189230,166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w7LcQA&#10;AADeAAAADwAAAGRycy9kb3ducmV2LnhtbERPTWvCQBC9C/0PyxS86W48WEndhLYi9dJCovY8ZMck&#10;mJ1Ns1tN/323IHibx/ucdT7aTlxo8K1jDclcgSCunGm51nDYb2crED4gG+wck4Zf8pBnD5M1psZd&#10;uaBLGWoRQ9inqKEJoU+l9FVDFv3c9cSRO7nBYohwqKUZ8BrDbScXSi2lxZZjQ4M9vTVUncsfq+HV&#10;77/cR39Mkk1hPo/v3feiUEutp4/jyzOIQGO4i2/unYnzE6We4P+deIP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cOy3EAAAA3gAAAA8AAAAAAAAAAAAAAAAAmAIAAGRycy9k&#10;b3ducmV2LnhtbFBLBQYAAAAABAAEAPUAAACJAwAAAAA=&#10;" path="m,l189230,r,166370l,166370,,e" stroked="f">
                  <v:path arrowok="t" o:extrusionok="f"/>
                </v:shape>
              </v:group>
            </v:group>
          </w:pict>
        </mc:Fallback>
      </mc:AlternateContent>
    </w:r>
  </w:p>
  <w:p w:rsidR="009A3B3A" w:rsidRDefault="009A3B3A">
    <w:pPr>
      <w:spacing w:after="0"/>
      <w:ind w:left="0" w:right="4" w:firstLine="0"/>
      <w:jc w:val="center"/>
    </w:pPr>
    <w:r>
      <w:rPr>
        <w:rFonts w:ascii="Times New Roman" w:eastAsia="Times New Roman" w:hAnsi="Times New Roman" w:cs="Times New Roman"/>
        <w:szCs w:val="20"/>
      </w:rPr>
      <w:t xml:space="preserve">Fone (54) 3314-8402 – E-mail </w:t>
    </w:r>
    <w:r>
      <w:rPr>
        <w:rFonts w:ascii="Times New Roman" w:eastAsia="Times New Roman" w:hAnsi="Times New Roman" w:cs="Times New Roman"/>
        <w:color w:val="0000FF"/>
        <w:szCs w:val="20"/>
        <w:u w:val="single"/>
      </w:rPr>
      <w:t>pregao@pmpf.rs.gov.br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3B3A" w:rsidRDefault="009A3B3A">
    <w:pPr>
      <w:pBdr>
        <w:top w:val="nil"/>
        <w:left w:val="nil"/>
        <w:bottom w:val="nil"/>
        <w:right w:val="nil"/>
        <w:between w:val="nil"/>
      </w:pBdr>
      <w:tabs>
        <w:tab w:val="center" w:pos="4419"/>
        <w:tab w:val="right" w:pos="8838"/>
      </w:tabs>
      <w:spacing w:after="0" w:line="240" w:lineRule="auto"/>
      <w:ind w:left="0" w:right="0" w:firstLine="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Capital do Turismo Regional “Terra das Águas” na Rota das Terras</w:t>
    </w:r>
  </w:p>
  <w:p w:rsidR="009A3B3A" w:rsidRDefault="009A3B3A">
    <w:pPr>
      <w:pBdr>
        <w:top w:val="nil"/>
        <w:left w:val="nil"/>
        <w:bottom w:val="nil"/>
        <w:right w:val="nil"/>
        <w:between w:val="nil"/>
      </w:pBdr>
      <w:tabs>
        <w:tab w:val="center" w:pos="4419"/>
        <w:tab w:val="right" w:pos="8838"/>
      </w:tabs>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Rua Gonçalves Dias, 875 – (54) 3322-1500 – CEP 98230-000 – QUINZE DE NOVEMBRO – RS</w:t>
    </w:r>
  </w:p>
  <w:p w:rsidR="009A3B3A" w:rsidRDefault="009A3B3A">
    <w:pPr>
      <w:pBdr>
        <w:top w:val="nil"/>
        <w:left w:val="nil"/>
        <w:bottom w:val="nil"/>
        <w:right w:val="nil"/>
        <w:between w:val="nil"/>
      </w:pBdr>
      <w:tabs>
        <w:tab w:val="center" w:pos="4419"/>
        <w:tab w:val="right" w:pos="8838"/>
      </w:tabs>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 xml:space="preserve">E-mail: </w:t>
    </w:r>
    <w:r>
      <w:rPr>
        <w:rFonts w:ascii="Times New Roman" w:eastAsia="Times New Roman" w:hAnsi="Times New Roman" w:cs="Times New Roman"/>
        <w:color w:val="0000FF"/>
        <w:u w:val="single"/>
      </w:rPr>
      <w:t xml:space="preserve">licitacoes15novembro@gmail. </w:t>
    </w:r>
    <w:proofErr w:type="gramStart"/>
    <w:r>
      <w:rPr>
        <w:rFonts w:ascii="Times New Roman" w:eastAsia="Times New Roman" w:hAnsi="Times New Roman" w:cs="Times New Roman"/>
        <w:color w:val="0000FF"/>
        <w:u w:val="single"/>
      </w:rPr>
      <w:t>com</w:t>
    </w:r>
    <w:proofErr w:type="gramEnd"/>
    <w:r>
      <w:rPr>
        <w:rFonts w:ascii="Times New Roman" w:eastAsia="Times New Roman" w:hAnsi="Times New Roman" w:cs="Times New Roman"/>
        <w:color w:val="0000FF"/>
        <w:u w:val="single"/>
      </w:rPr>
      <w:t xml:space="preserve"> </w:t>
    </w:r>
    <w:r>
      <w:rPr>
        <w:rFonts w:ascii="Times New Roman" w:eastAsia="Times New Roman" w:hAnsi="Times New Roman" w:cs="Times New Roman"/>
      </w:rPr>
      <w:t xml:space="preserve">– Site: </w:t>
    </w:r>
    <w:hyperlink r:id="rId1">
      <w:r>
        <w:rPr>
          <w:rFonts w:ascii="Times New Roman" w:eastAsia="Times New Roman" w:hAnsi="Times New Roman" w:cs="Times New Roman"/>
          <w:color w:val="0000FF"/>
          <w:u w:val="single"/>
        </w:rPr>
        <w:t>www.quinzedenovembro.rs.gov.br</w:t>
      </w:r>
    </w:hyperlink>
    <w:r>
      <w:rPr>
        <w:rFonts w:ascii="Times New Roman" w:eastAsia="Times New Roman" w:hAnsi="Times New Roman" w:cs="Times New Roman"/>
      </w:rPr>
      <w:t xml:space="preserve">                  </w:t>
    </w:r>
  </w:p>
  <w:p w:rsidR="009A3B3A" w:rsidRDefault="009A3B3A">
    <w:pPr>
      <w:tabs>
        <w:tab w:val="center" w:pos="4533"/>
        <w:tab w:val="right" w:pos="9306"/>
      </w:tabs>
      <w:spacing w:after="0"/>
      <w:ind w:left="0" w:right="-234"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3B3A" w:rsidRDefault="009A3B3A">
    <w:pPr>
      <w:tabs>
        <w:tab w:val="center" w:pos="4533"/>
        <w:tab w:val="right" w:pos="9306"/>
      </w:tabs>
      <w:spacing w:after="0"/>
      <w:ind w:left="0" w:right="-234" w:firstLine="0"/>
      <w:jc w:val="left"/>
    </w:pPr>
    <w:r>
      <w:rPr>
        <w:rFonts w:ascii="Calibri" w:eastAsia="Calibri" w:hAnsi="Calibri" w:cs="Calibri"/>
      </w:rPr>
      <w:tab/>
    </w:r>
    <w:r>
      <w:rPr>
        <w:rFonts w:ascii="Times New Roman" w:eastAsia="Times New Roman" w:hAnsi="Times New Roman" w:cs="Times New Roman"/>
        <w:szCs w:val="20"/>
      </w:rPr>
      <w:t xml:space="preserve">Rua Dr. João Freitas, nº 75, 3º andar – Bairro Petrópolis – </w:t>
    </w:r>
    <w:sdt>
      <w:sdtPr>
        <w:rPr>
          <w:rFonts w:ascii="Times New Roman" w:eastAsia="Times New Roman" w:hAnsi="Times New Roman" w:cs="Times New Roman"/>
          <w:szCs w:val="20"/>
        </w:rPr>
        <w:alias w:val="Endereço da Empresa"/>
        <w:tag w:val=""/>
        <w:id w:val="-1012376236"/>
        <w:showingPlcHdr/>
        <w:dataBinding w:prefixMappings="xmlns:ns0='http://schemas.microsoft.com/office/2006/coverPageProps' " w:xpath="/ns0:CoverPageProperties[1]/ns0:CompanyAddress[1]" w:storeItemID="{55AF091B-3C7A-41E3-B477-F2FDAA23CFDA}"/>
        <w:text/>
      </w:sdtPr>
      <w:sdtContent>
        <w:r w:rsidRPr="00E677AB">
          <w:rPr>
            <w:rStyle w:val="TextodoEspaoReservado"/>
          </w:rPr>
          <w:t>[Endereço da Empresa]</w:t>
        </w:r>
      </w:sdtContent>
    </w:sdt>
    <w:r>
      <w:rPr>
        <w:rFonts w:ascii="Times New Roman" w:eastAsia="Times New Roman" w:hAnsi="Times New Roman" w:cs="Times New Roman"/>
        <w:szCs w:val="20"/>
      </w:rPr>
      <w:t xml:space="preserve"> Fundo/RS – CEP 99.010-005</w:t>
    </w:r>
    <w:r>
      <w:rPr>
        <w:rFonts w:ascii="Times New Roman" w:eastAsia="Times New Roman" w:hAnsi="Times New Roman" w:cs="Times New Roman"/>
        <w:szCs w:val="20"/>
      </w:rPr>
      <w:tab/>
    </w:r>
    <w:r>
      <w:fldChar w:fldCharType="begin"/>
    </w:r>
    <w:r>
      <w:instrText>PAGE</w:instrText>
    </w:r>
    <w:r>
      <w:fldChar w:fldCharType="end"/>
    </w:r>
    <w:r>
      <w:rPr>
        <w:noProof/>
      </w:rPr>
      <mc:AlternateContent>
        <mc:Choice Requires="wpg">
          <w:drawing>
            <wp:anchor distT="0" distB="0" distL="0" distR="0" simplePos="0" relativeHeight="251651584" behindDoc="1" locked="0" layoutInCell="1" hidden="0" allowOverlap="1" wp14:anchorId="0396C417" wp14:editId="49ED5602">
              <wp:simplePos x="0" y="0"/>
              <wp:positionH relativeFrom="column">
                <wp:posOffset>0</wp:posOffset>
              </wp:positionH>
              <wp:positionV relativeFrom="paragraph">
                <wp:posOffset>9639300</wp:posOffset>
              </wp:positionV>
              <wp:extent cx="5927091" cy="184150"/>
              <wp:effectExtent l="0" t="0" r="0" b="0"/>
              <wp:wrapNone/>
              <wp:docPr id="10981" name=""/>
              <wp:cNvGraphicFramePr/>
              <a:graphic xmlns:a="http://schemas.openxmlformats.org/drawingml/2006/main">
                <a:graphicData uri="http://schemas.microsoft.com/office/word/2010/wordprocessingGroup">
                  <wpg:wgp>
                    <wpg:cNvGrpSpPr/>
                    <wpg:grpSpPr>
                      <a:xfrm>
                        <a:off x="0" y="0"/>
                        <a:ext cx="5927091" cy="184150"/>
                        <a:chOff x="2382450" y="3687925"/>
                        <a:chExt cx="5927100" cy="184150"/>
                      </a:xfrm>
                    </wpg:grpSpPr>
                    <wpg:grpSp>
                      <wpg:cNvPr id="56" name="Grupo 22"/>
                      <wpg:cNvGrpSpPr/>
                      <wpg:grpSpPr>
                        <a:xfrm>
                          <a:off x="2382455" y="3687925"/>
                          <a:ext cx="5927090" cy="184150"/>
                          <a:chOff x="0" y="0"/>
                          <a:chExt cx="5927090" cy="184150"/>
                        </a:xfrm>
                      </wpg:grpSpPr>
                      <wps:wsp>
                        <wps:cNvPr id="57" name="Retângulo 23"/>
                        <wps:cNvSpPr/>
                        <wps:spPr>
                          <a:xfrm>
                            <a:off x="0" y="0"/>
                            <a:ext cx="5927075" cy="184150"/>
                          </a:xfrm>
                          <a:prstGeom prst="rect">
                            <a:avLst/>
                          </a:prstGeom>
                          <a:noFill/>
                          <a:ln>
                            <a:noFill/>
                          </a:ln>
                        </wps:spPr>
                        <wps:txbx>
                          <w:txbxContent>
                            <w:p w:rsidR="009A3B3A" w:rsidRDefault="009A3B3A">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8" name="Forma livre 25"/>
                        <wps:cNvSpPr/>
                        <wps:spPr>
                          <a:xfrm>
                            <a:off x="0" y="0"/>
                            <a:ext cx="5758180" cy="31750"/>
                          </a:xfrm>
                          <a:custGeom>
                            <a:avLst/>
                            <a:gdLst/>
                            <a:ahLst/>
                            <a:cxnLst/>
                            <a:rect l="l" t="t" r="r" b="b"/>
                            <a:pathLst>
                              <a:path w="5758180" h="31750" extrusionOk="0">
                                <a:moveTo>
                                  <a:pt x="0" y="0"/>
                                </a:moveTo>
                                <a:lnTo>
                                  <a:pt x="5758180" y="0"/>
                                </a:lnTo>
                                <a:lnTo>
                                  <a:pt x="5758180" y="31750"/>
                                </a:lnTo>
                                <a:lnTo>
                                  <a:pt x="0" y="31750"/>
                                </a:lnTo>
                                <a:lnTo>
                                  <a:pt x="0" y="0"/>
                                </a:lnTo>
                              </a:path>
                            </a:pathLst>
                          </a:custGeom>
                          <a:solidFill>
                            <a:srgbClr val="000000"/>
                          </a:solidFill>
                          <a:ln>
                            <a:noFill/>
                          </a:ln>
                        </wps:spPr>
                        <wps:bodyPr spcFirstLastPara="1" wrap="square" lIns="91425" tIns="91425" rIns="91425" bIns="91425" anchor="ctr" anchorCtr="0">
                          <a:noAutofit/>
                        </wps:bodyPr>
                      </wps:wsp>
                      <wps:wsp>
                        <wps:cNvPr id="59" name="Forma livre 26"/>
                        <wps:cNvSpPr/>
                        <wps:spPr>
                          <a:xfrm>
                            <a:off x="5737860" y="17780"/>
                            <a:ext cx="189230" cy="166370"/>
                          </a:xfrm>
                          <a:custGeom>
                            <a:avLst/>
                            <a:gdLst/>
                            <a:ahLst/>
                            <a:cxnLst/>
                            <a:rect l="l" t="t" r="r" b="b"/>
                            <a:pathLst>
                              <a:path w="189230" h="166370" extrusionOk="0">
                                <a:moveTo>
                                  <a:pt x="0" y="0"/>
                                </a:moveTo>
                                <a:lnTo>
                                  <a:pt x="189230" y="0"/>
                                </a:lnTo>
                                <a:lnTo>
                                  <a:pt x="189230" y="166370"/>
                                </a:lnTo>
                                <a:lnTo>
                                  <a:pt x="0" y="166370"/>
                                </a:lnTo>
                                <a:lnTo>
                                  <a:pt x="0" y="0"/>
                                </a:lnTo>
                              </a:path>
                            </a:pathLst>
                          </a:custGeom>
                          <a:solidFill>
                            <a:srgbClr val="FFFFFF"/>
                          </a:solidFill>
                          <a:ln>
                            <a:noFill/>
                          </a:ln>
                        </wps:spPr>
                        <wps:bodyPr spcFirstLastPara="1" wrap="square" lIns="91425" tIns="91425" rIns="91425" bIns="91425" anchor="ctr" anchorCtr="0">
                          <a:noAutofit/>
                        </wps:bodyPr>
                      </wps:wsp>
                    </wpg:grpSp>
                  </wpg:wgp>
                </a:graphicData>
              </a:graphic>
            </wp:anchor>
          </w:drawing>
        </mc:Choice>
        <mc:Fallback>
          <w:pict>
            <v:group w14:anchorId="0396C417" id="_x0000_s1056" style="position:absolute;margin-left:0;margin-top:759pt;width:466.7pt;height:14.5pt;z-index:-251664896;mso-wrap-distance-left:0;mso-wrap-distance-right:0" coordorigin="23824,36879" coordsize="59271,1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">
              <v:group id="Grupo 22" o:spid="_x0000_s1057" style="position:absolute;left:23824;top:36879;width:59271;height:1841" coordsize="59270,18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rect id="Retângulo 23" o:spid="_x0000_s1058" style="position:absolute;width:59270;height:18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sF8MA&#10;AADbAAAADwAAAGRycy9kb3ducmV2LnhtbESPwW7CMBBE70j9B2sr9UacRi2FgEGlaiXgVAIfsMTb&#10;OGq8DrEL6d9jJCSOo5l5o5ktetuIE3W+dqzgOUlBEJdO11wp2O++hmMQPiBrbByTgn/ysJg/DGaY&#10;a3fmLZ2KUIkIYZ+jAhNCm0vpS0MWfeJa4uj9uM5iiLKrpO7wHOG2kVmajqTFmuOCwZY+DJW/xZ9V&#10;8P3iKPvM/LKo7MT0h91mfcSRUk+P/fsURKA+3MO39koreH2D65f4A+T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sF8MAAADbAAAADwAAAAAAAAAAAAAAAACYAgAAZHJzL2Rv&#10;d25yZXYueG1sUEsFBgAAAAAEAAQA9QAAAIgDAAAAAA==&#10;" filled="f" stroked="f">
                  <v:textbox inset="2.53958mm,2.53958mm,2.53958mm,2.53958mm">
                    <w:txbxContent>
                      <w:p w:rsidR="009A3B3A" w:rsidRDefault="009A3B3A">
                        <w:pPr>
                          <w:spacing w:after="0" w:line="240" w:lineRule="auto"/>
                          <w:ind w:left="0" w:right="0" w:firstLine="0"/>
                          <w:jc w:val="left"/>
                          <w:textDirection w:val="btLr"/>
                        </w:pPr>
                      </w:p>
                    </w:txbxContent>
                  </v:textbox>
                </v:rect>
                <v:shape id="Forma livre 25" o:spid="_x0000_s1059" style="position:absolute;width:57581;height:317;visibility:visible;mso-wrap-style:square;v-text-anchor:middle" coordsize="5758180,31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mLfr8A&#10;AADbAAAADwAAAGRycy9kb3ducmV2LnhtbERPy4rCMBTdC/5DuII7TZUZ0WpaRBAGGQQfuL4017bY&#10;3JQk2vr3ZjEwy8N5b/LeNOJFzteWFcymCQjiwuqaSwXXy36yBOEDssbGMil4k4c8Gw42mGrb8Yle&#10;51CKGMI+RQVVCG0qpS8qMuintiWO3N06gyFCV0rtsIvhppHzJFlIgzXHhgpb2lVUPM5Po+CLd8vF&#10;aXV0/vmb7LvVnA637qjUeNRv1yAC9eFf/Of+0Qq+49j4Jf4AmX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qYt+vwAAANsAAAAPAAAAAAAAAAAAAAAAAJgCAABkcnMvZG93bnJl&#10;di54bWxQSwUGAAAAAAQABAD1AAAAhAMAAAAA&#10;" path="m,l5758180,r,31750l,31750,,e" fillcolor="black" stroked="f">
                  <v:path arrowok="t" o:extrusionok="f"/>
                </v:shape>
                <v:shape id="Forma livre 26" o:spid="_x0000_s1060" style="position:absolute;left:57378;top:177;width:1892;height:1664;visibility:visible;mso-wrap-style:square;v-text-anchor:middle" coordsize="189230,166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bRysMA&#10;AADbAAAADwAAAGRycy9kb3ducmV2LnhtbESPT4vCMBTE74LfITzBm6YVFO0aRVfEvSjUP3t+NG/b&#10;ss1Lt4na/fZGEDwOM/MbZr5sTSVu1LjSsoJ4GIEgzqwuOVdwPm0HUxDOI2usLJOCf3KwXHQ7c0y0&#10;vXNKt6PPRYCwS1BB4X2dSOmyggy6oa2Jg/djG4M+yCaXusF7gJtKjqJoIg2WHBYKrOmzoOz3eDUK&#10;1u70bff1JY43qT5cdtXfKI0mSvV77eoDhKfWv8Ov9pdWMJ7B80v4A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bRysMAAADbAAAADwAAAAAAAAAAAAAAAACYAgAAZHJzL2Rv&#10;d25yZXYueG1sUEsFBgAAAAAEAAQA9QAAAIgDAAAAAA==&#10;" path="m,l189230,r,166370l,166370,,e" stroked="f">
                  <v:path arrowok="t" o:extrusionok="f"/>
                </v:shape>
              </v:group>
            </v:group>
          </w:pict>
        </mc:Fallback>
      </mc:AlternateContent>
    </w:r>
  </w:p>
  <w:p w:rsidR="009A3B3A" w:rsidRDefault="009A3B3A">
    <w:pPr>
      <w:spacing w:after="0"/>
      <w:ind w:left="0" w:right="4" w:firstLine="0"/>
      <w:jc w:val="center"/>
    </w:pPr>
    <w:r>
      <w:rPr>
        <w:rFonts w:ascii="Times New Roman" w:eastAsia="Times New Roman" w:hAnsi="Times New Roman" w:cs="Times New Roman"/>
        <w:szCs w:val="20"/>
      </w:rPr>
      <w:t xml:space="preserve">Fone (54) 3314-8402 – E-mail </w:t>
    </w:r>
    <w:r>
      <w:rPr>
        <w:rFonts w:ascii="Times New Roman" w:eastAsia="Times New Roman" w:hAnsi="Times New Roman" w:cs="Times New Roman"/>
        <w:color w:val="0000FF"/>
        <w:szCs w:val="20"/>
        <w:u w:val="single"/>
      </w:rPr>
      <w:t>pregao@pmpf.rs.gov.br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3B3A" w:rsidRDefault="009A3B3A">
      <w:pPr>
        <w:spacing w:after="0" w:line="240" w:lineRule="auto"/>
      </w:pPr>
      <w:r>
        <w:separator/>
      </w:r>
    </w:p>
  </w:footnote>
  <w:footnote w:type="continuationSeparator" w:id="0">
    <w:p w:rsidR="009A3B3A" w:rsidRDefault="009A3B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3B3A" w:rsidRDefault="009A3B3A">
    <w:pPr>
      <w:spacing w:after="0"/>
      <w:ind w:left="-1704" w:right="6" w:firstLine="0"/>
      <w:jc w:val="left"/>
    </w:pPr>
    <w:r>
      <w:rPr>
        <w:rFonts w:ascii="Calibri" w:eastAsia="Calibri" w:hAnsi="Calibri" w:cs="Calibri"/>
        <w:noProof/>
      </w:rPr>
      <mc:AlternateContent>
        <mc:Choice Requires="wpg">
          <w:drawing>
            <wp:anchor distT="0" distB="0" distL="114300" distR="114300" simplePos="0" relativeHeight="251649536" behindDoc="0" locked="0" layoutInCell="1" hidden="0" allowOverlap="1">
              <wp:simplePos x="0" y="0"/>
              <wp:positionH relativeFrom="page">
                <wp:posOffset>1080770</wp:posOffset>
              </wp:positionH>
              <wp:positionV relativeFrom="page">
                <wp:posOffset>999000</wp:posOffset>
              </wp:positionV>
              <wp:extent cx="5758180" cy="830580"/>
              <wp:effectExtent l="0" t="0" r="0" b="0"/>
              <wp:wrapSquare wrapText="bothSides" distT="0" distB="0" distL="114300" distR="114300"/>
              <wp:docPr id="10979" name=""/>
              <wp:cNvGraphicFramePr/>
              <a:graphic xmlns:a="http://schemas.openxmlformats.org/drawingml/2006/main">
                <a:graphicData uri="http://schemas.microsoft.com/office/word/2010/wordprocessingGroup">
                  <wpg:wgp>
                    <wpg:cNvGrpSpPr/>
                    <wpg:grpSpPr>
                      <a:xfrm>
                        <a:off x="0" y="0"/>
                        <a:ext cx="5758180" cy="830580"/>
                        <a:chOff x="2466900" y="3364700"/>
                        <a:chExt cx="5758200" cy="841800"/>
                      </a:xfrm>
                    </wpg:grpSpPr>
                    <wpg:grpSp>
                      <wpg:cNvPr id="10988" name="Grupo 14"/>
                      <wpg:cNvGrpSpPr/>
                      <wpg:grpSpPr>
                        <a:xfrm>
                          <a:off x="2466910" y="3364710"/>
                          <a:ext cx="5758180" cy="841770"/>
                          <a:chOff x="0" y="0"/>
                          <a:chExt cx="5758180" cy="841770"/>
                        </a:xfrm>
                      </wpg:grpSpPr>
                      <wps:wsp>
                        <wps:cNvPr id="10989" name="Retângulo 15"/>
                        <wps:cNvSpPr/>
                        <wps:spPr>
                          <a:xfrm>
                            <a:off x="0" y="0"/>
                            <a:ext cx="5758175" cy="830575"/>
                          </a:xfrm>
                          <a:prstGeom prst="rect">
                            <a:avLst/>
                          </a:prstGeom>
                          <a:noFill/>
                          <a:ln>
                            <a:noFill/>
                          </a:ln>
                        </wps:spPr>
                        <wps:txbx>
                          <w:txbxContent>
                            <w:p w:rsidR="009A3B3A" w:rsidRDefault="009A3B3A">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0990" name="Retângulo 16"/>
                        <wps:cNvSpPr/>
                        <wps:spPr>
                          <a:xfrm>
                            <a:off x="1990090" y="82634"/>
                            <a:ext cx="2369267" cy="224466"/>
                          </a:xfrm>
                          <a:prstGeom prst="rect">
                            <a:avLst/>
                          </a:prstGeom>
                          <a:noFill/>
                          <a:ln>
                            <a:noFill/>
                          </a:ln>
                        </wps:spPr>
                        <wps:txbx>
                          <w:txbxContent>
                            <w:p w:rsidR="009A3B3A" w:rsidRDefault="009A3B3A">
                              <w:pPr>
                                <w:spacing w:after="160" w:line="258" w:lineRule="auto"/>
                                <w:ind w:left="0" w:right="0" w:firstLine="0"/>
                                <w:jc w:val="left"/>
                                <w:textDirection w:val="btLr"/>
                              </w:pPr>
                              <w:r>
                                <w:rPr>
                                  <w:rFonts w:ascii="Times New Roman" w:eastAsia="Times New Roman" w:hAnsi="Times New Roman" w:cs="Times New Roman"/>
                                  <w:sz w:val="24"/>
                                </w:rPr>
                                <w:t>Estado do Rio Grande do Sul</w:t>
                              </w:r>
                            </w:p>
                          </w:txbxContent>
                        </wps:txbx>
                        <wps:bodyPr spcFirstLastPara="1" wrap="square" lIns="0" tIns="0" rIns="0" bIns="0" anchor="t" anchorCtr="0">
                          <a:noAutofit/>
                        </wps:bodyPr>
                      </wps:wsp>
                      <wps:wsp>
                        <wps:cNvPr id="10991" name="Retângulo 17"/>
                        <wps:cNvSpPr/>
                        <wps:spPr>
                          <a:xfrm>
                            <a:off x="1930400" y="251770"/>
                            <a:ext cx="2527671" cy="261876"/>
                          </a:xfrm>
                          <a:prstGeom prst="rect">
                            <a:avLst/>
                          </a:prstGeom>
                          <a:noFill/>
                          <a:ln>
                            <a:noFill/>
                          </a:ln>
                        </wps:spPr>
                        <wps:txbx>
                          <w:txbxContent>
                            <w:p w:rsidR="009A3B3A" w:rsidRDefault="009A3B3A">
                              <w:pPr>
                                <w:spacing w:after="160" w:line="258" w:lineRule="auto"/>
                                <w:ind w:left="0" w:right="0" w:firstLine="0"/>
                                <w:jc w:val="left"/>
                                <w:textDirection w:val="btLr"/>
                              </w:pPr>
                              <w:r>
                                <w:rPr>
                                  <w:rFonts w:ascii="Times New Roman" w:eastAsia="Times New Roman" w:hAnsi="Times New Roman" w:cs="Times New Roman"/>
                                  <w:sz w:val="28"/>
                                </w:rPr>
                                <w:t xml:space="preserve">Município de </w:t>
                              </w:r>
                              <w:sdt>
                                <w:sdtPr>
                                  <w:rPr>
                                    <w:rFonts w:ascii="Times New Roman" w:eastAsia="Times New Roman" w:hAnsi="Times New Roman" w:cs="Times New Roman"/>
                                    <w:sz w:val="28"/>
                                  </w:rPr>
                                  <w:alias w:val="Assunto"/>
                                  <w:tag w:val=""/>
                                  <w:id w:val="-1494401272"/>
                                  <w:placeholder>
                                    <w:docPart w:val="B4E896745B4A49D98E3944D93019CA6E"/>
                                  </w:placeholder>
                                  <w:showingPlcHdr/>
                                  <w:dataBinding w:prefixMappings="xmlns:ns0='http://purl.org/dc/elements/1.1/' xmlns:ns1='http://schemas.openxmlformats.org/package/2006/metadata/core-properties' " w:xpath="/ns1:coreProperties[1]/ns0:subject[1]" w:storeItemID="{6C3C8BC8-F283-45AE-878A-BAB7291924A1}"/>
                                  <w:text/>
                                </w:sdtPr>
                                <w:sdtContent>
                                  <w:r w:rsidRPr="00E677AB">
                                    <w:rPr>
                                      <w:rStyle w:val="TextodoEspaoReservado"/>
                                    </w:rPr>
                                    <w:t>[Assunto]</w:t>
                                  </w:r>
                                </w:sdtContent>
                              </w:sdt>
                              <w:r>
                                <w:rPr>
                                  <w:rFonts w:ascii="Times New Roman" w:eastAsia="Times New Roman" w:hAnsi="Times New Roman" w:cs="Times New Roman"/>
                                  <w:sz w:val="28"/>
                                </w:rPr>
                                <w:t xml:space="preserve"> Fundo</w:t>
                              </w:r>
                            </w:p>
                          </w:txbxContent>
                        </wps:txbx>
                        <wps:bodyPr spcFirstLastPara="1" wrap="square" lIns="0" tIns="0" rIns="0" bIns="0" anchor="t" anchorCtr="0">
                          <a:noAutofit/>
                        </wps:bodyPr>
                      </wps:wsp>
                      <wps:wsp>
                        <wps:cNvPr id="10992" name="Retângulo 18"/>
                        <wps:cNvSpPr/>
                        <wps:spPr>
                          <a:xfrm>
                            <a:off x="2018030" y="448394"/>
                            <a:ext cx="2293055" cy="224466"/>
                          </a:xfrm>
                          <a:prstGeom prst="rect">
                            <a:avLst/>
                          </a:prstGeom>
                          <a:noFill/>
                          <a:ln>
                            <a:noFill/>
                          </a:ln>
                        </wps:spPr>
                        <wps:txbx>
                          <w:txbxContent>
                            <w:p w:rsidR="009A3B3A" w:rsidRDefault="009A3B3A">
                              <w:pPr>
                                <w:spacing w:after="160" w:line="258" w:lineRule="auto"/>
                                <w:ind w:left="0" w:right="0" w:firstLine="0"/>
                                <w:jc w:val="left"/>
                                <w:textDirection w:val="btLr"/>
                              </w:pPr>
                              <w:r>
                                <w:rPr>
                                  <w:rFonts w:ascii="Times New Roman" w:eastAsia="Times New Roman" w:hAnsi="Times New Roman" w:cs="Times New Roman"/>
                                  <w:sz w:val="24"/>
                                </w:rPr>
                                <w:t>Secretaria de Administração</w:t>
                              </w:r>
                            </w:p>
                          </w:txbxContent>
                        </wps:txbx>
                        <wps:bodyPr spcFirstLastPara="1" wrap="square" lIns="0" tIns="0" rIns="0" bIns="0" anchor="t" anchorCtr="0">
                          <a:noAutofit/>
                        </wps:bodyPr>
                      </wps:wsp>
                      <wps:wsp>
                        <wps:cNvPr id="10993" name="Retângulo 19"/>
                        <wps:cNvSpPr/>
                        <wps:spPr>
                          <a:xfrm>
                            <a:off x="2002790" y="617304"/>
                            <a:ext cx="2333593" cy="224466"/>
                          </a:xfrm>
                          <a:prstGeom prst="rect">
                            <a:avLst/>
                          </a:prstGeom>
                          <a:noFill/>
                          <a:ln>
                            <a:noFill/>
                          </a:ln>
                        </wps:spPr>
                        <wps:txbx>
                          <w:txbxContent>
                            <w:p w:rsidR="009A3B3A" w:rsidRDefault="009A3B3A">
                              <w:pPr>
                                <w:spacing w:after="160" w:line="258" w:lineRule="auto"/>
                                <w:ind w:left="0" w:right="0" w:firstLine="0"/>
                                <w:jc w:val="left"/>
                                <w:textDirection w:val="btLr"/>
                              </w:pPr>
                              <w:r>
                                <w:rPr>
                                  <w:rFonts w:ascii="Times New Roman" w:eastAsia="Times New Roman" w:hAnsi="Times New Roman" w:cs="Times New Roman"/>
                                  <w:sz w:val="24"/>
                                </w:rPr>
                                <w:t>Núcleo de Pregão Eletrônico</w:t>
                              </w:r>
                            </w:p>
                          </w:txbxContent>
                        </wps:txbx>
                        <wps:bodyPr spcFirstLastPara="1" wrap="square" lIns="0" tIns="0" rIns="0" bIns="0" anchor="t" anchorCtr="0">
                          <a:noAutofit/>
                        </wps:bodyPr>
                      </wps:wsp>
                      <wps:wsp>
                        <wps:cNvPr id="10994" name="Forma livre 20"/>
                        <wps:cNvSpPr/>
                        <wps:spPr>
                          <a:xfrm>
                            <a:off x="0" y="798830"/>
                            <a:ext cx="5758180" cy="31750"/>
                          </a:xfrm>
                          <a:custGeom>
                            <a:avLst/>
                            <a:gdLst/>
                            <a:ahLst/>
                            <a:cxnLst/>
                            <a:rect l="l" t="t" r="r" b="b"/>
                            <a:pathLst>
                              <a:path w="5758180" h="31750" extrusionOk="0">
                                <a:moveTo>
                                  <a:pt x="0" y="0"/>
                                </a:moveTo>
                                <a:lnTo>
                                  <a:pt x="5758180" y="0"/>
                                </a:lnTo>
                                <a:lnTo>
                                  <a:pt x="5758180" y="31750"/>
                                </a:lnTo>
                                <a:lnTo>
                                  <a:pt x="0" y="31750"/>
                                </a:lnTo>
                                <a:lnTo>
                                  <a:pt x="0" y="0"/>
                                </a:lnTo>
                              </a:path>
                            </a:pathLst>
                          </a:custGeom>
                          <a:solidFill>
                            <a:srgbClr val="000000"/>
                          </a:solidFill>
                          <a:ln>
                            <a:noFill/>
                          </a:ln>
                        </wps:spPr>
                        <wps:bodyPr spcFirstLastPara="1" wrap="square" lIns="91425" tIns="91425" rIns="91425" bIns="91425" anchor="ctr" anchorCtr="0">
                          <a:noAutofit/>
                        </wps:bodyPr>
                      </wps:wsp>
                      <pic:pic xmlns:pic="http://schemas.openxmlformats.org/drawingml/2006/picture">
                        <pic:nvPicPr>
                          <pic:cNvPr id="10995" name="Shape 17"/>
                          <pic:cNvPicPr preferRelativeResize="0"/>
                        </pic:nvPicPr>
                        <pic:blipFill rotWithShape="1">
                          <a:blip r:embed="rId1">
                            <a:alphaModFix/>
                          </a:blip>
                          <a:srcRect/>
                          <a:stretch/>
                        </pic:blipFill>
                        <pic:spPr>
                          <a:xfrm>
                            <a:off x="7620" y="0"/>
                            <a:ext cx="544830" cy="698500"/>
                          </a:xfrm>
                          <a:prstGeom prst="rect">
                            <a:avLst/>
                          </a:prstGeom>
                          <a:noFill/>
                          <a:ln>
                            <a:noFill/>
                          </a:ln>
                        </pic:spPr>
                      </pic:pic>
                    </wpg:grpSp>
                  </wpg:wgp>
                </a:graphicData>
              </a:graphic>
            </wp:anchor>
          </w:drawing>
        </mc:Choice>
        <mc:Fallback>
          <w:pict>
            <v:group id="_x0000_s1026" style="position:absolute;left:0;text-align:left;margin-left:85.1pt;margin-top:78.65pt;width:453.4pt;height:65.4pt;z-index:251649536;mso-position-horizontal-relative:page;mso-position-vertical-relative:page" coordorigin="24669,33647" coordsize="57582,841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">
              <v:group id="Grupo 14" o:spid="_x0000_s1027" style="position:absolute;left:24669;top:33647;width:57581;height:8417" coordsize="57581,84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DPXDK3IAAAA&#10;3gAAAA8AAAAAAAAAAAAAAAAAqgIAAGRycy9kb3ducmV2LnhtbFBLBQYAAAAABAAEAPoAAACfAwAA&#10;AAA=&#10;">
                <v:rect id="Retângulo 15" o:spid="_x0000_s1028" style="position:absolute;width:57581;height:83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MQcIA&#10;AADeAAAADwAAAGRycy9kb3ducmV2LnhtbERPzWrCQBC+C32HZQredNMgYqKrtKJgPbWxDzBmx2ww&#10;O5tmV41v3xUK3ubj+53FqreNuFLna8cK3sYJCOLS6ZorBT+H7WgGwgdkjY1jUnAnD6vly2CBuXY3&#10;/qZrESoRQ9jnqMCE0OZS+tKQRT92LXHkTq6zGCLsKqk7vMVw28g0SabSYs2xwWBLa0PlubhYBV8T&#10;R+km9R9FZTPTHw/7z1+cKjV87d/nIAL14Sn+d+90nJ9kswwe78Qb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ExBwgAAAN4AAAAPAAAAAAAAAAAAAAAAAJgCAABkcnMvZG93&#10;bnJldi54bWxQSwUGAAAAAAQABAD1AAAAhwMAAAAA&#10;" filled="f" stroked="f">
                  <v:textbox inset="2.53958mm,2.53958mm,2.53958mm,2.53958mm">
                    <w:txbxContent>
                      <w:p w:rsidR="009A3B3A" w:rsidRDefault="009A3B3A">
                        <w:pPr>
                          <w:spacing w:after="0" w:line="240" w:lineRule="auto"/>
                          <w:ind w:left="0" w:right="0" w:firstLine="0"/>
                          <w:jc w:val="left"/>
                          <w:textDirection w:val="btLr"/>
                        </w:pPr>
                      </w:p>
                    </w:txbxContent>
                  </v:textbox>
                </v:rect>
                <v:rect id="Retângulo 16" o:spid="_x0000_s1029" style="position:absolute;left:19900;top:826;width:23693;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7BMYA&#10;AADeAAAADwAAAGRycy9kb3ducmV2LnhtbESPQW/CMAyF75P2HyJP4jZSdkC0EBBim+DIYBLjZjWm&#10;rWicqgm08OvnAxI3W35+732zRe9qdaU2VJ4NjIYJKOLc24oLA7/77/cJqBCRLdaeycCNAizmry8z&#10;zKzv+Ieuu1goMeGQoYEyxibTOuQlOQxD3xDL7eRbh1HWttC2xU7MXa0/kmSsHVYsCSU2tCopP+8u&#10;zsB60iz/Nv7eFfXXcX3YHtLPfRqNGbz1yymoSH18ih/fGyv1kzQVAMGRGfT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x7BMYAAADeAAAADwAAAAAAAAAAAAAAAACYAgAAZHJz&#10;L2Rvd25yZXYueG1sUEsFBgAAAAAEAAQA9QAAAIsDAAAAAA==&#10;" filled="f" stroked="f">
                  <v:textbox inset="0,0,0,0">
                    <w:txbxContent>
                      <w:p w:rsidR="009A3B3A" w:rsidRDefault="009A3B3A">
                        <w:pPr>
                          <w:spacing w:after="160" w:line="258" w:lineRule="auto"/>
                          <w:ind w:left="0" w:right="0" w:firstLine="0"/>
                          <w:jc w:val="left"/>
                          <w:textDirection w:val="btLr"/>
                        </w:pPr>
                        <w:r>
                          <w:rPr>
                            <w:rFonts w:ascii="Times New Roman" w:eastAsia="Times New Roman" w:hAnsi="Times New Roman" w:cs="Times New Roman"/>
                            <w:sz w:val="24"/>
                          </w:rPr>
                          <w:t>Estado do Rio Grande do Sul</w:t>
                        </w:r>
                      </w:p>
                    </w:txbxContent>
                  </v:textbox>
                </v:rect>
                <v:rect id="Retângulo 17" o:spid="_x0000_s1030" style="position:absolute;left:19304;top:2517;width:25276;height:2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Den8MA&#10;AADeAAAADwAAAGRycy9kb3ducmV2LnhtbERPS4vCMBC+L/gfwgh7W1M9iK1GER/o0Rfo3oZmti02&#10;k9JE2/XXG0HwNh/fcyaz1pTiTrUrLCvo9yIQxKnVBWcKTsf1zwiE88gaS8uk4J8czKadrwkm2ja8&#10;p/vBZyKEsEtQQe59lUjp0pwMup6tiAP3Z2uDPsA6k7rGJoSbUg6iaCgNFhwacqxokVN6PdyMgs2o&#10;ml+29tFk5ep3c96d4+Ux9kp9d9v5GISn1n/Eb/dWh/lRHPfh9U64QU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5Den8MAAADeAAAADwAAAAAAAAAAAAAAAACYAgAAZHJzL2Rv&#10;d25yZXYueG1sUEsFBgAAAAAEAAQA9QAAAIgDAAAAAA==&#10;" filled="f" stroked="f">
                  <v:textbox inset="0,0,0,0">
                    <w:txbxContent>
                      <w:p w:rsidR="009A3B3A" w:rsidRDefault="009A3B3A">
                        <w:pPr>
                          <w:spacing w:after="160" w:line="258" w:lineRule="auto"/>
                          <w:ind w:left="0" w:right="0" w:firstLine="0"/>
                          <w:jc w:val="left"/>
                          <w:textDirection w:val="btLr"/>
                        </w:pPr>
                        <w:r>
                          <w:rPr>
                            <w:rFonts w:ascii="Times New Roman" w:eastAsia="Times New Roman" w:hAnsi="Times New Roman" w:cs="Times New Roman"/>
                            <w:sz w:val="28"/>
                          </w:rPr>
                          <w:t xml:space="preserve">Município de </w:t>
                        </w:r>
                        <w:sdt>
                          <w:sdtPr>
                            <w:rPr>
                              <w:rFonts w:ascii="Times New Roman" w:eastAsia="Times New Roman" w:hAnsi="Times New Roman" w:cs="Times New Roman"/>
                              <w:sz w:val="28"/>
                            </w:rPr>
                            <w:alias w:val="Assunto"/>
                            <w:tag w:val=""/>
                            <w:id w:val="-1494401272"/>
                            <w:placeholder>
                              <w:docPart w:val="B4E896745B4A49D98E3944D93019CA6E"/>
                            </w:placeholder>
                            <w:showingPlcHdr/>
                            <w:dataBinding w:prefixMappings="xmlns:ns0='http://purl.org/dc/elements/1.1/' xmlns:ns1='http://schemas.openxmlformats.org/package/2006/metadata/core-properties' " w:xpath="/ns1:coreProperties[1]/ns0:subject[1]" w:storeItemID="{6C3C8BC8-F283-45AE-878A-BAB7291924A1}"/>
                            <w:text/>
                          </w:sdtPr>
                          <w:sdtContent>
                            <w:r w:rsidRPr="00E677AB">
                              <w:rPr>
                                <w:rStyle w:val="TextodoEspaoReservado"/>
                              </w:rPr>
                              <w:t>[Assunto]</w:t>
                            </w:r>
                          </w:sdtContent>
                        </w:sdt>
                        <w:r>
                          <w:rPr>
                            <w:rFonts w:ascii="Times New Roman" w:eastAsia="Times New Roman" w:hAnsi="Times New Roman" w:cs="Times New Roman"/>
                            <w:sz w:val="28"/>
                          </w:rPr>
                          <w:t xml:space="preserve"> Fundo</w:t>
                        </w:r>
                      </w:p>
                    </w:txbxContent>
                  </v:textbox>
                </v:rect>
                <v:rect id="Retângulo 18" o:spid="_x0000_s1031" style="position:absolute;left:20180;top:4483;width:22930;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JA6MQA&#10;AADeAAAADwAAAGRycy9kb3ducmV2LnhtbERPS4vCMBC+C/6HMII3TfWw2K5RZFX0uD6g621oxrZs&#10;MylN1tb99UYQvM3H95z5sjOVuFHjSssKJuMIBHFmdcm5gvNpO5qBcB5ZY2WZFNzJwXLR780x0bbl&#10;A92OPhchhF2CCgrv60RKlxVk0I1tTRy4q20M+gCbXOoG2xBuKjmNog9psOTQUGBNXwVlv8c/o2A3&#10;q1c/e/vf5tXmsku/03h9ir1Sw0G3+gThqfNv8cu912F+FMdTeL4Tbp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CQOjEAAAA3gAAAA8AAAAAAAAAAAAAAAAAmAIAAGRycy9k&#10;b3ducmV2LnhtbFBLBQYAAAAABAAEAPUAAACJAwAAAAA=&#10;" filled="f" stroked="f">
                  <v:textbox inset="0,0,0,0">
                    <w:txbxContent>
                      <w:p w:rsidR="009A3B3A" w:rsidRDefault="009A3B3A">
                        <w:pPr>
                          <w:spacing w:after="160" w:line="258" w:lineRule="auto"/>
                          <w:ind w:left="0" w:right="0" w:firstLine="0"/>
                          <w:jc w:val="left"/>
                          <w:textDirection w:val="btLr"/>
                        </w:pPr>
                        <w:r>
                          <w:rPr>
                            <w:rFonts w:ascii="Times New Roman" w:eastAsia="Times New Roman" w:hAnsi="Times New Roman" w:cs="Times New Roman"/>
                            <w:sz w:val="24"/>
                          </w:rPr>
                          <w:t>Secretaria de Administração</w:t>
                        </w:r>
                      </w:p>
                    </w:txbxContent>
                  </v:textbox>
                </v:rect>
                <v:rect id="Retângulo 19" o:spid="_x0000_s1032" style="position:absolute;left:20027;top:6173;width:2333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7lc8QA&#10;AADeAAAADwAAAGRycy9kb3ducmV2LnhtbERPS4vCMBC+L/gfwgh7W1MVxFajiK7ocX2AehuasS02&#10;k9JkbddfvxEEb/PxPWc6b00p7lS7wrKCfi8CQZxaXXCm4HhYf41BOI+ssbRMCv7IwXzW+Zhiom3D&#10;O7rvfSZCCLsEFeTeV4mULs3JoOvZijhwV1sb9AHWmdQ1NiHclHIQRSNpsODQkGNFy5zS2/7XKNiM&#10;q8V5ax9NVn5fNqefU7w6xF6pz267mIDw1Pq3+OXe6jA/iuMhPN8JN8j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O5XPEAAAA3gAAAA8AAAAAAAAAAAAAAAAAmAIAAGRycy9k&#10;b3ducmV2LnhtbFBLBQYAAAAABAAEAPUAAACJAwAAAAA=&#10;" filled="f" stroked="f">
                  <v:textbox inset="0,0,0,0">
                    <w:txbxContent>
                      <w:p w:rsidR="009A3B3A" w:rsidRDefault="009A3B3A">
                        <w:pPr>
                          <w:spacing w:after="160" w:line="258" w:lineRule="auto"/>
                          <w:ind w:left="0" w:right="0" w:firstLine="0"/>
                          <w:jc w:val="left"/>
                          <w:textDirection w:val="btLr"/>
                        </w:pPr>
                        <w:r>
                          <w:rPr>
                            <w:rFonts w:ascii="Times New Roman" w:eastAsia="Times New Roman" w:hAnsi="Times New Roman" w:cs="Times New Roman"/>
                            <w:sz w:val="24"/>
                          </w:rPr>
                          <w:t>Núcleo de Pregão Eletrônico</w:t>
                        </w:r>
                      </w:p>
                    </w:txbxContent>
                  </v:textbox>
                </v:rect>
                <v:shape id="Forma livre 20" o:spid="_x0000_s1033" style="position:absolute;top:7988;width:57581;height:317;visibility:visible;mso-wrap-style:square;v-text-anchor:middle" coordsize="5758180,31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h518EA&#10;AADeAAAADwAAAGRycy9kb3ducmV2LnhtbERPTYvCMBC9L/gfwix4W5MVEVuNIoIgIoK67HloxrbY&#10;TEoSbfffbwTB2zze5yxWvW3Eg3yoHWv4HikQxIUzNZcafi7brxmIEJENNo5Jwx8FWC0HHwvMjev4&#10;RI9zLEUK4ZCjhirGNpcyFBVZDCPXEifu6rzFmKAvpfHYpXDbyLFSU2mx5tRQYUubiorb+W41THgz&#10;m56yow/3g9p22Zj2v91R6+Fnv56DiNTHt/jl3pk0X2XZBJ7vpBvk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IedfBAAAA3gAAAA8AAAAAAAAAAAAAAAAAmAIAAGRycy9kb3du&#10;cmV2LnhtbFBLBQYAAAAABAAEAPUAAACGAwAAAAA=&#10;" path="m,l5758180,r,31750l,31750,,e" fillcolor="black" stroked="f">
                  <v:path arrowok="t" o:extrusionok="f"/>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7" o:spid="_x0000_s1034" type="#_x0000_t75" style="position:absolute;left:76;width:5448;height:698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oe1nEAAAA3gAAAA8AAABkcnMvZG93bnJldi54bWxET01rwkAQvRf8D8sI3nRjJaKpq4hQKyiC&#10;sbbXMTsmwexsyG41/fddQehtHu9zZovWVOJGjSstKxgOIhDEmdUl5wo+j+/9CQjnkTVWlknBLzlY&#10;zDsvM0y0vfOBbqnPRQhhl6CCwvs6kdJlBRl0A1sTB+5iG4M+wCaXusF7CDeVfI2isTRYcmgosKZV&#10;Qdk1/TEKzG7/keP5tF2Prl/fa4yH+zg+KdXrtss3EJ5a/y9+ujc6zI+m0xge74Qb5Pw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goe1nEAAAA3gAAAA8AAAAAAAAAAAAAAAAA&#10;nwIAAGRycy9kb3ducmV2LnhtbFBLBQYAAAAABAAEAPcAAACQAwAAAAA=&#10;">
                  <v:imagedata r:id="rId2" o:title=""/>
                </v:shape>
              </v:group>
              <w10:wrap type="square"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3B3A" w:rsidRDefault="009A3B3A">
    <w:pPr>
      <w:widowControl w:val="0"/>
      <w:pBdr>
        <w:top w:val="nil"/>
        <w:left w:val="nil"/>
        <w:bottom w:val="nil"/>
        <w:right w:val="nil"/>
        <w:between w:val="nil"/>
      </w:pBdr>
      <w:spacing w:after="0" w:line="276" w:lineRule="auto"/>
      <w:ind w:left="0" w:right="0" w:firstLine="0"/>
      <w:jc w:val="left"/>
    </w:pPr>
  </w:p>
  <w:tbl>
    <w:tblPr>
      <w:tblStyle w:val="a2"/>
      <w:tblW w:w="9426" w:type="dxa"/>
      <w:tblInd w:w="-70" w:type="dxa"/>
      <w:tblLayout w:type="fixed"/>
      <w:tblLook w:val="0400" w:firstRow="0" w:lastRow="0" w:firstColumn="0" w:lastColumn="0" w:noHBand="0" w:noVBand="1"/>
    </w:tblPr>
    <w:tblGrid>
      <w:gridCol w:w="1503"/>
      <w:gridCol w:w="7923"/>
    </w:tblGrid>
    <w:tr w:rsidR="009A3B3A">
      <w:trPr>
        <w:trHeight w:val="955"/>
      </w:trPr>
      <w:tc>
        <w:tcPr>
          <w:tcW w:w="1503" w:type="dxa"/>
          <w:vAlign w:val="center"/>
        </w:tcPr>
        <w:p w:rsidR="009A3B3A" w:rsidRDefault="009A3B3A">
          <w:pPr>
            <w:pBdr>
              <w:top w:val="nil"/>
              <w:left w:val="nil"/>
              <w:bottom w:val="nil"/>
              <w:right w:val="nil"/>
              <w:between w:val="nil"/>
            </w:pBdr>
            <w:tabs>
              <w:tab w:val="center" w:pos="4320"/>
              <w:tab w:val="right" w:pos="8640"/>
            </w:tabs>
            <w:spacing w:after="0" w:line="240" w:lineRule="auto"/>
            <w:ind w:left="0" w:right="360" w:firstLine="0"/>
            <w:jc w:val="left"/>
            <w:rPr>
              <w:rFonts w:ascii="Times New Roman" w:eastAsia="Times New Roman" w:hAnsi="Times New Roman" w:cs="Times New Roman"/>
              <w:b/>
              <w:szCs w:val="20"/>
            </w:rPr>
          </w:pPr>
          <w:r>
            <w:rPr>
              <w:rFonts w:ascii="Times New Roman" w:eastAsia="Times New Roman" w:hAnsi="Times New Roman" w:cs="Times New Roman"/>
              <w:noProof/>
              <w:szCs w:val="20"/>
            </w:rPr>
            <w:drawing>
              <wp:inline distT="0" distB="0" distL="0" distR="0">
                <wp:extent cx="761365" cy="877570"/>
                <wp:effectExtent l="0" t="0" r="0" b="0"/>
                <wp:docPr id="10982" name="image1.jpg" descr="logo xv"/>
                <wp:cNvGraphicFramePr/>
                <a:graphic xmlns:a="http://schemas.openxmlformats.org/drawingml/2006/main">
                  <a:graphicData uri="http://schemas.openxmlformats.org/drawingml/2006/picture">
                    <pic:pic xmlns:pic="http://schemas.openxmlformats.org/drawingml/2006/picture">
                      <pic:nvPicPr>
                        <pic:cNvPr id="0" name="image1.jpg" descr="logo xv"/>
                        <pic:cNvPicPr preferRelativeResize="0"/>
                      </pic:nvPicPr>
                      <pic:blipFill>
                        <a:blip r:embed="rId1"/>
                        <a:srcRect/>
                        <a:stretch>
                          <a:fillRect/>
                        </a:stretch>
                      </pic:blipFill>
                      <pic:spPr>
                        <a:xfrm>
                          <a:off x="0" y="0"/>
                          <a:ext cx="761365" cy="877570"/>
                        </a:xfrm>
                        <a:prstGeom prst="rect">
                          <a:avLst/>
                        </a:prstGeom>
                        <a:ln/>
                      </pic:spPr>
                    </pic:pic>
                  </a:graphicData>
                </a:graphic>
              </wp:inline>
            </w:drawing>
          </w:r>
        </w:p>
      </w:tc>
      <w:tc>
        <w:tcPr>
          <w:tcW w:w="7923" w:type="dxa"/>
          <w:vAlign w:val="center"/>
        </w:tcPr>
        <w:p w:rsidR="009A3B3A" w:rsidRDefault="009A3B3A">
          <w:pPr>
            <w:pBdr>
              <w:top w:val="nil"/>
              <w:left w:val="nil"/>
              <w:bottom w:val="nil"/>
              <w:right w:val="nil"/>
              <w:between w:val="nil"/>
            </w:pBdr>
            <w:tabs>
              <w:tab w:val="center" w:pos="4320"/>
              <w:tab w:val="right" w:pos="8640"/>
            </w:tabs>
            <w:spacing w:after="0" w:line="240" w:lineRule="auto"/>
            <w:ind w:left="0" w:right="-70"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PREFEITURA MUNICIPAL DE QUINZE DE NOVEMBRO</w:t>
          </w:r>
          <w:r>
            <w:rPr>
              <w:rFonts w:ascii="Times New Roman" w:eastAsia="Times New Roman" w:hAnsi="Times New Roman" w:cs="Times New Roman"/>
              <w:szCs w:val="20"/>
            </w:rPr>
            <w:t xml:space="preserve"> </w:t>
          </w:r>
        </w:p>
        <w:p w:rsidR="009A3B3A" w:rsidRDefault="009A3B3A">
          <w:pPr>
            <w:pBdr>
              <w:top w:val="nil"/>
              <w:left w:val="nil"/>
              <w:bottom w:val="nil"/>
              <w:right w:val="nil"/>
              <w:between w:val="nil"/>
            </w:pBdr>
            <w:tabs>
              <w:tab w:val="center" w:pos="4320"/>
              <w:tab w:val="right" w:pos="8640"/>
            </w:tabs>
            <w:spacing w:after="0" w:line="240" w:lineRule="auto"/>
            <w:ind w:left="0" w:right="360" w:firstLine="0"/>
            <w:jc w:val="left"/>
            <w:rPr>
              <w:rFonts w:ascii="Times New Roman" w:eastAsia="Times New Roman" w:hAnsi="Times New Roman" w:cs="Times New Roman"/>
              <w:szCs w:val="20"/>
            </w:rPr>
          </w:pPr>
          <w:r>
            <w:rPr>
              <w:rFonts w:ascii="Times New Roman" w:eastAsia="Times New Roman" w:hAnsi="Times New Roman" w:cs="Times New Roman"/>
              <w:szCs w:val="20"/>
            </w:rPr>
            <w:t>ESTADO DO RIO GRANDE DO SUL</w:t>
          </w:r>
          <w:r>
            <w:rPr>
              <w:noProof/>
            </w:rPr>
            <mc:AlternateContent>
              <mc:Choice Requires="wpg">
                <w:drawing>
                  <wp:anchor distT="0" distB="0" distL="114300" distR="114300" simplePos="0" relativeHeight="251644416" behindDoc="0" locked="0" layoutInCell="1" hidden="0" allowOverlap="1">
                    <wp:simplePos x="0" y="0"/>
                    <wp:positionH relativeFrom="column">
                      <wp:posOffset>-3771899</wp:posOffset>
                    </wp:positionH>
                    <wp:positionV relativeFrom="paragraph">
                      <wp:posOffset>431800</wp:posOffset>
                    </wp:positionV>
                    <wp:extent cx="4215130" cy="1545590"/>
                    <wp:effectExtent l="0" t="0" r="0" b="0"/>
                    <wp:wrapNone/>
                    <wp:docPr id="10978" name=""/>
                    <wp:cNvGraphicFramePr/>
                    <a:graphic xmlns:a="http://schemas.openxmlformats.org/drawingml/2006/main">
                      <a:graphicData uri="http://schemas.microsoft.com/office/word/2010/wordprocessingGroup">
                        <wpg:wgp>
                          <wpg:cNvGrpSpPr/>
                          <wpg:grpSpPr>
                            <a:xfrm>
                              <a:off x="0" y="0"/>
                              <a:ext cx="4215130" cy="1545590"/>
                              <a:chOff x="3238425" y="3007200"/>
                              <a:chExt cx="4215150" cy="1774275"/>
                            </a:xfrm>
                          </wpg:grpSpPr>
                          <wpg:grpSp>
                            <wpg:cNvPr id="10997" name="Grupo 1"/>
                            <wpg:cNvGrpSpPr/>
                            <wpg:grpSpPr>
                              <a:xfrm>
                                <a:off x="3238435" y="3007205"/>
                                <a:ext cx="4215130" cy="1545590"/>
                                <a:chOff x="3010" y="3933"/>
                                <a:chExt cx="6638" cy="2434"/>
                              </a:xfrm>
                            </wpg:grpSpPr>
                            <wps:wsp>
                              <wps:cNvPr id="10998" name="Retângulo 2"/>
                              <wps:cNvSpPr/>
                              <wps:spPr>
                                <a:xfrm>
                                  <a:off x="3010" y="3933"/>
                                  <a:ext cx="6625" cy="2425"/>
                                </a:xfrm>
                                <a:prstGeom prst="rect">
                                  <a:avLst/>
                                </a:prstGeom>
                                <a:noFill/>
                                <a:ln>
                                  <a:noFill/>
                                </a:ln>
                              </wps:spPr>
                              <wps:txbx>
                                <w:txbxContent>
                                  <w:p w:rsidR="009A3B3A" w:rsidRDefault="009A3B3A">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0999" name="Retângulo 3"/>
                              <wps:cNvSpPr/>
                              <wps:spPr>
                                <a:xfrm>
                                  <a:off x="8879" y="5993"/>
                                  <a:ext cx="769" cy="360"/>
                                </a:xfrm>
                                <a:prstGeom prst="rect">
                                  <a:avLst/>
                                </a:prstGeom>
                                <a:noFill/>
                                <a:ln>
                                  <a:noFill/>
                                </a:ln>
                              </wps:spPr>
                              <wps:txbx>
                                <w:txbxContent>
                                  <w:p w:rsidR="009A3B3A" w:rsidRDefault="009A3B3A">
                                    <w:pPr>
                                      <w:spacing w:after="0" w:line="240" w:lineRule="auto"/>
                                      <w:ind w:left="0" w:right="0" w:firstLine="0"/>
                                      <w:jc w:val="center"/>
                                      <w:textDirection w:val="btLr"/>
                                    </w:pPr>
                                    <w:r>
                                      <w:rPr>
                                        <w:rFonts w:ascii="Times New Roman" w:eastAsia="Times New Roman" w:hAnsi="Times New Roman" w:cs="Times New Roman"/>
                                      </w:rPr>
                                      <w:t>PAGE    \* MERGEFORMAT</w:t>
                                    </w:r>
                                    <w:r>
                                      <w:rPr>
                                        <w:rFonts w:ascii="Times New Roman" w:eastAsia="Times New Roman" w:hAnsi="Times New Roman" w:cs="Times New Roman"/>
                                        <w:b/>
                                        <w:color w:val="7F5F00"/>
                                        <w:sz w:val="16"/>
                                      </w:rPr>
                                      <w:t>19</w:t>
                                    </w:r>
                                  </w:p>
                                </w:txbxContent>
                              </wps:txbx>
                              <wps:bodyPr spcFirstLastPara="1" wrap="square" lIns="0" tIns="0" rIns="0" bIns="0" anchor="ctr" anchorCtr="0">
                                <a:noAutofit/>
                              </wps:bodyPr>
                            </wps:wsp>
                            <wpg:grpSp>
                              <wpg:cNvPr id="11000" name="Grupo 4"/>
                              <wpg:cNvGrpSpPr/>
                              <wpg:grpSpPr>
                                <a:xfrm>
                                  <a:off x="3010" y="3933"/>
                                  <a:ext cx="6395" cy="2434"/>
                                  <a:chOff x="3577" y="15510"/>
                                  <a:chExt cx="6395" cy="2434"/>
                                </a:xfrm>
                              </wpg:grpSpPr>
                              <wps:wsp>
                                <wps:cNvPr id="11001" name="Elipse 5"/>
                                <wps:cNvSpPr/>
                                <wps:spPr>
                                  <a:xfrm>
                                    <a:off x="9598" y="17570"/>
                                    <a:ext cx="374" cy="374"/>
                                  </a:xfrm>
                                  <a:prstGeom prst="ellipse">
                                    <a:avLst/>
                                  </a:prstGeom>
                                  <a:noFill/>
                                  <a:ln w="9525" cap="flat" cmpd="sng">
                                    <a:solidFill>
                                      <a:srgbClr val="84A2C6"/>
                                    </a:solidFill>
                                    <a:prstDash val="solid"/>
                                    <a:round/>
                                    <a:headEnd type="none" w="sm" len="sm"/>
                                    <a:tailEnd type="none" w="sm" len="sm"/>
                                  </a:ln>
                                </wps:spPr>
                                <wps:txbx>
                                  <w:txbxContent>
                                    <w:p w:rsidR="009A3B3A" w:rsidRDefault="009A3B3A">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1002" name="Elipse 6"/>
                                <wps:cNvSpPr/>
                                <wps:spPr>
                                  <a:xfrm>
                                    <a:off x="3577" y="15510"/>
                                    <a:ext cx="101" cy="101"/>
                                  </a:xfrm>
                                  <a:prstGeom prst="ellipse">
                                    <a:avLst/>
                                  </a:prstGeom>
                                  <a:solidFill>
                                    <a:srgbClr val="84A2C6"/>
                                  </a:solidFill>
                                  <a:ln>
                                    <a:noFill/>
                                  </a:ln>
                                </wps:spPr>
                                <wps:txbx>
                                  <w:txbxContent>
                                    <w:p w:rsidR="009A3B3A" w:rsidRDefault="009A3B3A">
                                      <w:pPr>
                                        <w:spacing w:after="0" w:line="240" w:lineRule="auto"/>
                                        <w:ind w:left="0" w:right="0" w:firstLine="0"/>
                                        <w:jc w:val="left"/>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id="_x0000_s1035" style="position:absolute;margin-left:-297pt;margin-top:34pt;width:331.9pt;height:121.7pt;z-index:251644416" coordorigin="32384,30072" coordsize="42151,17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">
                    <v:group id="Grupo 1" o:spid="_x0000_s1036" style="position:absolute;left:32384;top:30072;width:42151;height:15455" coordorigin="3010,3933" coordsize="6638,2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eRDgLFAAAA3gAA&#10;AA8AAAAAAAAAAAAAAAAAqgIAAGRycy9kb3ducmV2LnhtbFBLBQYAAAAABAAEAPoAAACcAwAAAAA=&#10;">
                      <v:rect id="Retângulo 2" o:spid="_x0000_s1037" style="position:absolute;left:3010;top:3933;width:6625;height:24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1/B8UA&#10;AADeAAAADwAAAGRycy9kb3ducmV2LnhtbESPQU/DMAyF75P4D5GRuG0pFZpot7QCBBJwYi0/wDRe&#10;U9E4pQlb+ff4gMTN1nt+7/O+XvyoTjTHIbCB600GirgLduDewHv7tL4FFROyxTEwGfihCHV1sdpj&#10;acOZD3RqUq8khGOJBlxKU6l17Bx5jJswEYt2DLPHJOvcazvjWcL9qPMs22qPA0uDw4keHHWfzbc3&#10;8HYTKH/M433T+8ItH+3ryxdujbm6XO52oBIt6d/8d/1sBT8rCuGVd2QGX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rX8HxQAAAN4AAAAPAAAAAAAAAAAAAAAAAJgCAABkcnMv&#10;ZG93bnJldi54bWxQSwUGAAAAAAQABAD1AAAAigMAAAAA&#10;" filled="f" stroked="f">
                        <v:textbox inset="2.53958mm,2.53958mm,2.53958mm,2.53958mm">
                          <w:txbxContent>
                            <w:p w:rsidR="009A3B3A" w:rsidRDefault="009A3B3A">
                              <w:pPr>
                                <w:spacing w:after="0" w:line="240" w:lineRule="auto"/>
                                <w:ind w:left="0" w:right="0" w:firstLine="0"/>
                                <w:jc w:val="left"/>
                                <w:textDirection w:val="btLr"/>
                              </w:pPr>
                            </w:p>
                          </w:txbxContent>
                        </v:textbox>
                      </v:rect>
                      <v:rect id="Retângulo 3" o:spid="_x0000_s1038" style="position:absolute;left:8879;top:5993;width:769;height:3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osd8QA&#10;AADeAAAADwAAAGRycy9kb3ducmV2LnhtbERPO2/CMBDeK/U/WFepCwKHDgWnGIRoS9gQj4XtFB9O&#10;1PgcxS6k/x4jIXW7T9/zZoveNeJCXag9axiPMhDEpTc1Ww3Hw/dwCiJEZIONZ9LwRwEW8+enGebG&#10;X3lHl320IoVwyFFDFWObSxnKihyGkW+JE3f2ncOYYGel6fCawl0j37LsXTqsOTVU2NKqovJn/+s0&#10;TD6XA9qe/Dl+qbUq7K5YK1to/frSLz9AROrjv/jh3pg0P1NKwf2ddIO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KLHfEAAAA3gAAAA8AAAAAAAAAAAAAAAAAmAIAAGRycy9k&#10;b3ducmV2LnhtbFBLBQYAAAAABAAEAPUAAACJAwAAAAA=&#10;" filled="f" stroked="f">
                        <v:textbox inset="0,0,0,0">
                          <w:txbxContent>
                            <w:p w:rsidR="009A3B3A" w:rsidRDefault="009A3B3A">
                              <w:pPr>
                                <w:spacing w:after="0" w:line="240" w:lineRule="auto"/>
                                <w:ind w:left="0" w:right="0" w:firstLine="0"/>
                                <w:jc w:val="center"/>
                                <w:textDirection w:val="btLr"/>
                              </w:pPr>
                              <w:r>
                                <w:rPr>
                                  <w:rFonts w:ascii="Times New Roman" w:eastAsia="Times New Roman" w:hAnsi="Times New Roman" w:cs="Times New Roman"/>
                                </w:rPr>
                                <w:t>PAGE    \* MERGEFORMAT</w:t>
                              </w:r>
                              <w:r>
                                <w:rPr>
                                  <w:rFonts w:ascii="Times New Roman" w:eastAsia="Times New Roman" w:hAnsi="Times New Roman" w:cs="Times New Roman"/>
                                  <w:b/>
                                  <w:color w:val="7F5F00"/>
                                  <w:sz w:val="16"/>
                                </w:rPr>
                                <w:t>19</w:t>
                              </w:r>
                            </w:p>
                          </w:txbxContent>
                        </v:textbox>
                      </v:rect>
                      <v:group id="Grupo 4" o:spid="_x0000_s1039" style="position:absolute;left:3010;top:3933;width:6395;height:2434" coordorigin="3577,15510" coordsize="6395,2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AhWrubIAAAA&#10;3gAAAA8AAAAAAAAAAAAAAAAAqgIAAGRycy9kb3ducmV2LnhtbFBLBQYAAAAABAAEAPoAAACfAwAA&#10;AAA=&#10;">
                        <v:oval id="Elipse 5" o:spid="_x0000_s1040" style="position:absolute;left:9598;top:17570;width:374;height:3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0yo8UA&#10;AADeAAAADwAAAGRycy9kb3ducmV2LnhtbERPTWsCMRC9F/ofwhS8lJqshyJbo7RCoQeFanvxNm7G&#10;zeJmsiRZXf31Rij0No/3ObPF4FpxohAbzxqKsQJBXHnTcK3h9+fzZQoiJmSDrWfScKEIi/njwwxL&#10;48+8odM21SKHcCxRg02pK6WMlSWHcew74swdfHCYMgy1NAHPOdy1cqLUq3TYcG6w2NHSUnXc9k6D&#10;cvtpcV3ujrtvW/frD/8crqte69HT8P4GItGQ/sV/7i+T5xdKFXB/J98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nTKjxQAAAN4AAAAPAAAAAAAAAAAAAAAAAJgCAABkcnMv&#10;ZG93bnJldi54bWxQSwUGAAAAAAQABAD1AAAAigMAAAAA&#10;" filled="f" strokecolor="#84a2c6">
                          <v:stroke startarrowwidth="narrow" startarrowlength="short" endarrowwidth="narrow" endarrowlength="short"/>
                          <v:textbox inset="2.53958mm,2.53958mm,2.53958mm,2.53958mm">
                            <w:txbxContent>
                              <w:p w:rsidR="009A3B3A" w:rsidRDefault="009A3B3A">
                                <w:pPr>
                                  <w:spacing w:after="0" w:line="240" w:lineRule="auto"/>
                                  <w:ind w:left="0" w:right="0" w:firstLine="0"/>
                                  <w:jc w:val="left"/>
                                  <w:textDirection w:val="btLr"/>
                                </w:pPr>
                              </w:p>
                            </w:txbxContent>
                          </v:textbox>
                        </v:oval>
                        <v:oval id="Elipse 6" o:spid="_x0000_s1041" style="position:absolute;left:3577;top:15510;width:101;height:1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xpRsIA&#10;AADeAAAADwAAAGRycy9kb3ducmV2LnhtbERPS4vCMBC+L+x/CLPgbU3qQUo1igqClz2s9XEdmukD&#10;m0lpotZ/bwTB23x8z5kvB9uKG/W+cawhGSsQxIUzDVcaDvn2NwXhA7LB1jFpeJCH5eL7a46ZcXf+&#10;p9s+VCKGsM9QQx1Cl0npi5os+rHriCNXut5iiLCvpOnxHsNtKydKTaXFhmNDjR1taiou+6vVsClC&#10;fk3T8rHNd905Gdbtqfw7aj36GVYzEIGG8BG/3TsT5ydKTeD1TrxB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jGlGwgAAAN4AAAAPAAAAAAAAAAAAAAAAAJgCAABkcnMvZG93&#10;bnJldi54bWxQSwUGAAAAAAQABAD1AAAAhwMAAAAA&#10;" fillcolor="#84a2c6" stroked="f">
                          <v:textbox inset="2.53958mm,2.53958mm,2.53958mm,2.53958mm">
                            <w:txbxContent>
                              <w:p w:rsidR="009A3B3A" w:rsidRDefault="009A3B3A">
                                <w:pPr>
                                  <w:spacing w:after="0" w:line="240" w:lineRule="auto"/>
                                  <w:ind w:left="0" w:right="0" w:firstLine="0"/>
                                  <w:jc w:val="left"/>
                                  <w:textDirection w:val="btLr"/>
                                </w:pPr>
                              </w:p>
                            </w:txbxContent>
                          </v:textbox>
                        </v:oval>
                      </v:group>
                    </v:group>
                  </v:group>
                </w:pict>
              </mc:Fallback>
            </mc:AlternateContent>
          </w:r>
        </w:p>
        <w:p w:rsidR="009A3B3A" w:rsidRDefault="009A3B3A">
          <w:pPr>
            <w:pBdr>
              <w:top w:val="nil"/>
              <w:left w:val="nil"/>
              <w:bottom w:val="nil"/>
              <w:right w:val="nil"/>
              <w:between w:val="nil"/>
            </w:pBdr>
            <w:tabs>
              <w:tab w:val="center" w:pos="4320"/>
              <w:tab w:val="right" w:pos="8640"/>
            </w:tabs>
            <w:spacing w:after="0" w:line="240" w:lineRule="auto"/>
            <w:ind w:left="0" w:right="360" w:firstLine="0"/>
            <w:jc w:val="left"/>
            <w:rPr>
              <w:rFonts w:ascii="Times New Roman" w:eastAsia="Times New Roman" w:hAnsi="Times New Roman" w:cs="Times New Roman"/>
              <w:szCs w:val="20"/>
            </w:rPr>
          </w:pPr>
          <w:r>
            <w:rPr>
              <w:rFonts w:ascii="Times New Roman" w:eastAsia="Times New Roman" w:hAnsi="Times New Roman" w:cs="Times New Roman"/>
              <w:szCs w:val="20"/>
            </w:rPr>
            <w:t>Central de Licitações, Contratos e Administração</w:t>
          </w:r>
        </w:p>
        <w:p w:rsidR="009A3B3A" w:rsidRDefault="009A3B3A">
          <w:pPr>
            <w:pBdr>
              <w:top w:val="nil"/>
              <w:left w:val="nil"/>
              <w:bottom w:val="nil"/>
              <w:right w:val="nil"/>
              <w:between w:val="nil"/>
            </w:pBdr>
            <w:tabs>
              <w:tab w:val="center" w:pos="4320"/>
              <w:tab w:val="right" w:pos="8640"/>
            </w:tabs>
            <w:spacing w:after="0" w:line="240" w:lineRule="auto"/>
            <w:ind w:left="0" w:right="360" w:firstLine="0"/>
            <w:jc w:val="left"/>
            <w:rPr>
              <w:rFonts w:ascii="Times New Roman" w:eastAsia="Times New Roman" w:hAnsi="Times New Roman" w:cs="Times New Roman"/>
              <w:szCs w:val="20"/>
            </w:rPr>
          </w:pPr>
        </w:p>
      </w:tc>
    </w:tr>
  </w:tbl>
  <w:p w:rsidR="009A3B3A" w:rsidRDefault="009A3B3A">
    <w:pPr>
      <w:spacing w:after="0"/>
      <w:ind w:left="-1704" w:right="6"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3B3A" w:rsidRDefault="009A3B3A">
    <w:pPr>
      <w:spacing w:after="0"/>
      <w:ind w:left="-1704" w:right="6" w:firstLine="0"/>
      <w:jc w:val="left"/>
    </w:pPr>
    <w:r>
      <w:rPr>
        <w:rFonts w:ascii="Calibri" w:eastAsia="Calibri" w:hAnsi="Calibri" w:cs="Calibri"/>
        <w:noProof/>
      </w:rPr>
      <mc:AlternateContent>
        <mc:Choice Requires="wpg">
          <w:drawing>
            <wp:anchor distT="0" distB="0" distL="114300" distR="114300" simplePos="0" relativeHeight="251645440" behindDoc="0" locked="0" layoutInCell="1" hidden="0" allowOverlap="1">
              <wp:simplePos x="0" y="0"/>
              <wp:positionH relativeFrom="page">
                <wp:posOffset>1080770</wp:posOffset>
              </wp:positionH>
              <wp:positionV relativeFrom="page">
                <wp:posOffset>999000</wp:posOffset>
              </wp:positionV>
              <wp:extent cx="5758180" cy="830580"/>
              <wp:effectExtent l="0" t="0" r="0" b="0"/>
              <wp:wrapSquare wrapText="bothSides" distT="0" distB="0" distL="114300" distR="114300"/>
              <wp:docPr id="10980" name=""/>
              <wp:cNvGraphicFramePr/>
              <a:graphic xmlns:a="http://schemas.openxmlformats.org/drawingml/2006/main">
                <a:graphicData uri="http://schemas.microsoft.com/office/word/2010/wordprocessingGroup">
                  <wpg:wgp>
                    <wpg:cNvGrpSpPr/>
                    <wpg:grpSpPr>
                      <a:xfrm>
                        <a:off x="0" y="0"/>
                        <a:ext cx="5758180" cy="830580"/>
                        <a:chOff x="2466900" y="3364700"/>
                        <a:chExt cx="5758200" cy="841800"/>
                      </a:xfrm>
                    </wpg:grpSpPr>
                    <wpg:grpSp>
                      <wpg:cNvPr id="47" name="Grupo 7"/>
                      <wpg:cNvGrpSpPr/>
                      <wpg:grpSpPr>
                        <a:xfrm>
                          <a:off x="2466910" y="3364710"/>
                          <a:ext cx="5758180" cy="841770"/>
                          <a:chOff x="0" y="0"/>
                          <a:chExt cx="5758180" cy="841770"/>
                        </a:xfrm>
                      </wpg:grpSpPr>
                      <wps:wsp>
                        <wps:cNvPr id="48" name="Retângulo 8"/>
                        <wps:cNvSpPr/>
                        <wps:spPr>
                          <a:xfrm>
                            <a:off x="0" y="0"/>
                            <a:ext cx="5758175" cy="830575"/>
                          </a:xfrm>
                          <a:prstGeom prst="rect">
                            <a:avLst/>
                          </a:prstGeom>
                          <a:noFill/>
                          <a:ln>
                            <a:noFill/>
                          </a:ln>
                        </wps:spPr>
                        <wps:txbx>
                          <w:txbxContent>
                            <w:p w:rsidR="009A3B3A" w:rsidRDefault="009A3B3A">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49" name="Retângulo 9"/>
                        <wps:cNvSpPr/>
                        <wps:spPr>
                          <a:xfrm>
                            <a:off x="1990090" y="82634"/>
                            <a:ext cx="2369267" cy="224466"/>
                          </a:xfrm>
                          <a:prstGeom prst="rect">
                            <a:avLst/>
                          </a:prstGeom>
                          <a:noFill/>
                          <a:ln>
                            <a:noFill/>
                          </a:ln>
                        </wps:spPr>
                        <wps:txbx>
                          <w:txbxContent>
                            <w:p w:rsidR="009A3B3A" w:rsidRDefault="009A3B3A">
                              <w:pPr>
                                <w:spacing w:after="160" w:line="258" w:lineRule="auto"/>
                                <w:ind w:left="0" w:right="0" w:firstLine="0"/>
                                <w:jc w:val="left"/>
                                <w:textDirection w:val="btLr"/>
                              </w:pPr>
                              <w:r>
                                <w:rPr>
                                  <w:rFonts w:ascii="Times New Roman" w:eastAsia="Times New Roman" w:hAnsi="Times New Roman" w:cs="Times New Roman"/>
                                  <w:sz w:val="24"/>
                                </w:rPr>
                                <w:t>Estado do Rio Grande do Sul</w:t>
                              </w:r>
                            </w:p>
                          </w:txbxContent>
                        </wps:txbx>
                        <wps:bodyPr spcFirstLastPara="1" wrap="square" lIns="0" tIns="0" rIns="0" bIns="0" anchor="t" anchorCtr="0">
                          <a:noAutofit/>
                        </wps:bodyPr>
                      </wps:wsp>
                      <wps:wsp>
                        <wps:cNvPr id="50" name="Retângulo 10"/>
                        <wps:cNvSpPr/>
                        <wps:spPr>
                          <a:xfrm>
                            <a:off x="1930400" y="251770"/>
                            <a:ext cx="2527671" cy="261876"/>
                          </a:xfrm>
                          <a:prstGeom prst="rect">
                            <a:avLst/>
                          </a:prstGeom>
                          <a:noFill/>
                          <a:ln>
                            <a:noFill/>
                          </a:ln>
                        </wps:spPr>
                        <wps:txbx>
                          <w:txbxContent>
                            <w:p w:rsidR="009A3B3A" w:rsidRDefault="009A3B3A">
                              <w:pPr>
                                <w:spacing w:after="160" w:line="258" w:lineRule="auto"/>
                                <w:ind w:left="0" w:right="0" w:firstLine="0"/>
                                <w:jc w:val="left"/>
                                <w:textDirection w:val="btLr"/>
                              </w:pPr>
                              <w:r>
                                <w:rPr>
                                  <w:rFonts w:ascii="Times New Roman" w:eastAsia="Times New Roman" w:hAnsi="Times New Roman" w:cs="Times New Roman"/>
                                  <w:sz w:val="28"/>
                                </w:rPr>
                                <w:t xml:space="preserve">Município de </w:t>
                              </w:r>
                              <w:sdt>
                                <w:sdtPr>
                                  <w:rPr>
                                    <w:rFonts w:ascii="Times New Roman" w:eastAsia="Times New Roman" w:hAnsi="Times New Roman" w:cs="Times New Roman"/>
                                    <w:sz w:val="28"/>
                                  </w:rPr>
                                  <w:alias w:val="Assunto"/>
                                  <w:tag w:val=""/>
                                  <w:id w:val="966010714"/>
                                  <w:showingPlcHdr/>
                                  <w:dataBinding w:prefixMappings="xmlns:ns0='http://purl.org/dc/elements/1.1/' xmlns:ns1='http://schemas.openxmlformats.org/package/2006/metadata/core-properties' " w:xpath="/ns1:coreProperties[1]/ns0:subject[1]" w:storeItemID="{6C3C8BC8-F283-45AE-878A-BAB7291924A1}"/>
                                  <w:text/>
                                </w:sdtPr>
                                <w:sdtContent>
                                  <w:r w:rsidRPr="00E677AB">
                                    <w:rPr>
                                      <w:rStyle w:val="TextodoEspaoReservado"/>
                                    </w:rPr>
                                    <w:t>[Assunto]</w:t>
                                  </w:r>
                                </w:sdtContent>
                              </w:sdt>
                              <w:r>
                                <w:rPr>
                                  <w:rFonts w:ascii="Times New Roman" w:eastAsia="Times New Roman" w:hAnsi="Times New Roman" w:cs="Times New Roman"/>
                                  <w:sz w:val="28"/>
                                </w:rPr>
                                <w:t xml:space="preserve"> Fundo</w:t>
                              </w:r>
                            </w:p>
                          </w:txbxContent>
                        </wps:txbx>
                        <wps:bodyPr spcFirstLastPara="1" wrap="square" lIns="0" tIns="0" rIns="0" bIns="0" anchor="t" anchorCtr="0">
                          <a:noAutofit/>
                        </wps:bodyPr>
                      </wps:wsp>
                      <wps:wsp>
                        <wps:cNvPr id="51" name="Retângulo 11"/>
                        <wps:cNvSpPr/>
                        <wps:spPr>
                          <a:xfrm>
                            <a:off x="2018030" y="448394"/>
                            <a:ext cx="2293055" cy="224466"/>
                          </a:xfrm>
                          <a:prstGeom prst="rect">
                            <a:avLst/>
                          </a:prstGeom>
                          <a:noFill/>
                          <a:ln>
                            <a:noFill/>
                          </a:ln>
                        </wps:spPr>
                        <wps:txbx>
                          <w:txbxContent>
                            <w:p w:rsidR="009A3B3A" w:rsidRDefault="009A3B3A">
                              <w:pPr>
                                <w:spacing w:after="160" w:line="258" w:lineRule="auto"/>
                                <w:ind w:left="0" w:right="0" w:firstLine="0"/>
                                <w:jc w:val="left"/>
                                <w:textDirection w:val="btLr"/>
                              </w:pPr>
                              <w:r>
                                <w:rPr>
                                  <w:rFonts w:ascii="Times New Roman" w:eastAsia="Times New Roman" w:hAnsi="Times New Roman" w:cs="Times New Roman"/>
                                  <w:sz w:val="24"/>
                                </w:rPr>
                                <w:t>Secretaria de Administração</w:t>
                              </w:r>
                            </w:p>
                          </w:txbxContent>
                        </wps:txbx>
                        <wps:bodyPr spcFirstLastPara="1" wrap="square" lIns="0" tIns="0" rIns="0" bIns="0" anchor="t" anchorCtr="0">
                          <a:noAutofit/>
                        </wps:bodyPr>
                      </wps:wsp>
                      <wps:wsp>
                        <wps:cNvPr id="52" name="Retângulo 12"/>
                        <wps:cNvSpPr/>
                        <wps:spPr>
                          <a:xfrm>
                            <a:off x="2002790" y="617304"/>
                            <a:ext cx="2333593" cy="224466"/>
                          </a:xfrm>
                          <a:prstGeom prst="rect">
                            <a:avLst/>
                          </a:prstGeom>
                          <a:noFill/>
                          <a:ln>
                            <a:noFill/>
                          </a:ln>
                        </wps:spPr>
                        <wps:txbx>
                          <w:txbxContent>
                            <w:p w:rsidR="009A3B3A" w:rsidRDefault="009A3B3A">
                              <w:pPr>
                                <w:spacing w:after="160" w:line="258" w:lineRule="auto"/>
                                <w:ind w:left="0" w:right="0" w:firstLine="0"/>
                                <w:jc w:val="left"/>
                                <w:textDirection w:val="btLr"/>
                              </w:pPr>
                              <w:r>
                                <w:rPr>
                                  <w:rFonts w:ascii="Times New Roman" w:eastAsia="Times New Roman" w:hAnsi="Times New Roman" w:cs="Times New Roman"/>
                                  <w:sz w:val="24"/>
                                </w:rPr>
                                <w:t>Núcleo de Pregão Eletrônico</w:t>
                              </w:r>
                            </w:p>
                          </w:txbxContent>
                        </wps:txbx>
                        <wps:bodyPr spcFirstLastPara="1" wrap="square" lIns="0" tIns="0" rIns="0" bIns="0" anchor="t" anchorCtr="0">
                          <a:noAutofit/>
                        </wps:bodyPr>
                      </wps:wsp>
                      <wps:wsp>
                        <wps:cNvPr id="53" name="Forma livre 13"/>
                        <wps:cNvSpPr/>
                        <wps:spPr>
                          <a:xfrm>
                            <a:off x="0" y="798830"/>
                            <a:ext cx="5758180" cy="31750"/>
                          </a:xfrm>
                          <a:custGeom>
                            <a:avLst/>
                            <a:gdLst/>
                            <a:ahLst/>
                            <a:cxnLst/>
                            <a:rect l="l" t="t" r="r" b="b"/>
                            <a:pathLst>
                              <a:path w="5758180" h="31750" extrusionOk="0">
                                <a:moveTo>
                                  <a:pt x="0" y="0"/>
                                </a:moveTo>
                                <a:lnTo>
                                  <a:pt x="5758180" y="0"/>
                                </a:lnTo>
                                <a:lnTo>
                                  <a:pt x="5758180" y="31750"/>
                                </a:lnTo>
                                <a:lnTo>
                                  <a:pt x="0" y="31750"/>
                                </a:lnTo>
                                <a:lnTo>
                                  <a:pt x="0" y="0"/>
                                </a:lnTo>
                              </a:path>
                            </a:pathLst>
                          </a:custGeom>
                          <a:solidFill>
                            <a:srgbClr val="000000"/>
                          </a:solidFill>
                          <a:ln>
                            <a:noFill/>
                          </a:ln>
                        </wps:spPr>
                        <wps:bodyPr spcFirstLastPara="1" wrap="square" lIns="91425" tIns="91425" rIns="91425" bIns="91425" anchor="ctr" anchorCtr="0">
                          <a:noAutofit/>
                        </wps:bodyPr>
                      </wps:wsp>
                      <pic:pic xmlns:pic="http://schemas.openxmlformats.org/drawingml/2006/picture">
                        <pic:nvPicPr>
                          <pic:cNvPr id="54" name="Shape 24"/>
                          <pic:cNvPicPr preferRelativeResize="0"/>
                        </pic:nvPicPr>
                        <pic:blipFill rotWithShape="1">
                          <a:blip r:embed="rId1">
                            <a:alphaModFix/>
                          </a:blip>
                          <a:srcRect/>
                          <a:stretch/>
                        </pic:blipFill>
                        <pic:spPr>
                          <a:xfrm>
                            <a:off x="7620" y="0"/>
                            <a:ext cx="544830" cy="698500"/>
                          </a:xfrm>
                          <a:prstGeom prst="rect">
                            <a:avLst/>
                          </a:prstGeom>
                          <a:noFill/>
                          <a:ln>
                            <a:noFill/>
                          </a:ln>
                        </pic:spPr>
                      </pic:pic>
                    </wpg:grpSp>
                  </wpg:wgp>
                </a:graphicData>
              </a:graphic>
            </wp:anchor>
          </w:drawing>
        </mc:Choice>
        <mc:Fallback>
          <w:pict>
            <v:group id="_x0000_s1047" style="position:absolute;left:0;text-align:left;margin-left:85.1pt;margin-top:78.65pt;width:453.4pt;height:65.4pt;z-index:251645440;mso-position-horizontal-relative:page;mso-position-vertical-relative:page" coordorigin="24669,33647" coordsize="57582,841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">
              <v:group id="Grupo 7" o:spid="_x0000_s1048" style="position:absolute;left:24669;top:33647;width:57581;height:8417" coordsize="57581,84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rect id="Retângulo 8" o:spid="_x0000_s1049" style="position:absolute;width:57581;height:83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OuuL8A&#10;AADbAAAADwAAAGRycy9kb3ducmV2LnhtbERPzYrCMBC+L/gOYQRva2oRWbtGUVFQT2v1AWab2aZs&#10;M6lN1Pr25iB4/Pj+Z4vO1uJGra8cKxgNExDEhdMVlwrOp+3nFwgfkDXWjknBgzws5r2PGWba3flI&#10;tzyUIoawz1CBCaHJpPSFIYt+6BriyP251mKIsC2lbvEew20t0ySZSIsVxwaDDa0NFf/51Sr4GTtK&#10;N6lf5aWdmu73dNhfcKLUoN8tv0EE6sJb/HLvtIJxHBu/xB8g5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6o664vwAAANsAAAAPAAAAAAAAAAAAAAAAAJgCAABkcnMvZG93bnJl&#10;di54bWxQSwUGAAAAAAQABAD1AAAAhAMAAAAA&#10;" filled="f" stroked="f">
                  <v:textbox inset="2.53958mm,2.53958mm,2.53958mm,2.53958mm">
                    <w:txbxContent>
                      <w:p w:rsidR="009A3B3A" w:rsidRDefault="009A3B3A">
                        <w:pPr>
                          <w:spacing w:after="0" w:line="240" w:lineRule="auto"/>
                          <w:ind w:left="0" w:right="0" w:firstLine="0"/>
                          <w:jc w:val="left"/>
                          <w:textDirection w:val="btLr"/>
                        </w:pPr>
                      </w:p>
                    </w:txbxContent>
                  </v:textbox>
                </v:rect>
                <v:rect id="Retângulo 9" o:spid="_x0000_s1050" style="position:absolute;left:19900;top:826;width:23693;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V0gMMA&#10;AADbAAAADwAAAGRycy9kb3ducmV2LnhtbESPQYvCMBSE74L/ITzBm6YuIr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V0gMMAAADbAAAADwAAAAAAAAAAAAAAAACYAgAAZHJzL2Rv&#10;d25yZXYueG1sUEsFBgAAAAAEAAQA9QAAAIgDAAAAAA==&#10;" filled="f" stroked="f">
                  <v:textbox inset="0,0,0,0">
                    <w:txbxContent>
                      <w:p w:rsidR="009A3B3A" w:rsidRDefault="009A3B3A">
                        <w:pPr>
                          <w:spacing w:after="160" w:line="258" w:lineRule="auto"/>
                          <w:ind w:left="0" w:right="0" w:firstLine="0"/>
                          <w:jc w:val="left"/>
                          <w:textDirection w:val="btLr"/>
                        </w:pPr>
                        <w:r>
                          <w:rPr>
                            <w:rFonts w:ascii="Times New Roman" w:eastAsia="Times New Roman" w:hAnsi="Times New Roman" w:cs="Times New Roman"/>
                            <w:sz w:val="24"/>
                          </w:rPr>
                          <w:t>Estado do Rio Grande do Sul</w:t>
                        </w:r>
                      </w:p>
                    </w:txbxContent>
                  </v:textbox>
                </v:rect>
                <v:rect id="Retângulo 10" o:spid="_x0000_s1051" style="position:absolute;left:19304;top:2517;width:25276;height:2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ZLwMEA&#10;AADbAAAADwAAAGRycy9kb3ducmV2LnhtbERPy4rCMBTdD/gP4QqzG1MFB6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WS8DBAAAA2wAAAA8AAAAAAAAAAAAAAAAAmAIAAGRycy9kb3du&#10;cmV2LnhtbFBLBQYAAAAABAAEAPUAAACGAwAAAAA=&#10;" filled="f" stroked="f">
                  <v:textbox inset="0,0,0,0">
                    <w:txbxContent>
                      <w:p w:rsidR="009A3B3A" w:rsidRDefault="009A3B3A">
                        <w:pPr>
                          <w:spacing w:after="160" w:line="258" w:lineRule="auto"/>
                          <w:ind w:left="0" w:right="0" w:firstLine="0"/>
                          <w:jc w:val="left"/>
                          <w:textDirection w:val="btLr"/>
                        </w:pPr>
                        <w:r>
                          <w:rPr>
                            <w:rFonts w:ascii="Times New Roman" w:eastAsia="Times New Roman" w:hAnsi="Times New Roman" w:cs="Times New Roman"/>
                            <w:sz w:val="28"/>
                          </w:rPr>
                          <w:t xml:space="preserve">Município de </w:t>
                        </w:r>
                        <w:sdt>
                          <w:sdtPr>
                            <w:rPr>
                              <w:rFonts w:ascii="Times New Roman" w:eastAsia="Times New Roman" w:hAnsi="Times New Roman" w:cs="Times New Roman"/>
                              <w:sz w:val="28"/>
                            </w:rPr>
                            <w:alias w:val="Assunto"/>
                            <w:tag w:val=""/>
                            <w:id w:val="966010714"/>
                            <w:showingPlcHdr/>
                            <w:dataBinding w:prefixMappings="xmlns:ns0='http://purl.org/dc/elements/1.1/' xmlns:ns1='http://schemas.openxmlformats.org/package/2006/metadata/core-properties' " w:xpath="/ns1:coreProperties[1]/ns0:subject[1]" w:storeItemID="{6C3C8BC8-F283-45AE-878A-BAB7291924A1}"/>
                            <w:text/>
                          </w:sdtPr>
                          <w:sdtContent>
                            <w:r w:rsidRPr="00E677AB">
                              <w:rPr>
                                <w:rStyle w:val="TextodoEspaoReservado"/>
                              </w:rPr>
                              <w:t>[Assunto]</w:t>
                            </w:r>
                          </w:sdtContent>
                        </w:sdt>
                        <w:r>
                          <w:rPr>
                            <w:rFonts w:ascii="Times New Roman" w:eastAsia="Times New Roman" w:hAnsi="Times New Roman" w:cs="Times New Roman"/>
                            <w:sz w:val="28"/>
                          </w:rPr>
                          <w:t xml:space="preserve"> Fundo</w:t>
                        </w:r>
                      </w:p>
                    </w:txbxContent>
                  </v:textbox>
                </v:rect>
                <v:rect id="Retângulo 11" o:spid="_x0000_s1052" style="position:absolute;left:20180;top:4483;width:22930;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ruW8UA&#10;AADbAAAADwAAAGRycy9kb3ducmV2LnhtbESPQWvCQBSE74L/YXlCb7qxo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2u5bxQAAANsAAAAPAAAAAAAAAAAAAAAAAJgCAABkcnMv&#10;ZG93bnJldi54bWxQSwUGAAAAAAQABAD1AAAAigMAAAAA&#10;" filled="f" stroked="f">
                  <v:textbox inset="0,0,0,0">
                    <w:txbxContent>
                      <w:p w:rsidR="009A3B3A" w:rsidRDefault="009A3B3A">
                        <w:pPr>
                          <w:spacing w:after="160" w:line="258" w:lineRule="auto"/>
                          <w:ind w:left="0" w:right="0" w:firstLine="0"/>
                          <w:jc w:val="left"/>
                          <w:textDirection w:val="btLr"/>
                        </w:pPr>
                        <w:r>
                          <w:rPr>
                            <w:rFonts w:ascii="Times New Roman" w:eastAsia="Times New Roman" w:hAnsi="Times New Roman" w:cs="Times New Roman"/>
                            <w:sz w:val="24"/>
                          </w:rPr>
                          <w:t>Secretaria de Administração</w:t>
                        </w:r>
                      </w:p>
                    </w:txbxContent>
                  </v:textbox>
                </v:rect>
                <v:rect id="Retângulo 12" o:spid="_x0000_s1053" style="position:absolute;left:20027;top:6173;width:2333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hwLMUA&#10;AADbAAAADwAAAGRycy9kb3ducmV2LnhtbESPT2vCQBTE7wW/w/KE3urGg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CHAsxQAAANsAAAAPAAAAAAAAAAAAAAAAAJgCAABkcnMv&#10;ZG93bnJldi54bWxQSwUGAAAAAAQABAD1AAAAigMAAAAA&#10;" filled="f" stroked="f">
                  <v:textbox inset="0,0,0,0">
                    <w:txbxContent>
                      <w:p w:rsidR="009A3B3A" w:rsidRDefault="009A3B3A">
                        <w:pPr>
                          <w:spacing w:after="160" w:line="258" w:lineRule="auto"/>
                          <w:ind w:left="0" w:right="0" w:firstLine="0"/>
                          <w:jc w:val="left"/>
                          <w:textDirection w:val="btLr"/>
                        </w:pPr>
                        <w:r>
                          <w:rPr>
                            <w:rFonts w:ascii="Times New Roman" w:eastAsia="Times New Roman" w:hAnsi="Times New Roman" w:cs="Times New Roman"/>
                            <w:sz w:val="24"/>
                          </w:rPr>
                          <w:t>Núcleo de Pregão Eletrônico</w:t>
                        </w:r>
                      </w:p>
                    </w:txbxContent>
                  </v:textbox>
                </v:rect>
                <v:shape id="Forma livre 13" o:spid="_x0000_s1054" style="position:absolute;top:7988;width:57581;height:317;visibility:visible;mso-wrap-style:square;v-text-anchor:middle" coordsize="5758180,31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0ZD8IA&#10;AADbAAAADwAAAGRycy9kb3ducmV2LnhtbESP3YrCMBSE74V9h3AWvNN0/UOrURZBWESEquz1oTnb&#10;FpuTkkTbfXsjCF4OM/MNs9p0phZ3cr6yrOBrmIAgzq2uuFBwOe8GcxA+IGusLZOCf/KwWX/0Vphq&#10;23JG91MoRISwT1FBGUKTSunzkgz6oW2Io/dnncEQpSukdthGuKnlKElm0mDFcaHEhrYl5dfTzSiY&#10;8HY+yxZH52+HZNcuRrT/bY9K9T+77yWIQF14h1/tH61gOobnl/gD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DRkPwgAAANsAAAAPAAAAAAAAAAAAAAAAAJgCAABkcnMvZG93&#10;bnJldi54bWxQSwUGAAAAAAQABAD1AAAAhwMAAAAA&#10;" path="m,l5758180,r,31750l,31750,,e" fillcolor="black" stroked="f">
                  <v:path arrowok="t" o:extrusionok="f"/>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4" o:spid="_x0000_s1055" type="#_x0000_t75" style="position:absolute;left:76;width:5448;height:698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ZtJTFAAAA2wAAAA8AAABkcnMvZG93bnJldi54bWxEj0FrwkAUhO8F/8PyBG+6sTZSYjYiQrXQ&#10;ImhrvT6zzySYfRuyq6b/visIPQ4z8w2TzjtTiyu1rrKsYDyKQBDnVldcKPj+ehu+gnAeWWNtmRT8&#10;koN51ntKMdH2xlu67nwhAoRdggpK75tESpeXZNCNbEMcvJNtDfog20LqFm8Bbmr5HEVTabDisFBi&#10;Q8uS8vPuYhSYz826wOP+YzU5/xxWGI83cbxXatDvFjMQnjr/H36037WC+AXuX8IPkNk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42bSUxQAAANsAAAAPAAAAAAAAAAAAAAAA&#10;AJ8CAABkcnMvZG93bnJldi54bWxQSwUGAAAAAAQABAD3AAAAkQMAAAAA&#10;">
                  <v:imagedata r:id="rId2" o:title=""/>
                </v:shape>
              </v:group>
              <w10:wrap type="square"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3654B"/>
    <w:multiLevelType w:val="multilevel"/>
    <w:tmpl w:val="8F646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AC1B8E"/>
    <w:multiLevelType w:val="multilevel"/>
    <w:tmpl w:val="9E92A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C657AA"/>
    <w:multiLevelType w:val="multilevel"/>
    <w:tmpl w:val="CAA6B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0748C2"/>
    <w:multiLevelType w:val="multilevel"/>
    <w:tmpl w:val="15EC57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2C4E2E"/>
    <w:multiLevelType w:val="multilevel"/>
    <w:tmpl w:val="FF3C3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E5509D"/>
    <w:multiLevelType w:val="multilevel"/>
    <w:tmpl w:val="9E4C4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405260"/>
    <w:multiLevelType w:val="multilevel"/>
    <w:tmpl w:val="C8BC7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73784C"/>
    <w:multiLevelType w:val="multilevel"/>
    <w:tmpl w:val="C5447DE2"/>
    <w:lvl w:ilvl="0">
      <w:start w:val="9"/>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1452" w:hanging="720"/>
      </w:pPr>
      <w:rPr>
        <w:rFonts w:hint="default"/>
      </w:rPr>
    </w:lvl>
    <w:lvl w:ilvl="3">
      <w:start w:val="1"/>
      <w:numFmt w:val="decimal"/>
      <w:lvlText w:val="%1.%2.%3.%4"/>
      <w:lvlJc w:val="left"/>
      <w:pPr>
        <w:ind w:left="1818" w:hanging="720"/>
      </w:pPr>
      <w:rPr>
        <w:rFonts w:hint="default"/>
      </w:rPr>
    </w:lvl>
    <w:lvl w:ilvl="4">
      <w:start w:val="1"/>
      <w:numFmt w:val="decimal"/>
      <w:lvlText w:val="%1.%2.%3.%4.%5"/>
      <w:lvlJc w:val="left"/>
      <w:pPr>
        <w:ind w:left="2544" w:hanging="1080"/>
      </w:pPr>
      <w:rPr>
        <w:rFonts w:hint="default"/>
      </w:rPr>
    </w:lvl>
    <w:lvl w:ilvl="5">
      <w:start w:val="1"/>
      <w:numFmt w:val="decimal"/>
      <w:lvlText w:val="%1.%2.%3.%4.%5.%6"/>
      <w:lvlJc w:val="left"/>
      <w:pPr>
        <w:ind w:left="2910" w:hanging="1080"/>
      </w:pPr>
      <w:rPr>
        <w:rFonts w:hint="default"/>
      </w:rPr>
    </w:lvl>
    <w:lvl w:ilvl="6">
      <w:start w:val="1"/>
      <w:numFmt w:val="decimal"/>
      <w:lvlText w:val="%1.%2.%3.%4.%5.%6.%7"/>
      <w:lvlJc w:val="left"/>
      <w:pPr>
        <w:ind w:left="3636" w:hanging="1440"/>
      </w:pPr>
      <w:rPr>
        <w:rFonts w:hint="default"/>
      </w:rPr>
    </w:lvl>
    <w:lvl w:ilvl="7">
      <w:start w:val="1"/>
      <w:numFmt w:val="decimal"/>
      <w:lvlText w:val="%1.%2.%3.%4.%5.%6.%7.%8"/>
      <w:lvlJc w:val="left"/>
      <w:pPr>
        <w:ind w:left="4002" w:hanging="1440"/>
      </w:pPr>
      <w:rPr>
        <w:rFonts w:hint="default"/>
      </w:rPr>
    </w:lvl>
    <w:lvl w:ilvl="8">
      <w:start w:val="1"/>
      <w:numFmt w:val="decimal"/>
      <w:lvlText w:val="%1.%2.%3.%4.%5.%6.%7.%8.%9"/>
      <w:lvlJc w:val="left"/>
      <w:pPr>
        <w:ind w:left="4728" w:hanging="1800"/>
      </w:pPr>
      <w:rPr>
        <w:rFonts w:hint="default"/>
      </w:rPr>
    </w:lvl>
  </w:abstractNum>
  <w:abstractNum w:abstractNumId="8">
    <w:nsid w:val="340D185B"/>
    <w:multiLevelType w:val="multilevel"/>
    <w:tmpl w:val="44C836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D740EE"/>
    <w:multiLevelType w:val="multilevel"/>
    <w:tmpl w:val="5F5250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0302775"/>
    <w:multiLevelType w:val="multilevel"/>
    <w:tmpl w:val="B68490A0"/>
    <w:lvl w:ilvl="0">
      <w:start w:val="1"/>
      <w:numFmt w:val="decimal"/>
      <w:lvlText w:val="%1"/>
      <w:lvlJc w:val="left"/>
      <w:pPr>
        <w:ind w:left="360" w:hanging="360"/>
      </w:pPr>
      <w:rPr>
        <w:rFonts w:ascii="Arial" w:eastAsia="Arial" w:hAnsi="Arial" w:cs="Arial"/>
        <w:b w:val="0"/>
        <w:i w:val="0"/>
        <w:strike w:val="0"/>
        <w:color w:val="000000"/>
        <w:sz w:val="22"/>
        <w:szCs w:val="22"/>
        <w:u w:val="none"/>
        <w:vertAlign w:val="baseline"/>
      </w:rPr>
    </w:lvl>
    <w:lvl w:ilvl="1">
      <w:start w:val="1"/>
      <w:numFmt w:val="lowerLetter"/>
      <w:lvlText w:val="%2"/>
      <w:lvlJc w:val="left"/>
      <w:pPr>
        <w:ind w:left="714" w:hanging="714"/>
      </w:pPr>
      <w:rPr>
        <w:rFonts w:ascii="Arial" w:eastAsia="Arial" w:hAnsi="Arial" w:cs="Arial"/>
        <w:b w:val="0"/>
        <w:i w:val="0"/>
        <w:strike w:val="0"/>
        <w:color w:val="000000"/>
        <w:sz w:val="22"/>
        <w:szCs w:val="22"/>
        <w:u w:val="none"/>
        <w:vertAlign w:val="baseline"/>
      </w:rPr>
    </w:lvl>
    <w:lvl w:ilvl="2">
      <w:start w:val="1"/>
      <w:numFmt w:val="lowerRoman"/>
      <w:lvlText w:val="%3"/>
      <w:lvlJc w:val="left"/>
      <w:pPr>
        <w:ind w:left="1068" w:hanging="1068"/>
      </w:pPr>
      <w:rPr>
        <w:rFonts w:ascii="Arial" w:eastAsia="Arial" w:hAnsi="Arial" w:cs="Arial"/>
        <w:b w:val="0"/>
        <w:i w:val="0"/>
        <w:strike w:val="0"/>
        <w:color w:val="000000"/>
        <w:sz w:val="22"/>
        <w:szCs w:val="22"/>
        <w:u w:val="none"/>
        <w:vertAlign w:val="baseline"/>
      </w:rPr>
    </w:lvl>
    <w:lvl w:ilvl="3">
      <w:start w:val="1"/>
      <w:numFmt w:val="decimal"/>
      <w:lvlText w:val="%4"/>
      <w:lvlJc w:val="left"/>
      <w:pPr>
        <w:ind w:left="1422" w:hanging="1422"/>
      </w:pPr>
      <w:rPr>
        <w:rFonts w:ascii="Arial" w:eastAsia="Arial" w:hAnsi="Arial" w:cs="Arial"/>
        <w:b w:val="0"/>
        <w:i w:val="0"/>
        <w:strike w:val="0"/>
        <w:color w:val="000000"/>
        <w:sz w:val="22"/>
        <w:szCs w:val="22"/>
        <w:u w:val="none"/>
        <w:vertAlign w:val="baseline"/>
      </w:rPr>
    </w:lvl>
    <w:lvl w:ilvl="4">
      <w:start w:val="1"/>
      <w:numFmt w:val="upperRoman"/>
      <w:lvlText w:val="%5."/>
      <w:lvlJc w:val="left"/>
      <w:pPr>
        <w:ind w:left="1416" w:hanging="1416"/>
      </w:pPr>
      <w:rPr>
        <w:rFonts w:ascii="Arial" w:eastAsia="Arial" w:hAnsi="Arial" w:cs="Arial"/>
        <w:b w:val="0"/>
        <w:i w:val="0"/>
        <w:strike w:val="0"/>
        <w:color w:val="000000"/>
        <w:sz w:val="22"/>
        <w:szCs w:val="22"/>
        <w:u w:val="none"/>
        <w:vertAlign w:val="baseline"/>
      </w:rPr>
    </w:lvl>
    <w:lvl w:ilvl="5">
      <w:start w:val="1"/>
      <w:numFmt w:val="lowerRoman"/>
      <w:lvlText w:val="%6"/>
      <w:lvlJc w:val="left"/>
      <w:pPr>
        <w:ind w:left="2496" w:hanging="2496"/>
      </w:pPr>
      <w:rPr>
        <w:rFonts w:ascii="Arial" w:eastAsia="Arial" w:hAnsi="Arial" w:cs="Arial"/>
        <w:b w:val="0"/>
        <w:i w:val="0"/>
        <w:strike w:val="0"/>
        <w:color w:val="000000"/>
        <w:sz w:val="22"/>
        <w:szCs w:val="22"/>
        <w:u w:val="none"/>
        <w:vertAlign w:val="baseline"/>
      </w:rPr>
    </w:lvl>
    <w:lvl w:ilvl="6">
      <w:start w:val="1"/>
      <w:numFmt w:val="decimal"/>
      <w:lvlText w:val="%7"/>
      <w:lvlJc w:val="left"/>
      <w:pPr>
        <w:ind w:left="3216" w:hanging="3216"/>
      </w:pPr>
      <w:rPr>
        <w:rFonts w:ascii="Arial" w:eastAsia="Arial" w:hAnsi="Arial" w:cs="Arial"/>
        <w:b w:val="0"/>
        <w:i w:val="0"/>
        <w:strike w:val="0"/>
        <w:color w:val="000000"/>
        <w:sz w:val="22"/>
        <w:szCs w:val="22"/>
        <w:u w:val="none"/>
        <w:vertAlign w:val="baseline"/>
      </w:rPr>
    </w:lvl>
    <w:lvl w:ilvl="7">
      <w:start w:val="1"/>
      <w:numFmt w:val="lowerLetter"/>
      <w:lvlText w:val="%8"/>
      <w:lvlJc w:val="left"/>
      <w:pPr>
        <w:ind w:left="3936" w:hanging="3936"/>
      </w:pPr>
      <w:rPr>
        <w:rFonts w:ascii="Arial" w:eastAsia="Arial" w:hAnsi="Arial" w:cs="Arial"/>
        <w:b w:val="0"/>
        <w:i w:val="0"/>
        <w:strike w:val="0"/>
        <w:color w:val="000000"/>
        <w:sz w:val="22"/>
        <w:szCs w:val="22"/>
        <w:u w:val="none"/>
        <w:vertAlign w:val="baseline"/>
      </w:rPr>
    </w:lvl>
    <w:lvl w:ilvl="8">
      <w:start w:val="1"/>
      <w:numFmt w:val="lowerRoman"/>
      <w:lvlText w:val="%9"/>
      <w:lvlJc w:val="left"/>
      <w:pPr>
        <w:ind w:left="4656" w:hanging="4656"/>
      </w:pPr>
      <w:rPr>
        <w:rFonts w:ascii="Arial" w:eastAsia="Arial" w:hAnsi="Arial" w:cs="Arial"/>
        <w:b w:val="0"/>
        <w:i w:val="0"/>
        <w:strike w:val="0"/>
        <w:color w:val="000000"/>
        <w:sz w:val="22"/>
        <w:szCs w:val="22"/>
        <w:u w:val="none"/>
        <w:vertAlign w:val="baseline"/>
      </w:rPr>
    </w:lvl>
  </w:abstractNum>
  <w:abstractNum w:abstractNumId="11">
    <w:nsid w:val="47247724"/>
    <w:multiLevelType w:val="multilevel"/>
    <w:tmpl w:val="C9207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8075DE3"/>
    <w:multiLevelType w:val="multilevel"/>
    <w:tmpl w:val="0EC29A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5DD87BD1"/>
    <w:multiLevelType w:val="multilevel"/>
    <w:tmpl w:val="B71C5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1D74E19"/>
    <w:multiLevelType w:val="multilevel"/>
    <w:tmpl w:val="D9A8A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5232E68"/>
    <w:multiLevelType w:val="multilevel"/>
    <w:tmpl w:val="35FA03CA"/>
    <w:lvl w:ilvl="0">
      <w:start w:val="1"/>
      <w:numFmt w:val="decimal"/>
      <w:lvlText w:val="%1"/>
      <w:lvlJc w:val="left"/>
      <w:pPr>
        <w:ind w:left="360" w:hanging="360"/>
      </w:pPr>
      <w:rPr>
        <w:rFonts w:ascii="Arial" w:eastAsia="Arial" w:hAnsi="Arial" w:cs="Arial"/>
        <w:b w:val="0"/>
        <w:i w:val="0"/>
        <w:strike w:val="0"/>
        <w:color w:val="000000"/>
        <w:sz w:val="22"/>
        <w:szCs w:val="22"/>
        <w:u w:val="none"/>
        <w:vertAlign w:val="baseline"/>
      </w:rPr>
    </w:lvl>
    <w:lvl w:ilvl="1">
      <w:start w:val="1"/>
      <w:numFmt w:val="lowerLetter"/>
      <w:lvlText w:val="%2"/>
      <w:lvlJc w:val="left"/>
      <w:pPr>
        <w:ind w:left="738" w:hanging="738"/>
      </w:pPr>
      <w:rPr>
        <w:rFonts w:ascii="Arial" w:eastAsia="Arial" w:hAnsi="Arial" w:cs="Arial"/>
        <w:b w:val="0"/>
        <w:i w:val="0"/>
        <w:strike w:val="0"/>
        <w:color w:val="000000"/>
        <w:sz w:val="22"/>
        <w:szCs w:val="22"/>
        <w:u w:val="none"/>
        <w:vertAlign w:val="baseline"/>
      </w:rPr>
    </w:lvl>
    <w:lvl w:ilvl="2">
      <w:start w:val="1"/>
      <w:numFmt w:val="lowerRoman"/>
      <w:lvlText w:val="%3"/>
      <w:lvlJc w:val="left"/>
      <w:pPr>
        <w:ind w:left="1116" w:hanging="1116"/>
      </w:pPr>
      <w:rPr>
        <w:rFonts w:ascii="Arial" w:eastAsia="Arial" w:hAnsi="Arial" w:cs="Arial"/>
        <w:b w:val="0"/>
        <w:i w:val="0"/>
        <w:strike w:val="0"/>
        <w:color w:val="000000"/>
        <w:sz w:val="22"/>
        <w:szCs w:val="22"/>
        <w:u w:val="none"/>
        <w:vertAlign w:val="baseline"/>
      </w:rPr>
    </w:lvl>
    <w:lvl w:ilvl="3">
      <w:start w:val="1"/>
      <w:numFmt w:val="lowerLetter"/>
      <w:lvlText w:val="%4)"/>
      <w:lvlJc w:val="left"/>
      <w:pPr>
        <w:ind w:left="1390" w:hanging="1390"/>
      </w:pPr>
      <w:rPr>
        <w:rFonts w:ascii="Arial" w:eastAsia="Arial" w:hAnsi="Arial" w:cs="Arial"/>
        <w:b w:val="0"/>
        <w:i w:val="0"/>
        <w:strike w:val="0"/>
        <w:color w:val="000000"/>
        <w:sz w:val="22"/>
        <w:szCs w:val="22"/>
        <w:u w:val="none"/>
        <w:vertAlign w:val="baseline"/>
      </w:rPr>
    </w:lvl>
    <w:lvl w:ilvl="4">
      <w:start w:val="1"/>
      <w:numFmt w:val="lowerLetter"/>
      <w:lvlText w:val="%5"/>
      <w:lvlJc w:val="left"/>
      <w:pPr>
        <w:ind w:left="2214" w:hanging="2214"/>
      </w:pPr>
      <w:rPr>
        <w:rFonts w:ascii="Arial" w:eastAsia="Arial" w:hAnsi="Arial" w:cs="Arial"/>
        <w:b w:val="0"/>
        <w:i w:val="0"/>
        <w:strike w:val="0"/>
        <w:color w:val="000000"/>
        <w:sz w:val="22"/>
        <w:szCs w:val="22"/>
        <w:u w:val="none"/>
        <w:vertAlign w:val="baseline"/>
      </w:rPr>
    </w:lvl>
    <w:lvl w:ilvl="5">
      <w:start w:val="1"/>
      <w:numFmt w:val="lowerRoman"/>
      <w:lvlText w:val="%6"/>
      <w:lvlJc w:val="left"/>
      <w:pPr>
        <w:ind w:left="2934" w:hanging="2934"/>
      </w:pPr>
      <w:rPr>
        <w:rFonts w:ascii="Arial" w:eastAsia="Arial" w:hAnsi="Arial" w:cs="Arial"/>
        <w:b w:val="0"/>
        <w:i w:val="0"/>
        <w:strike w:val="0"/>
        <w:color w:val="000000"/>
        <w:sz w:val="22"/>
        <w:szCs w:val="22"/>
        <w:u w:val="none"/>
        <w:vertAlign w:val="baseline"/>
      </w:rPr>
    </w:lvl>
    <w:lvl w:ilvl="6">
      <w:start w:val="1"/>
      <w:numFmt w:val="decimal"/>
      <w:lvlText w:val="%7"/>
      <w:lvlJc w:val="left"/>
      <w:pPr>
        <w:ind w:left="3654" w:hanging="3654"/>
      </w:pPr>
      <w:rPr>
        <w:rFonts w:ascii="Arial" w:eastAsia="Arial" w:hAnsi="Arial" w:cs="Arial"/>
        <w:b w:val="0"/>
        <w:i w:val="0"/>
        <w:strike w:val="0"/>
        <w:color w:val="000000"/>
        <w:sz w:val="22"/>
        <w:szCs w:val="22"/>
        <w:u w:val="none"/>
        <w:vertAlign w:val="baseline"/>
      </w:rPr>
    </w:lvl>
    <w:lvl w:ilvl="7">
      <w:start w:val="1"/>
      <w:numFmt w:val="lowerLetter"/>
      <w:lvlText w:val="%8"/>
      <w:lvlJc w:val="left"/>
      <w:pPr>
        <w:ind w:left="4374" w:hanging="4374"/>
      </w:pPr>
      <w:rPr>
        <w:rFonts w:ascii="Arial" w:eastAsia="Arial" w:hAnsi="Arial" w:cs="Arial"/>
        <w:b w:val="0"/>
        <w:i w:val="0"/>
        <w:strike w:val="0"/>
        <w:color w:val="000000"/>
        <w:sz w:val="22"/>
        <w:szCs w:val="22"/>
        <w:u w:val="none"/>
        <w:vertAlign w:val="baseline"/>
      </w:rPr>
    </w:lvl>
    <w:lvl w:ilvl="8">
      <w:start w:val="1"/>
      <w:numFmt w:val="lowerRoman"/>
      <w:lvlText w:val="%9"/>
      <w:lvlJc w:val="left"/>
      <w:pPr>
        <w:ind w:left="5094" w:hanging="5094"/>
      </w:pPr>
      <w:rPr>
        <w:rFonts w:ascii="Arial" w:eastAsia="Arial" w:hAnsi="Arial" w:cs="Arial"/>
        <w:b w:val="0"/>
        <w:i w:val="0"/>
        <w:strike w:val="0"/>
        <w:color w:val="000000"/>
        <w:sz w:val="22"/>
        <w:szCs w:val="22"/>
        <w:u w:val="none"/>
        <w:vertAlign w:val="baseline"/>
      </w:rPr>
    </w:lvl>
  </w:abstractNum>
  <w:abstractNum w:abstractNumId="16">
    <w:nsid w:val="65FC4CFB"/>
    <w:multiLevelType w:val="hybridMultilevel"/>
    <w:tmpl w:val="5E24F924"/>
    <w:lvl w:ilvl="0" w:tplc="805EFBE6">
      <w:start w:val="13"/>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66307F38"/>
    <w:multiLevelType w:val="multilevel"/>
    <w:tmpl w:val="D7EE6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6F80572"/>
    <w:multiLevelType w:val="multilevel"/>
    <w:tmpl w:val="2782047A"/>
    <w:lvl w:ilvl="0">
      <w:start w:val="1"/>
      <w:numFmt w:val="decimalZero"/>
      <w:lvlText w:val="%1"/>
      <w:lvlJc w:val="left"/>
      <w:pPr>
        <w:ind w:left="675" w:hanging="675"/>
      </w:pPr>
      <w:rPr>
        <w:rFonts w:hint="default"/>
      </w:rPr>
    </w:lvl>
    <w:lvl w:ilvl="1">
      <w:start w:val="1"/>
      <w:numFmt w:val="decimalZero"/>
      <w:lvlText w:val="%1.%2"/>
      <w:lvlJc w:val="left"/>
      <w:pPr>
        <w:ind w:left="1242" w:hanging="6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Zero"/>
      <w:lvlText w:val="%1.%2.%3.%4.%5"/>
      <w:lvlJc w:val="left"/>
      <w:pPr>
        <w:ind w:left="3348" w:hanging="1080"/>
      </w:pPr>
      <w:rPr>
        <w:rFonts w:hint="default"/>
      </w:rPr>
    </w:lvl>
    <w:lvl w:ilvl="5">
      <w:start w:val="1"/>
      <w:numFmt w:val="decimalZero"/>
      <w:lvlText w:val="%1.%2.%3.%4.%5.%6"/>
      <w:lvlJc w:val="left"/>
      <w:pPr>
        <w:ind w:left="3915" w:hanging="1080"/>
      </w:pPr>
      <w:rPr>
        <w:rFonts w:hint="default"/>
      </w:rPr>
    </w:lvl>
    <w:lvl w:ilvl="6">
      <w:start w:val="1"/>
      <w:numFmt w:val="decimalZero"/>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697A2D8F"/>
    <w:multiLevelType w:val="multilevel"/>
    <w:tmpl w:val="212E2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BB67914"/>
    <w:multiLevelType w:val="multilevel"/>
    <w:tmpl w:val="8DFEDC02"/>
    <w:lvl w:ilvl="0">
      <w:start w:val="1"/>
      <w:numFmt w:val="decimal"/>
      <w:lvlText w:val="%1"/>
      <w:lvlJc w:val="left"/>
      <w:pPr>
        <w:ind w:left="360" w:hanging="360"/>
      </w:pPr>
      <w:rPr>
        <w:rFonts w:ascii="Arial" w:eastAsia="Arial" w:hAnsi="Arial" w:cs="Arial"/>
        <w:b w:val="0"/>
        <w:i w:val="0"/>
        <w:strike w:val="0"/>
        <w:color w:val="000000"/>
        <w:sz w:val="22"/>
        <w:szCs w:val="22"/>
        <w:u w:val="none"/>
        <w:vertAlign w:val="baseline"/>
      </w:rPr>
    </w:lvl>
    <w:lvl w:ilvl="1">
      <w:start w:val="1"/>
      <w:numFmt w:val="lowerLetter"/>
      <w:lvlText w:val="%2"/>
      <w:lvlJc w:val="left"/>
      <w:pPr>
        <w:ind w:left="738" w:hanging="738"/>
      </w:pPr>
      <w:rPr>
        <w:rFonts w:ascii="Arial" w:eastAsia="Arial" w:hAnsi="Arial" w:cs="Arial"/>
        <w:b w:val="0"/>
        <w:i w:val="0"/>
        <w:strike w:val="0"/>
        <w:color w:val="000000"/>
        <w:sz w:val="22"/>
        <w:szCs w:val="22"/>
        <w:u w:val="none"/>
        <w:vertAlign w:val="baseline"/>
      </w:rPr>
    </w:lvl>
    <w:lvl w:ilvl="2">
      <w:start w:val="1"/>
      <w:numFmt w:val="lowerRoman"/>
      <w:lvlText w:val="%3"/>
      <w:lvlJc w:val="left"/>
      <w:pPr>
        <w:ind w:left="1116" w:hanging="1116"/>
      </w:pPr>
      <w:rPr>
        <w:rFonts w:ascii="Arial" w:eastAsia="Arial" w:hAnsi="Arial" w:cs="Arial"/>
        <w:b w:val="0"/>
        <w:i w:val="0"/>
        <w:strike w:val="0"/>
        <w:color w:val="000000"/>
        <w:sz w:val="22"/>
        <w:szCs w:val="22"/>
        <w:u w:val="none"/>
        <w:vertAlign w:val="baseline"/>
      </w:rPr>
    </w:lvl>
    <w:lvl w:ilvl="3">
      <w:start w:val="1"/>
      <w:numFmt w:val="lowerLetter"/>
      <w:lvlText w:val="%4)"/>
      <w:lvlJc w:val="left"/>
      <w:pPr>
        <w:ind w:left="1390" w:hanging="1390"/>
      </w:pPr>
      <w:rPr>
        <w:rFonts w:ascii="Arial" w:eastAsia="Arial" w:hAnsi="Arial" w:cs="Arial"/>
        <w:b w:val="0"/>
        <w:i w:val="0"/>
        <w:strike w:val="0"/>
        <w:color w:val="000000"/>
        <w:sz w:val="22"/>
        <w:szCs w:val="22"/>
        <w:u w:val="none"/>
        <w:vertAlign w:val="baseline"/>
      </w:rPr>
    </w:lvl>
    <w:lvl w:ilvl="4">
      <w:start w:val="1"/>
      <w:numFmt w:val="lowerLetter"/>
      <w:lvlText w:val="%5"/>
      <w:lvlJc w:val="left"/>
      <w:pPr>
        <w:ind w:left="2214" w:hanging="2214"/>
      </w:pPr>
      <w:rPr>
        <w:rFonts w:ascii="Arial" w:eastAsia="Arial" w:hAnsi="Arial" w:cs="Arial"/>
        <w:b w:val="0"/>
        <w:i w:val="0"/>
        <w:strike w:val="0"/>
        <w:color w:val="000000"/>
        <w:sz w:val="22"/>
        <w:szCs w:val="22"/>
        <w:u w:val="none"/>
        <w:vertAlign w:val="baseline"/>
      </w:rPr>
    </w:lvl>
    <w:lvl w:ilvl="5">
      <w:start w:val="1"/>
      <w:numFmt w:val="lowerRoman"/>
      <w:lvlText w:val="%6"/>
      <w:lvlJc w:val="left"/>
      <w:pPr>
        <w:ind w:left="2934" w:hanging="2934"/>
      </w:pPr>
      <w:rPr>
        <w:rFonts w:ascii="Arial" w:eastAsia="Arial" w:hAnsi="Arial" w:cs="Arial"/>
        <w:b w:val="0"/>
        <w:i w:val="0"/>
        <w:strike w:val="0"/>
        <w:color w:val="000000"/>
        <w:sz w:val="22"/>
        <w:szCs w:val="22"/>
        <w:u w:val="none"/>
        <w:vertAlign w:val="baseline"/>
      </w:rPr>
    </w:lvl>
    <w:lvl w:ilvl="6">
      <w:start w:val="1"/>
      <w:numFmt w:val="decimal"/>
      <w:lvlText w:val="%7"/>
      <w:lvlJc w:val="left"/>
      <w:pPr>
        <w:ind w:left="3654" w:hanging="3654"/>
      </w:pPr>
      <w:rPr>
        <w:rFonts w:ascii="Arial" w:eastAsia="Arial" w:hAnsi="Arial" w:cs="Arial"/>
        <w:b w:val="0"/>
        <w:i w:val="0"/>
        <w:strike w:val="0"/>
        <w:color w:val="000000"/>
        <w:sz w:val="22"/>
        <w:szCs w:val="22"/>
        <w:u w:val="none"/>
        <w:vertAlign w:val="baseline"/>
      </w:rPr>
    </w:lvl>
    <w:lvl w:ilvl="7">
      <w:start w:val="1"/>
      <w:numFmt w:val="lowerLetter"/>
      <w:lvlText w:val="%8"/>
      <w:lvlJc w:val="left"/>
      <w:pPr>
        <w:ind w:left="4374" w:hanging="4374"/>
      </w:pPr>
      <w:rPr>
        <w:rFonts w:ascii="Arial" w:eastAsia="Arial" w:hAnsi="Arial" w:cs="Arial"/>
        <w:b w:val="0"/>
        <w:i w:val="0"/>
        <w:strike w:val="0"/>
        <w:color w:val="000000"/>
        <w:sz w:val="22"/>
        <w:szCs w:val="22"/>
        <w:u w:val="none"/>
        <w:vertAlign w:val="baseline"/>
      </w:rPr>
    </w:lvl>
    <w:lvl w:ilvl="8">
      <w:start w:val="1"/>
      <w:numFmt w:val="lowerRoman"/>
      <w:lvlText w:val="%9"/>
      <w:lvlJc w:val="left"/>
      <w:pPr>
        <w:ind w:left="5094" w:hanging="5094"/>
      </w:pPr>
      <w:rPr>
        <w:rFonts w:ascii="Arial" w:eastAsia="Arial" w:hAnsi="Arial" w:cs="Arial"/>
        <w:b w:val="0"/>
        <w:i w:val="0"/>
        <w:strike w:val="0"/>
        <w:color w:val="000000"/>
        <w:sz w:val="22"/>
        <w:szCs w:val="22"/>
        <w:u w:val="none"/>
        <w:vertAlign w:val="baseline"/>
      </w:rPr>
    </w:lvl>
  </w:abstractNum>
  <w:abstractNum w:abstractNumId="21">
    <w:nsid w:val="6BEA46AE"/>
    <w:multiLevelType w:val="multilevel"/>
    <w:tmpl w:val="7A546304"/>
    <w:lvl w:ilvl="0">
      <w:start w:val="1"/>
      <w:numFmt w:val="decimal"/>
      <w:lvlText w:val="%1"/>
      <w:lvlJc w:val="left"/>
      <w:pPr>
        <w:ind w:left="360" w:hanging="360"/>
      </w:pPr>
      <w:rPr>
        <w:rFonts w:ascii="Arial" w:eastAsia="Arial" w:hAnsi="Arial" w:cs="Arial"/>
        <w:b w:val="0"/>
        <w:i w:val="0"/>
        <w:strike w:val="0"/>
        <w:color w:val="000000"/>
        <w:sz w:val="22"/>
        <w:szCs w:val="22"/>
        <w:u w:val="none"/>
        <w:vertAlign w:val="baseline"/>
      </w:rPr>
    </w:lvl>
    <w:lvl w:ilvl="1">
      <w:start w:val="1"/>
      <w:numFmt w:val="lowerLetter"/>
      <w:lvlText w:val="%2"/>
      <w:lvlJc w:val="left"/>
      <w:pPr>
        <w:ind w:left="714" w:hanging="714"/>
      </w:pPr>
      <w:rPr>
        <w:rFonts w:ascii="Arial" w:eastAsia="Arial" w:hAnsi="Arial" w:cs="Arial"/>
        <w:b w:val="0"/>
        <w:i w:val="0"/>
        <w:strike w:val="0"/>
        <w:color w:val="000000"/>
        <w:sz w:val="22"/>
        <w:szCs w:val="22"/>
        <w:u w:val="none"/>
        <w:vertAlign w:val="baseline"/>
      </w:rPr>
    </w:lvl>
    <w:lvl w:ilvl="2">
      <w:start w:val="1"/>
      <w:numFmt w:val="lowerRoman"/>
      <w:lvlText w:val="%3"/>
      <w:lvlJc w:val="left"/>
      <w:pPr>
        <w:ind w:left="1068" w:hanging="1068"/>
      </w:pPr>
      <w:rPr>
        <w:rFonts w:ascii="Arial" w:eastAsia="Arial" w:hAnsi="Arial" w:cs="Arial"/>
        <w:b w:val="0"/>
        <w:i w:val="0"/>
        <w:strike w:val="0"/>
        <w:color w:val="000000"/>
        <w:sz w:val="22"/>
        <w:szCs w:val="22"/>
        <w:u w:val="none"/>
        <w:vertAlign w:val="baseline"/>
      </w:rPr>
    </w:lvl>
    <w:lvl w:ilvl="3">
      <w:start w:val="1"/>
      <w:numFmt w:val="decimal"/>
      <w:lvlText w:val="%4"/>
      <w:lvlJc w:val="left"/>
      <w:pPr>
        <w:ind w:left="1422" w:hanging="1422"/>
      </w:pPr>
      <w:rPr>
        <w:rFonts w:ascii="Arial" w:eastAsia="Arial" w:hAnsi="Arial" w:cs="Arial"/>
        <w:b w:val="0"/>
        <w:i w:val="0"/>
        <w:strike w:val="0"/>
        <w:color w:val="000000"/>
        <w:sz w:val="22"/>
        <w:szCs w:val="22"/>
        <w:u w:val="none"/>
        <w:vertAlign w:val="baseline"/>
      </w:rPr>
    </w:lvl>
    <w:lvl w:ilvl="4">
      <w:start w:val="1"/>
      <w:numFmt w:val="upperRoman"/>
      <w:lvlText w:val="%5."/>
      <w:lvlJc w:val="left"/>
      <w:pPr>
        <w:ind w:left="1416" w:hanging="1416"/>
      </w:pPr>
      <w:rPr>
        <w:rFonts w:ascii="Arial" w:eastAsia="Arial" w:hAnsi="Arial" w:cs="Arial"/>
        <w:b w:val="0"/>
        <w:i w:val="0"/>
        <w:strike w:val="0"/>
        <w:color w:val="000000"/>
        <w:sz w:val="22"/>
        <w:szCs w:val="22"/>
        <w:u w:val="none"/>
        <w:vertAlign w:val="baseline"/>
      </w:rPr>
    </w:lvl>
    <w:lvl w:ilvl="5">
      <w:start w:val="1"/>
      <w:numFmt w:val="lowerRoman"/>
      <w:lvlText w:val="%6"/>
      <w:lvlJc w:val="left"/>
      <w:pPr>
        <w:ind w:left="2496" w:hanging="2496"/>
      </w:pPr>
      <w:rPr>
        <w:rFonts w:ascii="Arial" w:eastAsia="Arial" w:hAnsi="Arial" w:cs="Arial"/>
        <w:b w:val="0"/>
        <w:i w:val="0"/>
        <w:strike w:val="0"/>
        <w:color w:val="000000"/>
        <w:sz w:val="22"/>
        <w:szCs w:val="22"/>
        <w:u w:val="none"/>
        <w:vertAlign w:val="baseline"/>
      </w:rPr>
    </w:lvl>
    <w:lvl w:ilvl="6">
      <w:start w:val="1"/>
      <w:numFmt w:val="decimal"/>
      <w:lvlText w:val="%7"/>
      <w:lvlJc w:val="left"/>
      <w:pPr>
        <w:ind w:left="3216" w:hanging="3216"/>
      </w:pPr>
      <w:rPr>
        <w:rFonts w:ascii="Arial" w:eastAsia="Arial" w:hAnsi="Arial" w:cs="Arial"/>
        <w:b w:val="0"/>
        <w:i w:val="0"/>
        <w:strike w:val="0"/>
        <w:color w:val="000000"/>
        <w:sz w:val="22"/>
        <w:szCs w:val="22"/>
        <w:u w:val="none"/>
        <w:vertAlign w:val="baseline"/>
      </w:rPr>
    </w:lvl>
    <w:lvl w:ilvl="7">
      <w:start w:val="1"/>
      <w:numFmt w:val="lowerLetter"/>
      <w:lvlText w:val="%8"/>
      <w:lvlJc w:val="left"/>
      <w:pPr>
        <w:ind w:left="3936" w:hanging="3936"/>
      </w:pPr>
      <w:rPr>
        <w:rFonts w:ascii="Arial" w:eastAsia="Arial" w:hAnsi="Arial" w:cs="Arial"/>
        <w:b w:val="0"/>
        <w:i w:val="0"/>
        <w:strike w:val="0"/>
        <w:color w:val="000000"/>
        <w:sz w:val="22"/>
        <w:szCs w:val="22"/>
        <w:u w:val="none"/>
        <w:vertAlign w:val="baseline"/>
      </w:rPr>
    </w:lvl>
    <w:lvl w:ilvl="8">
      <w:start w:val="1"/>
      <w:numFmt w:val="lowerRoman"/>
      <w:lvlText w:val="%9"/>
      <w:lvlJc w:val="left"/>
      <w:pPr>
        <w:ind w:left="4656" w:hanging="4656"/>
      </w:pPr>
      <w:rPr>
        <w:rFonts w:ascii="Arial" w:eastAsia="Arial" w:hAnsi="Arial" w:cs="Arial"/>
        <w:b w:val="0"/>
        <w:i w:val="0"/>
        <w:strike w:val="0"/>
        <w:color w:val="000000"/>
        <w:sz w:val="22"/>
        <w:szCs w:val="22"/>
        <w:u w:val="none"/>
        <w:vertAlign w:val="baseline"/>
      </w:rPr>
    </w:lvl>
  </w:abstractNum>
  <w:abstractNum w:abstractNumId="22">
    <w:nsid w:val="6C3F07B2"/>
    <w:multiLevelType w:val="multilevel"/>
    <w:tmpl w:val="C9E870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E527D23"/>
    <w:multiLevelType w:val="multilevel"/>
    <w:tmpl w:val="09BE3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1965FC3"/>
    <w:multiLevelType w:val="multilevel"/>
    <w:tmpl w:val="E7AA0E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6EA3325"/>
    <w:multiLevelType w:val="multilevel"/>
    <w:tmpl w:val="A01A9E78"/>
    <w:lvl w:ilvl="0">
      <w:start w:val="1"/>
      <w:numFmt w:val="decimal"/>
      <w:lvlText w:val="%1"/>
      <w:lvlJc w:val="left"/>
      <w:pPr>
        <w:ind w:left="360" w:hanging="360"/>
      </w:pPr>
      <w:rPr>
        <w:rFonts w:ascii="Arial" w:eastAsia="Arial" w:hAnsi="Arial" w:cs="Arial"/>
        <w:b w:val="0"/>
        <w:i w:val="0"/>
        <w:strike w:val="0"/>
        <w:color w:val="000000"/>
        <w:sz w:val="22"/>
        <w:szCs w:val="22"/>
        <w:u w:val="none"/>
        <w:vertAlign w:val="baseline"/>
      </w:rPr>
    </w:lvl>
    <w:lvl w:ilvl="1">
      <w:start w:val="1"/>
      <w:numFmt w:val="lowerLetter"/>
      <w:lvlText w:val="%2"/>
      <w:lvlJc w:val="left"/>
      <w:pPr>
        <w:ind w:left="714" w:hanging="714"/>
      </w:pPr>
      <w:rPr>
        <w:rFonts w:ascii="Arial" w:eastAsia="Arial" w:hAnsi="Arial" w:cs="Arial"/>
        <w:b w:val="0"/>
        <w:i w:val="0"/>
        <w:strike w:val="0"/>
        <w:color w:val="000000"/>
        <w:sz w:val="22"/>
        <w:szCs w:val="22"/>
        <w:u w:val="none"/>
        <w:vertAlign w:val="baseline"/>
      </w:rPr>
    </w:lvl>
    <w:lvl w:ilvl="2">
      <w:start w:val="1"/>
      <w:numFmt w:val="lowerRoman"/>
      <w:lvlText w:val="%3"/>
      <w:lvlJc w:val="left"/>
      <w:pPr>
        <w:ind w:left="1068" w:hanging="1068"/>
      </w:pPr>
      <w:rPr>
        <w:rFonts w:ascii="Arial" w:eastAsia="Arial" w:hAnsi="Arial" w:cs="Arial"/>
        <w:b w:val="0"/>
        <w:i w:val="0"/>
        <w:strike w:val="0"/>
        <w:color w:val="000000"/>
        <w:sz w:val="22"/>
        <w:szCs w:val="22"/>
        <w:u w:val="none"/>
        <w:vertAlign w:val="baseline"/>
      </w:rPr>
    </w:lvl>
    <w:lvl w:ilvl="3">
      <w:start w:val="1"/>
      <w:numFmt w:val="decimal"/>
      <w:lvlText w:val="%4"/>
      <w:lvlJc w:val="left"/>
      <w:pPr>
        <w:ind w:left="1422" w:hanging="1422"/>
      </w:pPr>
      <w:rPr>
        <w:rFonts w:ascii="Arial" w:eastAsia="Arial" w:hAnsi="Arial" w:cs="Arial"/>
        <w:b w:val="0"/>
        <w:i w:val="0"/>
        <w:strike w:val="0"/>
        <w:color w:val="000000"/>
        <w:sz w:val="22"/>
        <w:szCs w:val="22"/>
        <w:u w:val="none"/>
        <w:vertAlign w:val="baseline"/>
      </w:rPr>
    </w:lvl>
    <w:lvl w:ilvl="4">
      <w:start w:val="1"/>
      <w:numFmt w:val="upperRoman"/>
      <w:lvlText w:val="%5."/>
      <w:lvlJc w:val="left"/>
      <w:pPr>
        <w:ind w:left="1416" w:hanging="1416"/>
      </w:pPr>
      <w:rPr>
        <w:rFonts w:ascii="Arial" w:eastAsia="Arial" w:hAnsi="Arial" w:cs="Arial"/>
        <w:b w:val="0"/>
        <w:i w:val="0"/>
        <w:strike w:val="0"/>
        <w:color w:val="000000"/>
        <w:sz w:val="22"/>
        <w:szCs w:val="22"/>
        <w:u w:val="none"/>
        <w:vertAlign w:val="baseline"/>
      </w:rPr>
    </w:lvl>
    <w:lvl w:ilvl="5">
      <w:start w:val="1"/>
      <w:numFmt w:val="lowerRoman"/>
      <w:lvlText w:val="%6"/>
      <w:lvlJc w:val="left"/>
      <w:pPr>
        <w:ind w:left="2496" w:hanging="2496"/>
      </w:pPr>
      <w:rPr>
        <w:rFonts w:ascii="Arial" w:eastAsia="Arial" w:hAnsi="Arial" w:cs="Arial"/>
        <w:b w:val="0"/>
        <w:i w:val="0"/>
        <w:strike w:val="0"/>
        <w:color w:val="000000"/>
        <w:sz w:val="22"/>
        <w:szCs w:val="22"/>
        <w:u w:val="none"/>
        <w:vertAlign w:val="baseline"/>
      </w:rPr>
    </w:lvl>
    <w:lvl w:ilvl="6">
      <w:start w:val="1"/>
      <w:numFmt w:val="decimal"/>
      <w:lvlText w:val="%7"/>
      <w:lvlJc w:val="left"/>
      <w:pPr>
        <w:ind w:left="3216" w:hanging="3216"/>
      </w:pPr>
      <w:rPr>
        <w:rFonts w:ascii="Arial" w:eastAsia="Arial" w:hAnsi="Arial" w:cs="Arial"/>
        <w:b w:val="0"/>
        <w:i w:val="0"/>
        <w:strike w:val="0"/>
        <w:color w:val="000000"/>
        <w:sz w:val="22"/>
        <w:szCs w:val="22"/>
        <w:u w:val="none"/>
        <w:vertAlign w:val="baseline"/>
      </w:rPr>
    </w:lvl>
    <w:lvl w:ilvl="7">
      <w:start w:val="1"/>
      <w:numFmt w:val="lowerLetter"/>
      <w:lvlText w:val="%8"/>
      <w:lvlJc w:val="left"/>
      <w:pPr>
        <w:ind w:left="3936" w:hanging="3936"/>
      </w:pPr>
      <w:rPr>
        <w:rFonts w:ascii="Arial" w:eastAsia="Arial" w:hAnsi="Arial" w:cs="Arial"/>
        <w:b w:val="0"/>
        <w:i w:val="0"/>
        <w:strike w:val="0"/>
        <w:color w:val="000000"/>
        <w:sz w:val="22"/>
        <w:szCs w:val="22"/>
        <w:u w:val="none"/>
        <w:vertAlign w:val="baseline"/>
      </w:rPr>
    </w:lvl>
    <w:lvl w:ilvl="8">
      <w:start w:val="1"/>
      <w:numFmt w:val="lowerRoman"/>
      <w:lvlText w:val="%9"/>
      <w:lvlJc w:val="left"/>
      <w:pPr>
        <w:ind w:left="4656" w:hanging="4656"/>
      </w:pPr>
      <w:rPr>
        <w:rFonts w:ascii="Arial" w:eastAsia="Arial" w:hAnsi="Arial" w:cs="Arial"/>
        <w:b w:val="0"/>
        <w:i w:val="0"/>
        <w:strike w:val="0"/>
        <w:color w:val="000000"/>
        <w:sz w:val="22"/>
        <w:szCs w:val="22"/>
        <w:u w:val="none"/>
        <w:vertAlign w:val="baseline"/>
      </w:rPr>
    </w:lvl>
  </w:abstractNum>
  <w:abstractNum w:abstractNumId="26">
    <w:nsid w:val="78D26BFE"/>
    <w:multiLevelType w:val="multilevel"/>
    <w:tmpl w:val="95BAAA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8EC5292"/>
    <w:multiLevelType w:val="multilevel"/>
    <w:tmpl w:val="D7CAE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AAF6C9E"/>
    <w:multiLevelType w:val="multilevel"/>
    <w:tmpl w:val="80829D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C0F1710"/>
    <w:multiLevelType w:val="multilevel"/>
    <w:tmpl w:val="ECF2803A"/>
    <w:lvl w:ilvl="0">
      <w:start w:val="1"/>
      <w:numFmt w:val="decimal"/>
      <w:lvlText w:val="%1."/>
      <w:lvlJc w:val="left"/>
      <w:pPr>
        <w:ind w:left="366" w:hanging="366"/>
      </w:pPr>
      <w:rPr>
        <w:rFonts w:ascii="Arial" w:eastAsia="Arial" w:hAnsi="Arial" w:cs="Arial"/>
        <w:b/>
        <w:i w:val="0"/>
        <w:strike w:val="0"/>
        <w:color w:val="000000"/>
        <w:sz w:val="22"/>
        <w:szCs w:val="22"/>
        <w:u w:val="none"/>
        <w:vertAlign w:val="baseline"/>
      </w:rPr>
    </w:lvl>
    <w:lvl w:ilvl="1">
      <w:start w:val="1"/>
      <w:numFmt w:val="decimal"/>
      <w:lvlText w:val="%1.%2"/>
      <w:lvlJc w:val="left"/>
      <w:pPr>
        <w:ind w:left="710" w:hanging="710"/>
      </w:pPr>
      <w:rPr>
        <w:rFonts w:ascii="Arial" w:eastAsia="Arial" w:hAnsi="Arial" w:cs="Arial"/>
        <w:b w:val="0"/>
        <w:i w:val="0"/>
        <w:strike w:val="0"/>
        <w:color w:val="000000"/>
        <w:sz w:val="22"/>
        <w:szCs w:val="22"/>
        <w:u w:val="none"/>
        <w:vertAlign w:val="baseline"/>
      </w:rPr>
    </w:lvl>
    <w:lvl w:ilvl="2">
      <w:start w:val="1"/>
      <w:numFmt w:val="decimal"/>
      <w:lvlText w:val="%1.%2.%3"/>
      <w:lvlJc w:val="left"/>
      <w:pPr>
        <w:ind w:left="2836" w:hanging="2836"/>
      </w:pPr>
      <w:rPr>
        <w:rFonts w:ascii="Arial" w:eastAsia="Arial" w:hAnsi="Arial" w:cs="Arial"/>
        <w:b w:val="0"/>
        <w:i w:val="0"/>
        <w:strike w:val="0"/>
        <w:color w:val="000000"/>
        <w:sz w:val="22"/>
        <w:szCs w:val="22"/>
        <w:u w:val="none"/>
        <w:vertAlign w:val="baseline"/>
      </w:rPr>
    </w:lvl>
    <w:lvl w:ilvl="3">
      <w:start w:val="1"/>
      <w:numFmt w:val="upperRoman"/>
      <w:lvlText w:val="%4."/>
      <w:lvlJc w:val="left"/>
      <w:pPr>
        <w:ind w:left="1134" w:hanging="1134"/>
      </w:pPr>
      <w:rPr>
        <w:rFonts w:ascii="Arial" w:eastAsia="Arial" w:hAnsi="Arial" w:cs="Arial"/>
        <w:b w:val="0"/>
        <w:i w:val="0"/>
        <w:strike w:val="0"/>
        <w:color w:val="000000"/>
        <w:sz w:val="22"/>
        <w:szCs w:val="22"/>
        <w:u w:val="none"/>
        <w:vertAlign w:val="baseline"/>
      </w:rPr>
    </w:lvl>
    <w:lvl w:ilvl="4">
      <w:start w:val="1"/>
      <w:numFmt w:val="lowerLetter"/>
      <w:lvlText w:val="%5)"/>
      <w:lvlJc w:val="left"/>
      <w:pPr>
        <w:ind w:left="1854" w:hanging="1854"/>
      </w:pPr>
      <w:rPr>
        <w:rFonts w:ascii="Arial" w:eastAsia="Arial" w:hAnsi="Arial" w:cs="Arial"/>
        <w:b w:val="0"/>
        <w:i w:val="0"/>
        <w:strike w:val="0"/>
        <w:color w:val="000000"/>
        <w:sz w:val="22"/>
        <w:szCs w:val="22"/>
        <w:u w:val="none"/>
        <w:vertAlign w:val="baseline"/>
      </w:rPr>
    </w:lvl>
    <w:lvl w:ilvl="5">
      <w:start w:val="1"/>
      <w:numFmt w:val="lowerRoman"/>
      <w:lvlText w:val="%6"/>
      <w:lvlJc w:val="left"/>
      <w:pPr>
        <w:ind w:left="2496" w:hanging="2496"/>
      </w:pPr>
      <w:rPr>
        <w:rFonts w:ascii="Arial" w:eastAsia="Arial" w:hAnsi="Arial" w:cs="Arial"/>
        <w:b w:val="0"/>
        <w:i w:val="0"/>
        <w:strike w:val="0"/>
        <w:color w:val="000000"/>
        <w:sz w:val="22"/>
        <w:szCs w:val="22"/>
        <w:u w:val="none"/>
        <w:vertAlign w:val="baseline"/>
      </w:rPr>
    </w:lvl>
    <w:lvl w:ilvl="6">
      <w:start w:val="1"/>
      <w:numFmt w:val="decimal"/>
      <w:lvlText w:val="%7"/>
      <w:lvlJc w:val="left"/>
      <w:pPr>
        <w:ind w:left="3216" w:hanging="3216"/>
      </w:pPr>
      <w:rPr>
        <w:rFonts w:ascii="Arial" w:eastAsia="Arial" w:hAnsi="Arial" w:cs="Arial"/>
        <w:b w:val="0"/>
        <w:i w:val="0"/>
        <w:strike w:val="0"/>
        <w:color w:val="000000"/>
        <w:sz w:val="22"/>
        <w:szCs w:val="22"/>
        <w:u w:val="none"/>
        <w:vertAlign w:val="baseline"/>
      </w:rPr>
    </w:lvl>
    <w:lvl w:ilvl="7">
      <w:start w:val="1"/>
      <w:numFmt w:val="lowerLetter"/>
      <w:lvlText w:val="%8"/>
      <w:lvlJc w:val="left"/>
      <w:pPr>
        <w:ind w:left="3936" w:hanging="3936"/>
      </w:pPr>
      <w:rPr>
        <w:rFonts w:ascii="Arial" w:eastAsia="Arial" w:hAnsi="Arial" w:cs="Arial"/>
        <w:b w:val="0"/>
        <w:i w:val="0"/>
        <w:strike w:val="0"/>
        <w:color w:val="000000"/>
        <w:sz w:val="22"/>
        <w:szCs w:val="22"/>
        <w:u w:val="none"/>
        <w:vertAlign w:val="baseline"/>
      </w:rPr>
    </w:lvl>
    <w:lvl w:ilvl="8">
      <w:start w:val="1"/>
      <w:numFmt w:val="lowerRoman"/>
      <w:lvlText w:val="%9"/>
      <w:lvlJc w:val="left"/>
      <w:pPr>
        <w:ind w:left="4656" w:hanging="4656"/>
      </w:pPr>
      <w:rPr>
        <w:rFonts w:ascii="Arial" w:eastAsia="Arial" w:hAnsi="Arial" w:cs="Arial"/>
        <w:b w:val="0"/>
        <w:i w:val="0"/>
        <w:strike w:val="0"/>
        <w:color w:val="000000"/>
        <w:sz w:val="22"/>
        <w:szCs w:val="22"/>
        <w:u w:val="none"/>
        <w:vertAlign w:val="baseline"/>
      </w:rPr>
    </w:lvl>
  </w:abstractNum>
  <w:abstractNum w:abstractNumId="30">
    <w:nsid w:val="7D4C125F"/>
    <w:multiLevelType w:val="hybridMultilevel"/>
    <w:tmpl w:val="B0E4A216"/>
    <w:lvl w:ilvl="0" w:tplc="1708F4EC">
      <w:start w:val="1"/>
      <w:numFmt w:val="decimal"/>
      <w:lvlText w:val="%1."/>
      <w:lvlJc w:val="left"/>
      <w:pPr>
        <w:ind w:left="710" w:hanging="360"/>
      </w:pPr>
      <w:rPr>
        <w:rFonts w:hint="default"/>
      </w:rPr>
    </w:lvl>
    <w:lvl w:ilvl="1" w:tplc="04160019" w:tentative="1">
      <w:start w:val="1"/>
      <w:numFmt w:val="lowerLetter"/>
      <w:lvlText w:val="%2."/>
      <w:lvlJc w:val="left"/>
      <w:pPr>
        <w:ind w:left="1430" w:hanging="360"/>
      </w:pPr>
    </w:lvl>
    <w:lvl w:ilvl="2" w:tplc="0416001B" w:tentative="1">
      <w:start w:val="1"/>
      <w:numFmt w:val="lowerRoman"/>
      <w:lvlText w:val="%3."/>
      <w:lvlJc w:val="right"/>
      <w:pPr>
        <w:ind w:left="2150" w:hanging="180"/>
      </w:pPr>
    </w:lvl>
    <w:lvl w:ilvl="3" w:tplc="0416000F" w:tentative="1">
      <w:start w:val="1"/>
      <w:numFmt w:val="decimal"/>
      <w:lvlText w:val="%4."/>
      <w:lvlJc w:val="left"/>
      <w:pPr>
        <w:ind w:left="2870" w:hanging="360"/>
      </w:pPr>
    </w:lvl>
    <w:lvl w:ilvl="4" w:tplc="04160019" w:tentative="1">
      <w:start w:val="1"/>
      <w:numFmt w:val="lowerLetter"/>
      <w:lvlText w:val="%5."/>
      <w:lvlJc w:val="left"/>
      <w:pPr>
        <w:ind w:left="3590" w:hanging="360"/>
      </w:pPr>
    </w:lvl>
    <w:lvl w:ilvl="5" w:tplc="0416001B" w:tentative="1">
      <w:start w:val="1"/>
      <w:numFmt w:val="lowerRoman"/>
      <w:lvlText w:val="%6."/>
      <w:lvlJc w:val="right"/>
      <w:pPr>
        <w:ind w:left="4310" w:hanging="180"/>
      </w:pPr>
    </w:lvl>
    <w:lvl w:ilvl="6" w:tplc="0416000F" w:tentative="1">
      <w:start w:val="1"/>
      <w:numFmt w:val="decimal"/>
      <w:lvlText w:val="%7."/>
      <w:lvlJc w:val="left"/>
      <w:pPr>
        <w:ind w:left="5030" w:hanging="360"/>
      </w:pPr>
    </w:lvl>
    <w:lvl w:ilvl="7" w:tplc="04160019" w:tentative="1">
      <w:start w:val="1"/>
      <w:numFmt w:val="lowerLetter"/>
      <w:lvlText w:val="%8."/>
      <w:lvlJc w:val="left"/>
      <w:pPr>
        <w:ind w:left="5750" w:hanging="360"/>
      </w:pPr>
    </w:lvl>
    <w:lvl w:ilvl="8" w:tplc="0416001B" w:tentative="1">
      <w:start w:val="1"/>
      <w:numFmt w:val="lowerRoman"/>
      <w:lvlText w:val="%9."/>
      <w:lvlJc w:val="right"/>
      <w:pPr>
        <w:ind w:left="6470" w:hanging="180"/>
      </w:pPr>
    </w:lvl>
  </w:abstractNum>
  <w:num w:numId="1">
    <w:abstractNumId w:val="21"/>
  </w:num>
  <w:num w:numId="2">
    <w:abstractNumId w:val="10"/>
  </w:num>
  <w:num w:numId="3">
    <w:abstractNumId w:val="25"/>
  </w:num>
  <w:num w:numId="4">
    <w:abstractNumId w:val="29"/>
  </w:num>
  <w:num w:numId="5">
    <w:abstractNumId w:val="20"/>
  </w:num>
  <w:num w:numId="6">
    <w:abstractNumId w:val="15"/>
  </w:num>
  <w:num w:numId="7">
    <w:abstractNumId w:val="7"/>
  </w:num>
  <w:num w:numId="8">
    <w:abstractNumId w:val="30"/>
  </w:num>
  <w:num w:numId="9">
    <w:abstractNumId w:val="24"/>
  </w:num>
  <w:num w:numId="10">
    <w:abstractNumId w:val="6"/>
  </w:num>
  <w:num w:numId="11">
    <w:abstractNumId w:val="8"/>
  </w:num>
  <w:num w:numId="12">
    <w:abstractNumId w:val="27"/>
  </w:num>
  <w:num w:numId="13">
    <w:abstractNumId w:val="23"/>
  </w:num>
  <w:num w:numId="14">
    <w:abstractNumId w:val="19"/>
  </w:num>
  <w:num w:numId="15">
    <w:abstractNumId w:val="4"/>
  </w:num>
  <w:num w:numId="16">
    <w:abstractNumId w:val="17"/>
  </w:num>
  <w:num w:numId="17">
    <w:abstractNumId w:val="22"/>
  </w:num>
  <w:num w:numId="18">
    <w:abstractNumId w:val="28"/>
  </w:num>
  <w:num w:numId="19">
    <w:abstractNumId w:val="9"/>
  </w:num>
  <w:num w:numId="20">
    <w:abstractNumId w:val="13"/>
  </w:num>
  <w:num w:numId="21">
    <w:abstractNumId w:val="3"/>
  </w:num>
  <w:num w:numId="22">
    <w:abstractNumId w:val="26"/>
  </w:num>
  <w:num w:numId="23">
    <w:abstractNumId w:val="11"/>
  </w:num>
  <w:num w:numId="24">
    <w:abstractNumId w:val="14"/>
  </w:num>
  <w:num w:numId="25">
    <w:abstractNumId w:val="1"/>
  </w:num>
  <w:num w:numId="26">
    <w:abstractNumId w:val="0"/>
  </w:num>
  <w:num w:numId="27">
    <w:abstractNumId w:val="5"/>
  </w:num>
  <w:num w:numId="28">
    <w:abstractNumId w:val="2"/>
  </w:num>
  <w:num w:numId="29">
    <w:abstractNumId w:val="12"/>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6"/>
  </w:num>
  <w:num w:numId="67">
    <w:abstractNumId w:val="1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735"/>
    <w:rsid w:val="000227AB"/>
    <w:rsid w:val="00023788"/>
    <w:rsid w:val="00053696"/>
    <w:rsid w:val="00060999"/>
    <w:rsid w:val="00071C4B"/>
    <w:rsid w:val="00076D7C"/>
    <w:rsid w:val="000A2557"/>
    <w:rsid w:val="000B2F7F"/>
    <w:rsid w:val="000C60CB"/>
    <w:rsid w:val="000F1BFA"/>
    <w:rsid w:val="00104E38"/>
    <w:rsid w:val="00121503"/>
    <w:rsid w:val="00141CEA"/>
    <w:rsid w:val="00152115"/>
    <w:rsid w:val="00163B90"/>
    <w:rsid w:val="00181EE5"/>
    <w:rsid w:val="00186F7F"/>
    <w:rsid w:val="0019648E"/>
    <w:rsid w:val="00196FC0"/>
    <w:rsid w:val="001E17AF"/>
    <w:rsid w:val="001F7FC2"/>
    <w:rsid w:val="00223E40"/>
    <w:rsid w:val="00224400"/>
    <w:rsid w:val="00250339"/>
    <w:rsid w:val="00252613"/>
    <w:rsid w:val="0026708B"/>
    <w:rsid w:val="002869D6"/>
    <w:rsid w:val="002A0938"/>
    <w:rsid w:val="002A3347"/>
    <w:rsid w:val="002B2928"/>
    <w:rsid w:val="002C1A1C"/>
    <w:rsid w:val="002C4109"/>
    <w:rsid w:val="002F27B3"/>
    <w:rsid w:val="002F2C0B"/>
    <w:rsid w:val="002F78C1"/>
    <w:rsid w:val="00324374"/>
    <w:rsid w:val="00365CB0"/>
    <w:rsid w:val="0037597C"/>
    <w:rsid w:val="003770F6"/>
    <w:rsid w:val="00381D8F"/>
    <w:rsid w:val="003B7E6E"/>
    <w:rsid w:val="003E7404"/>
    <w:rsid w:val="003F26EA"/>
    <w:rsid w:val="00400CB3"/>
    <w:rsid w:val="004457EE"/>
    <w:rsid w:val="00446E93"/>
    <w:rsid w:val="0045466F"/>
    <w:rsid w:val="00497636"/>
    <w:rsid w:val="004A1CEB"/>
    <w:rsid w:val="004C34D5"/>
    <w:rsid w:val="004C5EA9"/>
    <w:rsid w:val="005346E7"/>
    <w:rsid w:val="005401FF"/>
    <w:rsid w:val="0055053C"/>
    <w:rsid w:val="00577C3C"/>
    <w:rsid w:val="00587794"/>
    <w:rsid w:val="005B3453"/>
    <w:rsid w:val="005D1F59"/>
    <w:rsid w:val="005D57C2"/>
    <w:rsid w:val="005E5614"/>
    <w:rsid w:val="00646728"/>
    <w:rsid w:val="00664035"/>
    <w:rsid w:val="006674DA"/>
    <w:rsid w:val="006708E5"/>
    <w:rsid w:val="00673B85"/>
    <w:rsid w:val="00690BAD"/>
    <w:rsid w:val="006962A3"/>
    <w:rsid w:val="006A443E"/>
    <w:rsid w:val="006A7757"/>
    <w:rsid w:val="006D30D0"/>
    <w:rsid w:val="006D61A7"/>
    <w:rsid w:val="006D7C45"/>
    <w:rsid w:val="00700773"/>
    <w:rsid w:val="0073108A"/>
    <w:rsid w:val="00732288"/>
    <w:rsid w:val="00737D44"/>
    <w:rsid w:val="00744403"/>
    <w:rsid w:val="00744C4D"/>
    <w:rsid w:val="007704DA"/>
    <w:rsid w:val="00796F3E"/>
    <w:rsid w:val="007D06E6"/>
    <w:rsid w:val="007D1C7C"/>
    <w:rsid w:val="007E0735"/>
    <w:rsid w:val="007E4C93"/>
    <w:rsid w:val="00812C5E"/>
    <w:rsid w:val="00827AF3"/>
    <w:rsid w:val="008A0317"/>
    <w:rsid w:val="008B3F9E"/>
    <w:rsid w:val="008B5810"/>
    <w:rsid w:val="00904D93"/>
    <w:rsid w:val="00921543"/>
    <w:rsid w:val="00921A45"/>
    <w:rsid w:val="009713E3"/>
    <w:rsid w:val="00977EB6"/>
    <w:rsid w:val="009A3B3A"/>
    <w:rsid w:val="009C4B69"/>
    <w:rsid w:val="009C66E2"/>
    <w:rsid w:val="009F2F34"/>
    <w:rsid w:val="00A03231"/>
    <w:rsid w:val="00A26BCA"/>
    <w:rsid w:val="00A6365F"/>
    <w:rsid w:val="00A77DAC"/>
    <w:rsid w:val="00A87CBF"/>
    <w:rsid w:val="00AB03D6"/>
    <w:rsid w:val="00AB5769"/>
    <w:rsid w:val="00AE2B98"/>
    <w:rsid w:val="00AE6FCA"/>
    <w:rsid w:val="00AF6DE6"/>
    <w:rsid w:val="00B0405B"/>
    <w:rsid w:val="00B12447"/>
    <w:rsid w:val="00B262B3"/>
    <w:rsid w:val="00B74CB8"/>
    <w:rsid w:val="00B957CA"/>
    <w:rsid w:val="00BD0075"/>
    <w:rsid w:val="00BD191B"/>
    <w:rsid w:val="00BD78CE"/>
    <w:rsid w:val="00C17745"/>
    <w:rsid w:val="00C23AFD"/>
    <w:rsid w:val="00C27061"/>
    <w:rsid w:val="00C3347E"/>
    <w:rsid w:val="00C40AB8"/>
    <w:rsid w:val="00C90EB8"/>
    <w:rsid w:val="00C961A4"/>
    <w:rsid w:val="00CE14D0"/>
    <w:rsid w:val="00CF5788"/>
    <w:rsid w:val="00CF6984"/>
    <w:rsid w:val="00D07A11"/>
    <w:rsid w:val="00D20CE2"/>
    <w:rsid w:val="00D218F4"/>
    <w:rsid w:val="00D2424E"/>
    <w:rsid w:val="00D57FEC"/>
    <w:rsid w:val="00D770B4"/>
    <w:rsid w:val="00DB38DE"/>
    <w:rsid w:val="00DD0E73"/>
    <w:rsid w:val="00DD589E"/>
    <w:rsid w:val="00DF65BE"/>
    <w:rsid w:val="00E122F3"/>
    <w:rsid w:val="00E20FCA"/>
    <w:rsid w:val="00E242DC"/>
    <w:rsid w:val="00E267CE"/>
    <w:rsid w:val="00E43D2C"/>
    <w:rsid w:val="00E54459"/>
    <w:rsid w:val="00EE6BB8"/>
    <w:rsid w:val="00F06E8D"/>
    <w:rsid w:val="00F131BB"/>
    <w:rsid w:val="00F1699F"/>
    <w:rsid w:val="00F2680C"/>
    <w:rsid w:val="00F5079D"/>
    <w:rsid w:val="00F6323F"/>
    <w:rsid w:val="00FA3271"/>
    <w:rsid w:val="00FB2D2D"/>
    <w:rsid w:val="00FD477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5:docId w15:val="{F59A5242-6DA1-4EC8-A602-E120573CF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pt-BR" w:eastAsia="pt-BR" w:bidi="ar-SA"/>
      </w:rPr>
    </w:rPrDefault>
    <w:pPrDefault>
      <w:pPr>
        <w:spacing w:after="89" w:line="259" w:lineRule="auto"/>
        <w:ind w:left="10" w:right="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hanging="10"/>
    </w:pPr>
    <w:rPr>
      <w:color w:val="000000"/>
      <w:sz w:val="20"/>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Ttulo">
    <w:name w:val="Title"/>
    <w:basedOn w:val="Normal"/>
    <w:next w:val="Normal"/>
    <w:link w:val="TtuloChar"/>
    <w:uiPriority w:val="1"/>
    <w:qFormat/>
    <w:pPr>
      <w:keepNext/>
      <w:keepLines/>
      <w:spacing w:before="480" w:after="120"/>
    </w:pPr>
    <w:rPr>
      <w:b/>
      <w:sz w:val="72"/>
      <w:szCs w:val="72"/>
    </w:rPr>
  </w:style>
  <w:style w:type="paragraph" w:styleId="Cabealho">
    <w:name w:val="header"/>
    <w:basedOn w:val="Normal"/>
    <w:link w:val="CabealhoChar"/>
    <w:uiPriority w:val="99"/>
    <w:rsid w:val="009C5F62"/>
    <w:pPr>
      <w:tabs>
        <w:tab w:val="center" w:pos="4320"/>
        <w:tab w:val="right" w:pos="8640"/>
      </w:tabs>
      <w:spacing w:after="0" w:line="240" w:lineRule="auto"/>
      <w:ind w:left="0" w:right="0" w:firstLine="0"/>
      <w:jc w:val="left"/>
    </w:pPr>
    <w:rPr>
      <w:rFonts w:ascii="Times New Roman" w:eastAsia="Times New Roman" w:hAnsi="Times New Roman" w:cs="Times New Roman"/>
      <w:color w:val="auto"/>
      <w:szCs w:val="20"/>
    </w:rPr>
  </w:style>
  <w:style w:type="character" w:customStyle="1" w:styleId="CabealhoChar">
    <w:name w:val="Cabeçalho Char"/>
    <w:basedOn w:val="Fontepargpadro"/>
    <w:link w:val="Cabealho"/>
    <w:uiPriority w:val="99"/>
    <w:rsid w:val="009C5F62"/>
    <w:rPr>
      <w:rFonts w:ascii="Times New Roman" w:eastAsia="Times New Roman" w:hAnsi="Times New Roman" w:cs="Times New Roman"/>
      <w:sz w:val="20"/>
      <w:szCs w:val="20"/>
    </w:rPr>
  </w:style>
  <w:style w:type="character" w:styleId="Hyperlink">
    <w:name w:val="Hyperlink"/>
    <w:rsid w:val="009C5F62"/>
    <w:rPr>
      <w:color w:val="0000FF"/>
      <w:u w:val="single"/>
    </w:rPr>
  </w:style>
  <w:style w:type="paragraph" w:styleId="Rodap">
    <w:name w:val="footer"/>
    <w:basedOn w:val="Normal"/>
    <w:link w:val="RodapChar"/>
    <w:uiPriority w:val="99"/>
    <w:rsid w:val="009C5F62"/>
    <w:pPr>
      <w:tabs>
        <w:tab w:val="center" w:pos="4419"/>
        <w:tab w:val="right" w:pos="8838"/>
      </w:tabs>
      <w:spacing w:after="0" w:line="240" w:lineRule="auto"/>
      <w:ind w:left="0" w:right="0" w:firstLine="0"/>
      <w:jc w:val="left"/>
    </w:pPr>
    <w:rPr>
      <w:rFonts w:ascii="Times New Roman" w:eastAsia="Times New Roman" w:hAnsi="Times New Roman" w:cs="Times New Roman"/>
      <w:color w:val="auto"/>
      <w:sz w:val="24"/>
      <w:szCs w:val="24"/>
    </w:rPr>
  </w:style>
  <w:style w:type="character" w:customStyle="1" w:styleId="RodapChar">
    <w:name w:val="Rodapé Char"/>
    <w:basedOn w:val="Fontepargpadro"/>
    <w:link w:val="Rodap"/>
    <w:uiPriority w:val="99"/>
    <w:rsid w:val="009C5F62"/>
    <w:rPr>
      <w:rFonts w:ascii="Times New Roman" w:eastAsia="Times New Roman" w:hAnsi="Times New Roman" w:cs="Times New Roman"/>
      <w:sz w:val="24"/>
      <w:szCs w:val="24"/>
    </w:rPr>
  </w:style>
  <w:style w:type="paragraph" w:styleId="PargrafodaLista">
    <w:name w:val="List Paragraph"/>
    <w:basedOn w:val="Normal"/>
    <w:qFormat/>
    <w:rsid w:val="009C5F62"/>
    <w:pPr>
      <w:ind w:left="720"/>
      <w:contextualSpacing/>
    </w:pPr>
  </w:style>
  <w:style w:type="character" w:styleId="Nmerodepgina">
    <w:name w:val="page number"/>
    <w:basedOn w:val="Fontepargpadro"/>
    <w:uiPriority w:val="99"/>
    <w:unhideWhenUsed/>
    <w:rsid w:val="0023107F"/>
  </w:style>
  <w:style w:type="paragraph" w:styleId="Textodebalo">
    <w:name w:val="Balloon Text"/>
    <w:basedOn w:val="Normal"/>
    <w:link w:val="TextodebaloChar"/>
    <w:uiPriority w:val="99"/>
    <w:semiHidden/>
    <w:unhideWhenUsed/>
    <w:rsid w:val="0070302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03022"/>
    <w:rPr>
      <w:rFonts w:ascii="Tahoma" w:eastAsia="Arial" w:hAnsi="Tahoma" w:cs="Tahoma"/>
      <w:color w:val="000000"/>
      <w:sz w:val="16"/>
      <w:szCs w:val="16"/>
    </w:rPr>
  </w:style>
  <w:style w:type="table" w:styleId="Tabelacomgrade">
    <w:name w:val="Table Grid"/>
    <w:basedOn w:val="Tabelanormal"/>
    <w:uiPriority w:val="39"/>
    <w:rsid w:val="0061061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paragraph" w:styleId="Corpodetexto">
    <w:name w:val="Body Text"/>
    <w:basedOn w:val="Normal"/>
    <w:link w:val="CorpodetextoChar"/>
    <w:uiPriority w:val="1"/>
    <w:qFormat/>
    <w:rsid w:val="00DF65BE"/>
    <w:pPr>
      <w:widowControl w:val="0"/>
      <w:autoSpaceDE w:val="0"/>
      <w:autoSpaceDN w:val="0"/>
      <w:spacing w:after="0" w:line="240" w:lineRule="auto"/>
      <w:ind w:left="0" w:right="0" w:firstLine="0"/>
      <w:jc w:val="left"/>
    </w:pPr>
    <w:rPr>
      <w:rFonts w:ascii="Arial MT" w:eastAsia="Arial MT" w:hAnsi="Arial MT" w:cs="Arial MT"/>
      <w:color w:val="auto"/>
      <w:sz w:val="17"/>
      <w:szCs w:val="17"/>
      <w:lang w:val="pt-PT" w:eastAsia="en-US"/>
    </w:rPr>
  </w:style>
  <w:style w:type="character" w:customStyle="1" w:styleId="CorpodetextoChar">
    <w:name w:val="Corpo de texto Char"/>
    <w:basedOn w:val="Fontepargpadro"/>
    <w:link w:val="Corpodetexto"/>
    <w:uiPriority w:val="1"/>
    <w:rsid w:val="00DF65BE"/>
    <w:rPr>
      <w:rFonts w:ascii="Arial MT" w:eastAsia="Arial MT" w:hAnsi="Arial MT" w:cs="Arial MT"/>
      <w:sz w:val="17"/>
      <w:szCs w:val="17"/>
      <w:lang w:val="pt-PT" w:eastAsia="en-US"/>
    </w:rPr>
  </w:style>
  <w:style w:type="paragraph" w:customStyle="1" w:styleId="TableParagraph">
    <w:name w:val="Table Paragraph"/>
    <w:basedOn w:val="Normal"/>
    <w:uiPriority w:val="1"/>
    <w:qFormat/>
    <w:rsid w:val="00DF65BE"/>
    <w:pPr>
      <w:widowControl w:val="0"/>
      <w:autoSpaceDE w:val="0"/>
      <w:autoSpaceDN w:val="0"/>
      <w:spacing w:after="0" w:line="240" w:lineRule="auto"/>
      <w:ind w:left="0" w:right="0" w:firstLine="0"/>
      <w:jc w:val="left"/>
    </w:pPr>
    <w:rPr>
      <w:rFonts w:ascii="Arial MT" w:eastAsia="Arial MT" w:hAnsi="Arial MT" w:cs="Arial MT"/>
      <w:color w:val="auto"/>
      <w:lang w:val="pt-PT" w:eastAsia="en-US"/>
    </w:rPr>
  </w:style>
  <w:style w:type="character" w:customStyle="1" w:styleId="tgc">
    <w:name w:val="_tgc"/>
    <w:rsid w:val="00365CB0"/>
  </w:style>
  <w:style w:type="paragraph" w:styleId="NormalWeb">
    <w:name w:val="Normal (Web)"/>
    <w:basedOn w:val="Normal"/>
    <w:uiPriority w:val="99"/>
    <w:unhideWhenUsed/>
    <w:rsid w:val="00163B90"/>
    <w:pPr>
      <w:spacing w:before="100" w:beforeAutospacing="1" w:after="100" w:afterAutospacing="1" w:line="240" w:lineRule="auto"/>
      <w:ind w:left="0" w:right="0" w:firstLine="0"/>
      <w:jc w:val="left"/>
    </w:pPr>
    <w:rPr>
      <w:rFonts w:ascii="Arial Unicode MS" w:eastAsia="Arial Unicode MS" w:hAnsi="Arial Unicode MS" w:cs="Arial Unicode MS"/>
      <w:color w:val="auto"/>
      <w:sz w:val="24"/>
      <w:szCs w:val="24"/>
    </w:rPr>
  </w:style>
  <w:style w:type="paragraph" w:styleId="SemEspaamento">
    <w:name w:val="No Spacing"/>
    <w:uiPriority w:val="1"/>
    <w:qFormat/>
    <w:rsid w:val="00163B90"/>
    <w:pPr>
      <w:spacing w:after="0" w:line="240" w:lineRule="auto"/>
      <w:ind w:left="0" w:right="0"/>
      <w:jc w:val="left"/>
    </w:pPr>
    <w:rPr>
      <w:rFonts w:asciiTheme="minorHAnsi" w:eastAsiaTheme="minorHAnsi" w:hAnsiTheme="minorHAnsi" w:cstheme="minorBidi"/>
      <w:lang w:eastAsia="en-US"/>
    </w:rPr>
  </w:style>
  <w:style w:type="paragraph" w:customStyle="1" w:styleId="BodyText21">
    <w:name w:val="Body Text 21"/>
    <w:basedOn w:val="Normal"/>
    <w:rsid w:val="00577C3C"/>
    <w:pPr>
      <w:spacing w:after="0" w:line="240" w:lineRule="auto"/>
      <w:ind w:left="0" w:right="0" w:firstLine="0"/>
    </w:pPr>
    <w:rPr>
      <w:rFonts w:ascii="Times New Roman" w:eastAsia="Times New Roman" w:hAnsi="Times New Roman" w:cs="Times New Roman"/>
      <w:color w:val="auto"/>
      <w:sz w:val="24"/>
      <w:szCs w:val="24"/>
    </w:rPr>
  </w:style>
  <w:style w:type="paragraph" w:styleId="Recuodecorpodetexto">
    <w:name w:val="Body Text Indent"/>
    <w:basedOn w:val="Normal"/>
    <w:link w:val="RecuodecorpodetextoChar"/>
    <w:uiPriority w:val="99"/>
    <w:unhideWhenUsed/>
    <w:rsid w:val="00812C5E"/>
    <w:pPr>
      <w:spacing w:after="120"/>
      <w:ind w:left="283"/>
    </w:pPr>
  </w:style>
  <w:style w:type="character" w:customStyle="1" w:styleId="RecuodecorpodetextoChar">
    <w:name w:val="Recuo de corpo de texto Char"/>
    <w:basedOn w:val="Fontepargpadro"/>
    <w:link w:val="Recuodecorpodetexto"/>
    <w:uiPriority w:val="99"/>
    <w:rsid w:val="00812C5E"/>
    <w:rPr>
      <w:color w:val="000000"/>
    </w:rPr>
  </w:style>
  <w:style w:type="paragraph" w:styleId="Corpodetexto2">
    <w:name w:val="Body Text 2"/>
    <w:basedOn w:val="Normal"/>
    <w:link w:val="Corpodetexto2Char"/>
    <w:uiPriority w:val="99"/>
    <w:semiHidden/>
    <w:unhideWhenUsed/>
    <w:rsid w:val="00812C5E"/>
    <w:pPr>
      <w:spacing w:after="120" w:line="480" w:lineRule="auto"/>
    </w:pPr>
  </w:style>
  <w:style w:type="character" w:customStyle="1" w:styleId="Corpodetexto2Char">
    <w:name w:val="Corpo de texto 2 Char"/>
    <w:basedOn w:val="Fontepargpadro"/>
    <w:link w:val="Corpodetexto2"/>
    <w:uiPriority w:val="99"/>
    <w:semiHidden/>
    <w:rsid w:val="00812C5E"/>
    <w:rPr>
      <w:color w:val="000000"/>
    </w:rPr>
  </w:style>
  <w:style w:type="paragraph" w:styleId="Recuodecorpodetexto2">
    <w:name w:val="Body Text Indent 2"/>
    <w:basedOn w:val="Normal"/>
    <w:link w:val="Recuodecorpodetexto2Char"/>
    <w:semiHidden/>
    <w:unhideWhenUsed/>
    <w:rsid w:val="00812C5E"/>
    <w:pPr>
      <w:spacing w:after="120" w:line="480" w:lineRule="auto"/>
      <w:ind w:left="283" w:right="0" w:firstLine="0"/>
      <w:jc w:val="left"/>
    </w:pPr>
    <w:rPr>
      <w:rFonts w:ascii="Times New Roman" w:eastAsia="Times New Roman" w:hAnsi="Times New Roman" w:cs="Times New Roman"/>
      <w:color w:val="auto"/>
      <w:sz w:val="24"/>
      <w:szCs w:val="24"/>
    </w:rPr>
  </w:style>
  <w:style w:type="character" w:customStyle="1" w:styleId="Recuodecorpodetexto2Char">
    <w:name w:val="Recuo de corpo de texto 2 Char"/>
    <w:basedOn w:val="Fontepargpadro"/>
    <w:link w:val="Recuodecorpodetexto2"/>
    <w:semiHidden/>
    <w:rsid w:val="00812C5E"/>
    <w:rPr>
      <w:rFonts w:ascii="Times New Roman" w:eastAsia="Times New Roman" w:hAnsi="Times New Roman" w:cs="Times New Roman"/>
      <w:sz w:val="24"/>
      <w:szCs w:val="24"/>
    </w:rPr>
  </w:style>
  <w:style w:type="paragraph" w:customStyle="1" w:styleId="NormalsemPargrafo">
    <w:name w:val="Normal sem Parágrafo"/>
    <w:basedOn w:val="Normal"/>
    <w:rsid w:val="00812C5E"/>
    <w:pPr>
      <w:widowControl w:val="0"/>
      <w:suppressAutoHyphens/>
      <w:spacing w:after="120" w:line="240" w:lineRule="auto"/>
      <w:ind w:left="0" w:right="0" w:firstLine="0"/>
    </w:pPr>
    <w:rPr>
      <w:rFonts w:eastAsia="Times New Roman" w:cs="Times New Roman"/>
      <w:color w:val="auto"/>
      <w:szCs w:val="20"/>
    </w:rPr>
  </w:style>
  <w:style w:type="paragraph" w:customStyle="1" w:styleId="Default">
    <w:name w:val="Default"/>
    <w:rsid w:val="00224400"/>
    <w:pPr>
      <w:suppressAutoHyphens/>
      <w:autoSpaceDE w:val="0"/>
      <w:spacing w:after="0" w:line="240" w:lineRule="auto"/>
      <w:ind w:left="0" w:right="0"/>
      <w:jc w:val="left"/>
    </w:pPr>
    <w:rPr>
      <w:rFonts w:ascii="Verdana" w:eastAsia="Times New Roman" w:hAnsi="Verdana" w:cs="Verdana"/>
      <w:color w:val="000000"/>
      <w:sz w:val="24"/>
      <w:szCs w:val="24"/>
      <w:lang w:eastAsia="ar-SA"/>
    </w:rPr>
  </w:style>
  <w:style w:type="paragraph" w:customStyle="1" w:styleId="pdq2pgselectionanchorcontainer">
    <w:name w:val="pdq2pg_selectionanchorcontainer"/>
    <w:basedOn w:val="Normal"/>
    <w:rsid w:val="009F2F34"/>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character" w:styleId="Forte">
    <w:name w:val="Strong"/>
    <w:basedOn w:val="Fontepargpadro"/>
    <w:uiPriority w:val="22"/>
    <w:qFormat/>
    <w:rsid w:val="009F2F34"/>
    <w:rPr>
      <w:b/>
      <w:bCs/>
    </w:rPr>
  </w:style>
  <w:style w:type="character" w:styleId="TextodoEspaoReservado">
    <w:name w:val="Placeholder Text"/>
    <w:basedOn w:val="Fontepargpadro"/>
    <w:uiPriority w:val="99"/>
    <w:semiHidden/>
    <w:rsid w:val="00BD78CE"/>
    <w:rPr>
      <w:color w:val="808080"/>
    </w:rPr>
  </w:style>
  <w:style w:type="character" w:customStyle="1" w:styleId="TtuloChar">
    <w:name w:val="Título Char"/>
    <w:basedOn w:val="Fontepargpadro"/>
    <w:link w:val="Ttulo"/>
    <w:uiPriority w:val="1"/>
    <w:rsid w:val="00CE14D0"/>
    <w:rPr>
      <w:b/>
      <w:color w:val="000000"/>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12590">
      <w:bodyDiv w:val="1"/>
      <w:marLeft w:val="0"/>
      <w:marRight w:val="0"/>
      <w:marTop w:val="0"/>
      <w:marBottom w:val="0"/>
      <w:divBdr>
        <w:top w:val="none" w:sz="0" w:space="0" w:color="auto"/>
        <w:left w:val="none" w:sz="0" w:space="0" w:color="auto"/>
        <w:bottom w:val="none" w:sz="0" w:space="0" w:color="auto"/>
        <w:right w:val="none" w:sz="0" w:space="0" w:color="auto"/>
      </w:divBdr>
    </w:div>
    <w:div w:id="176431005">
      <w:bodyDiv w:val="1"/>
      <w:marLeft w:val="0"/>
      <w:marRight w:val="0"/>
      <w:marTop w:val="0"/>
      <w:marBottom w:val="0"/>
      <w:divBdr>
        <w:top w:val="none" w:sz="0" w:space="0" w:color="auto"/>
        <w:left w:val="none" w:sz="0" w:space="0" w:color="auto"/>
        <w:bottom w:val="none" w:sz="0" w:space="0" w:color="auto"/>
        <w:right w:val="none" w:sz="0" w:space="0" w:color="auto"/>
      </w:divBdr>
    </w:div>
    <w:div w:id="351538851">
      <w:bodyDiv w:val="1"/>
      <w:marLeft w:val="0"/>
      <w:marRight w:val="0"/>
      <w:marTop w:val="0"/>
      <w:marBottom w:val="0"/>
      <w:divBdr>
        <w:top w:val="none" w:sz="0" w:space="0" w:color="auto"/>
        <w:left w:val="none" w:sz="0" w:space="0" w:color="auto"/>
        <w:bottom w:val="none" w:sz="0" w:space="0" w:color="auto"/>
        <w:right w:val="none" w:sz="0" w:space="0" w:color="auto"/>
      </w:divBdr>
    </w:div>
    <w:div w:id="355814378">
      <w:bodyDiv w:val="1"/>
      <w:marLeft w:val="0"/>
      <w:marRight w:val="0"/>
      <w:marTop w:val="0"/>
      <w:marBottom w:val="0"/>
      <w:divBdr>
        <w:top w:val="none" w:sz="0" w:space="0" w:color="auto"/>
        <w:left w:val="none" w:sz="0" w:space="0" w:color="auto"/>
        <w:bottom w:val="none" w:sz="0" w:space="0" w:color="auto"/>
        <w:right w:val="none" w:sz="0" w:space="0" w:color="auto"/>
      </w:divBdr>
    </w:div>
    <w:div w:id="357511415">
      <w:bodyDiv w:val="1"/>
      <w:marLeft w:val="0"/>
      <w:marRight w:val="0"/>
      <w:marTop w:val="0"/>
      <w:marBottom w:val="0"/>
      <w:divBdr>
        <w:top w:val="none" w:sz="0" w:space="0" w:color="auto"/>
        <w:left w:val="none" w:sz="0" w:space="0" w:color="auto"/>
        <w:bottom w:val="none" w:sz="0" w:space="0" w:color="auto"/>
        <w:right w:val="none" w:sz="0" w:space="0" w:color="auto"/>
      </w:divBdr>
    </w:div>
    <w:div w:id="455686759">
      <w:bodyDiv w:val="1"/>
      <w:marLeft w:val="0"/>
      <w:marRight w:val="0"/>
      <w:marTop w:val="0"/>
      <w:marBottom w:val="0"/>
      <w:divBdr>
        <w:top w:val="none" w:sz="0" w:space="0" w:color="auto"/>
        <w:left w:val="none" w:sz="0" w:space="0" w:color="auto"/>
        <w:bottom w:val="none" w:sz="0" w:space="0" w:color="auto"/>
        <w:right w:val="none" w:sz="0" w:space="0" w:color="auto"/>
      </w:divBdr>
    </w:div>
    <w:div w:id="514538597">
      <w:bodyDiv w:val="1"/>
      <w:marLeft w:val="0"/>
      <w:marRight w:val="0"/>
      <w:marTop w:val="0"/>
      <w:marBottom w:val="0"/>
      <w:divBdr>
        <w:top w:val="none" w:sz="0" w:space="0" w:color="auto"/>
        <w:left w:val="none" w:sz="0" w:space="0" w:color="auto"/>
        <w:bottom w:val="none" w:sz="0" w:space="0" w:color="auto"/>
        <w:right w:val="none" w:sz="0" w:space="0" w:color="auto"/>
      </w:divBdr>
      <w:divsChild>
        <w:div w:id="55535518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3935272">
          <w:blockQuote w:val="1"/>
          <w:marLeft w:val="720"/>
          <w:marRight w:val="720"/>
          <w:marTop w:val="100"/>
          <w:marBottom w:val="100"/>
          <w:divBdr>
            <w:top w:val="none" w:sz="0" w:space="0" w:color="auto"/>
            <w:left w:val="none" w:sz="0" w:space="0" w:color="auto"/>
            <w:bottom w:val="none" w:sz="0" w:space="0" w:color="auto"/>
            <w:right w:val="none" w:sz="0" w:space="0" w:color="auto"/>
          </w:divBdr>
        </w:div>
        <w:div w:id="2007006561">
          <w:blockQuote w:val="1"/>
          <w:marLeft w:val="720"/>
          <w:marRight w:val="720"/>
          <w:marTop w:val="100"/>
          <w:marBottom w:val="100"/>
          <w:divBdr>
            <w:top w:val="none" w:sz="0" w:space="0" w:color="auto"/>
            <w:left w:val="none" w:sz="0" w:space="0" w:color="auto"/>
            <w:bottom w:val="none" w:sz="0" w:space="0" w:color="auto"/>
            <w:right w:val="none" w:sz="0" w:space="0" w:color="auto"/>
          </w:divBdr>
        </w:div>
        <w:div w:id="521751528">
          <w:blockQuote w:val="1"/>
          <w:marLeft w:val="720"/>
          <w:marRight w:val="720"/>
          <w:marTop w:val="100"/>
          <w:marBottom w:val="100"/>
          <w:divBdr>
            <w:top w:val="none" w:sz="0" w:space="0" w:color="auto"/>
            <w:left w:val="none" w:sz="0" w:space="0" w:color="auto"/>
            <w:bottom w:val="none" w:sz="0" w:space="0" w:color="auto"/>
            <w:right w:val="none" w:sz="0" w:space="0" w:color="auto"/>
          </w:divBdr>
        </w:div>
        <w:div w:id="6350698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1829235">
      <w:bodyDiv w:val="1"/>
      <w:marLeft w:val="0"/>
      <w:marRight w:val="0"/>
      <w:marTop w:val="0"/>
      <w:marBottom w:val="0"/>
      <w:divBdr>
        <w:top w:val="none" w:sz="0" w:space="0" w:color="auto"/>
        <w:left w:val="none" w:sz="0" w:space="0" w:color="auto"/>
        <w:bottom w:val="none" w:sz="0" w:space="0" w:color="auto"/>
        <w:right w:val="none" w:sz="0" w:space="0" w:color="auto"/>
      </w:divBdr>
    </w:div>
    <w:div w:id="670647633">
      <w:bodyDiv w:val="1"/>
      <w:marLeft w:val="0"/>
      <w:marRight w:val="0"/>
      <w:marTop w:val="0"/>
      <w:marBottom w:val="0"/>
      <w:divBdr>
        <w:top w:val="none" w:sz="0" w:space="0" w:color="auto"/>
        <w:left w:val="none" w:sz="0" w:space="0" w:color="auto"/>
        <w:bottom w:val="none" w:sz="0" w:space="0" w:color="auto"/>
        <w:right w:val="none" w:sz="0" w:space="0" w:color="auto"/>
      </w:divBdr>
    </w:div>
    <w:div w:id="768089572">
      <w:bodyDiv w:val="1"/>
      <w:marLeft w:val="0"/>
      <w:marRight w:val="0"/>
      <w:marTop w:val="0"/>
      <w:marBottom w:val="0"/>
      <w:divBdr>
        <w:top w:val="none" w:sz="0" w:space="0" w:color="auto"/>
        <w:left w:val="none" w:sz="0" w:space="0" w:color="auto"/>
        <w:bottom w:val="none" w:sz="0" w:space="0" w:color="auto"/>
        <w:right w:val="none" w:sz="0" w:space="0" w:color="auto"/>
      </w:divBdr>
    </w:div>
    <w:div w:id="892234349">
      <w:bodyDiv w:val="1"/>
      <w:marLeft w:val="0"/>
      <w:marRight w:val="0"/>
      <w:marTop w:val="0"/>
      <w:marBottom w:val="0"/>
      <w:divBdr>
        <w:top w:val="none" w:sz="0" w:space="0" w:color="auto"/>
        <w:left w:val="none" w:sz="0" w:space="0" w:color="auto"/>
        <w:bottom w:val="none" w:sz="0" w:space="0" w:color="auto"/>
        <w:right w:val="none" w:sz="0" w:space="0" w:color="auto"/>
      </w:divBdr>
    </w:div>
    <w:div w:id="1145662864">
      <w:bodyDiv w:val="1"/>
      <w:marLeft w:val="0"/>
      <w:marRight w:val="0"/>
      <w:marTop w:val="0"/>
      <w:marBottom w:val="0"/>
      <w:divBdr>
        <w:top w:val="none" w:sz="0" w:space="0" w:color="auto"/>
        <w:left w:val="none" w:sz="0" w:space="0" w:color="auto"/>
        <w:bottom w:val="none" w:sz="0" w:space="0" w:color="auto"/>
        <w:right w:val="none" w:sz="0" w:space="0" w:color="auto"/>
      </w:divBdr>
    </w:div>
    <w:div w:id="1235434593">
      <w:bodyDiv w:val="1"/>
      <w:marLeft w:val="0"/>
      <w:marRight w:val="0"/>
      <w:marTop w:val="0"/>
      <w:marBottom w:val="0"/>
      <w:divBdr>
        <w:top w:val="none" w:sz="0" w:space="0" w:color="auto"/>
        <w:left w:val="none" w:sz="0" w:space="0" w:color="auto"/>
        <w:bottom w:val="none" w:sz="0" w:space="0" w:color="auto"/>
        <w:right w:val="none" w:sz="0" w:space="0" w:color="auto"/>
      </w:divBdr>
    </w:div>
    <w:div w:id="1238638673">
      <w:bodyDiv w:val="1"/>
      <w:marLeft w:val="0"/>
      <w:marRight w:val="0"/>
      <w:marTop w:val="0"/>
      <w:marBottom w:val="0"/>
      <w:divBdr>
        <w:top w:val="none" w:sz="0" w:space="0" w:color="auto"/>
        <w:left w:val="none" w:sz="0" w:space="0" w:color="auto"/>
        <w:bottom w:val="none" w:sz="0" w:space="0" w:color="auto"/>
        <w:right w:val="none" w:sz="0" w:space="0" w:color="auto"/>
      </w:divBdr>
    </w:div>
    <w:div w:id="1364597535">
      <w:bodyDiv w:val="1"/>
      <w:marLeft w:val="0"/>
      <w:marRight w:val="0"/>
      <w:marTop w:val="0"/>
      <w:marBottom w:val="0"/>
      <w:divBdr>
        <w:top w:val="none" w:sz="0" w:space="0" w:color="auto"/>
        <w:left w:val="none" w:sz="0" w:space="0" w:color="auto"/>
        <w:bottom w:val="none" w:sz="0" w:space="0" w:color="auto"/>
        <w:right w:val="none" w:sz="0" w:space="0" w:color="auto"/>
      </w:divBdr>
    </w:div>
    <w:div w:id="1367364520">
      <w:bodyDiv w:val="1"/>
      <w:marLeft w:val="0"/>
      <w:marRight w:val="0"/>
      <w:marTop w:val="0"/>
      <w:marBottom w:val="0"/>
      <w:divBdr>
        <w:top w:val="none" w:sz="0" w:space="0" w:color="auto"/>
        <w:left w:val="none" w:sz="0" w:space="0" w:color="auto"/>
        <w:bottom w:val="none" w:sz="0" w:space="0" w:color="auto"/>
        <w:right w:val="none" w:sz="0" w:space="0" w:color="auto"/>
      </w:divBdr>
      <w:divsChild>
        <w:div w:id="14235722">
          <w:blockQuote w:val="1"/>
          <w:marLeft w:val="720"/>
          <w:marRight w:val="720"/>
          <w:marTop w:val="100"/>
          <w:marBottom w:val="100"/>
          <w:divBdr>
            <w:top w:val="none" w:sz="0" w:space="0" w:color="auto"/>
            <w:left w:val="none" w:sz="0" w:space="0" w:color="auto"/>
            <w:bottom w:val="none" w:sz="0" w:space="0" w:color="auto"/>
            <w:right w:val="none" w:sz="0" w:space="0" w:color="auto"/>
          </w:divBdr>
        </w:div>
        <w:div w:id="1979994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489401035">
          <w:blockQuote w:val="1"/>
          <w:marLeft w:val="720"/>
          <w:marRight w:val="720"/>
          <w:marTop w:val="100"/>
          <w:marBottom w:val="100"/>
          <w:divBdr>
            <w:top w:val="none" w:sz="0" w:space="0" w:color="auto"/>
            <w:left w:val="none" w:sz="0" w:space="0" w:color="auto"/>
            <w:bottom w:val="none" w:sz="0" w:space="0" w:color="auto"/>
            <w:right w:val="none" w:sz="0" w:space="0" w:color="auto"/>
          </w:divBdr>
        </w:div>
        <w:div w:id="8199272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4663641">
      <w:bodyDiv w:val="1"/>
      <w:marLeft w:val="0"/>
      <w:marRight w:val="0"/>
      <w:marTop w:val="0"/>
      <w:marBottom w:val="0"/>
      <w:divBdr>
        <w:top w:val="none" w:sz="0" w:space="0" w:color="auto"/>
        <w:left w:val="none" w:sz="0" w:space="0" w:color="auto"/>
        <w:bottom w:val="none" w:sz="0" w:space="0" w:color="auto"/>
        <w:right w:val="none" w:sz="0" w:space="0" w:color="auto"/>
      </w:divBdr>
      <w:divsChild>
        <w:div w:id="1492869623">
          <w:blockQuote w:val="1"/>
          <w:marLeft w:val="720"/>
          <w:marRight w:val="720"/>
          <w:marTop w:val="100"/>
          <w:marBottom w:val="100"/>
          <w:divBdr>
            <w:top w:val="none" w:sz="0" w:space="0" w:color="auto"/>
            <w:left w:val="none" w:sz="0" w:space="0" w:color="auto"/>
            <w:bottom w:val="none" w:sz="0" w:space="0" w:color="auto"/>
            <w:right w:val="none" w:sz="0" w:space="0" w:color="auto"/>
          </w:divBdr>
        </w:div>
        <w:div w:id="17004246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1460528">
      <w:bodyDiv w:val="1"/>
      <w:marLeft w:val="0"/>
      <w:marRight w:val="0"/>
      <w:marTop w:val="0"/>
      <w:marBottom w:val="0"/>
      <w:divBdr>
        <w:top w:val="none" w:sz="0" w:space="0" w:color="auto"/>
        <w:left w:val="none" w:sz="0" w:space="0" w:color="auto"/>
        <w:bottom w:val="none" w:sz="0" w:space="0" w:color="auto"/>
        <w:right w:val="none" w:sz="0" w:space="0" w:color="auto"/>
      </w:divBdr>
    </w:div>
    <w:div w:id="1492940143">
      <w:bodyDiv w:val="1"/>
      <w:marLeft w:val="0"/>
      <w:marRight w:val="0"/>
      <w:marTop w:val="0"/>
      <w:marBottom w:val="0"/>
      <w:divBdr>
        <w:top w:val="none" w:sz="0" w:space="0" w:color="auto"/>
        <w:left w:val="none" w:sz="0" w:space="0" w:color="auto"/>
        <w:bottom w:val="none" w:sz="0" w:space="0" w:color="auto"/>
        <w:right w:val="none" w:sz="0" w:space="0" w:color="auto"/>
      </w:divBdr>
    </w:div>
    <w:div w:id="1612006102">
      <w:bodyDiv w:val="1"/>
      <w:marLeft w:val="0"/>
      <w:marRight w:val="0"/>
      <w:marTop w:val="0"/>
      <w:marBottom w:val="0"/>
      <w:divBdr>
        <w:top w:val="none" w:sz="0" w:space="0" w:color="auto"/>
        <w:left w:val="none" w:sz="0" w:space="0" w:color="auto"/>
        <w:bottom w:val="none" w:sz="0" w:space="0" w:color="auto"/>
        <w:right w:val="none" w:sz="0" w:space="0" w:color="auto"/>
      </w:divBdr>
    </w:div>
    <w:div w:id="1771273364">
      <w:bodyDiv w:val="1"/>
      <w:marLeft w:val="0"/>
      <w:marRight w:val="0"/>
      <w:marTop w:val="0"/>
      <w:marBottom w:val="0"/>
      <w:divBdr>
        <w:top w:val="none" w:sz="0" w:space="0" w:color="auto"/>
        <w:left w:val="none" w:sz="0" w:space="0" w:color="auto"/>
        <w:bottom w:val="none" w:sz="0" w:space="0" w:color="auto"/>
        <w:right w:val="none" w:sz="0" w:space="0" w:color="auto"/>
      </w:divBdr>
    </w:div>
    <w:div w:id="1781997359">
      <w:bodyDiv w:val="1"/>
      <w:marLeft w:val="0"/>
      <w:marRight w:val="0"/>
      <w:marTop w:val="0"/>
      <w:marBottom w:val="0"/>
      <w:divBdr>
        <w:top w:val="none" w:sz="0" w:space="0" w:color="auto"/>
        <w:left w:val="none" w:sz="0" w:space="0" w:color="auto"/>
        <w:bottom w:val="none" w:sz="0" w:space="0" w:color="auto"/>
        <w:right w:val="none" w:sz="0" w:space="0" w:color="auto"/>
      </w:divBdr>
    </w:div>
    <w:div w:id="1881893584">
      <w:bodyDiv w:val="1"/>
      <w:marLeft w:val="0"/>
      <w:marRight w:val="0"/>
      <w:marTop w:val="0"/>
      <w:marBottom w:val="0"/>
      <w:divBdr>
        <w:top w:val="none" w:sz="0" w:space="0" w:color="auto"/>
        <w:left w:val="none" w:sz="0" w:space="0" w:color="auto"/>
        <w:bottom w:val="none" w:sz="0" w:space="0" w:color="auto"/>
        <w:right w:val="none" w:sz="0" w:space="0" w:color="auto"/>
      </w:divBdr>
    </w:div>
    <w:div w:id="1891645018">
      <w:bodyDiv w:val="1"/>
      <w:marLeft w:val="0"/>
      <w:marRight w:val="0"/>
      <w:marTop w:val="0"/>
      <w:marBottom w:val="0"/>
      <w:divBdr>
        <w:top w:val="none" w:sz="0" w:space="0" w:color="auto"/>
        <w:left w:val="none" w:sz="0" w:space="0" w:color="auto"/>
        <w:bottom w:val="none" w:sz="0" w:space="0" w:color="auto"/>
        <w:right w:val="none" w:sz="0" w:space="0" w:color="auto"/>
      </w:divBdr>
    </w:div>
    <w:div w:id="2106807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quinzedenovembro.rs.gov.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44DA28E4EFA4106B647D42FD1561D74"/>
        <w:category>
          <w:name w:val="Geral"/>
          <w:gallery w:val="placeholder"/>
        </w:category>
        <w:types>
          <w:type w:val="bbPlcHdr"/>
        </w:types>
        <w:behaviors>
          <w:behavior w:val="content"/>
        </w:behaviors>
        <w:guid w:val="{A8A02282-DFCB-4DDB-906C-69E937962FE4}"/>
      </w:docPartPr>
      <w:docPartBody>
        <w:p w:rsidR="00357203" w:rsidRDefault="008B7DC5">
          <w:r w:rsidRPr="00E677AB">
            <w:rPr>
              <w:rStyle w:val="TextodoEspaoReservado"/>
            </w:rPr>
            <w:t>[Endereço da Empresa]</w:t>
          </w:r>
        </w:p>
      </w:docPartBody>
    </w:docPart>
    <w:docPart>
      <w:docPartPr>
        <w:name w:val="B4E896745B4A49D98E3944D93019CA6E"/>
        <w:category>
          <w:name w:val="Geral"/>
          <w:gallery w:val="placeholder"/>
        </w:category>
        <w:types>
          <w:type w:val="bbPlcHdr"/>
        </w:types>
        <w:behaviors>
          <w:behavior w:val="content"/>
        </w:behaviors>
        <w:guid w:val="{DEFDEED0-D640-40D9-B242-EACA23C068DB}"/>
      </w:docPartPr>
      <w:docPartBody>
        <w:p w:rsidR="00357203" w:rsidRDefault="008B7DC5">
          <w:r w:rsidRPr="00E677AB">
            <w:rPr>
              <w:rStyle w:val="TextodoEspaoReservado"/>
            </w:rPr>
            <w:t>[Assunto]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MT">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DC5"/>
    <w:rsid w:val="000972A3"/>
    <w:rsid w:val="00196F4A"/>
    <w:rsid w:val="00357203"/>
    <w:rsid w:val="005A19D9"/>
    <w:rsid w:val="00617536"/>
    <w:rsid w:val="008B7D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7DC5"/>
    <w:rPr>
      <w:rFonts w:cs="Times New Roman"/>
      <w:sz w:val="3276"/>
      <w:szCs w:val="327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8B7D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ITYUDJ+OL+Kt0ZftqFaP1Dhutw==">CgMxLjAyCGguZ2pkZ3hzOAByITE1ajJaYXVXaVJJWnhJWW5qYXlZQTdBaGMwOE1CNDk0TA==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12BFE1A0-C60F-4A6B-AEFE-985920607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96</Pages>
  <Words>41147</Words>
  <Characters>222198</Characters>
  <Application>Microsoft Office Word</Application>
  <DocSecurity>0</DocSecurity>
  <Lines>1851</Lines>
  <Paragraphs>525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262820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pmpf</dc:creator>
  <cp:lastModifiedBy>Conta da Microsoft</cp:lastModifiedBy>
  <cp:revision>8</cp:revision>
  <cp:lastPrinted>2026-05-21T19:20:00Z</cp:lastPrinted>
  <dcterms:created xsi:type="dcterms:W3CDTF">2026-09-14T19:37:00Z</dcterms:created>
  <dcterms:modified xsi:type="dcterms:W3CDTF">2026-09-15T17:25:00Z</dcterms:modified>
</cp:coreProperties>
</file>