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EFA" w:rsidRDefault="007D4EFA" w:rsidP="00F14542">
      <w:pPr>
        <w:pStyle w:val="SemEspaamento"/>
        <w:rPr>
          <w:b/>
          <w:sz w:val="32"/>
          <w:szCs w:val="32"/>
          <w:lang w:eastAsia="pt-BR"/>
        </w:rPr>
      </w:pPr>
    </w:p>
    <w:p w:rsidR="009A1059" w:rsidRDefault="009A1059" w:rsidP="00F14542">
      <w:pPr>
        <w:pStyle w:val="SemEspaamento"/>
        <w:rPr>
          <w:b/>
          <w:sz w:val="32"/>
          <w:szCs w:val="32"/>
          <w:lang w:eastAsia="pt-BR"/>
        </w:rPr>
      </w:pPr>
      <w:r w:rsidRPr="00F14542">
        <w:rPr>
          <w:b/>
          <w:sz w:val="32"/>
          <w:szCs w:val="32"/>
          <w:lang w:eastAsia="pt-BR"/>
        </w:rPr>
        <w:t>Relatório Anual de Monitoramento do Plano Municipal de Educação</w:t>
      </w:r>
    </w:p>
    <w:p w:rsidR="00483E20" w:rsidRPr="00F14542" w:rsidRDefault="007D4EFA" w:rsidP="00F14542">
      <w:pPr>
        <w:pStyle w:val="SemEspaamento"/>
        <w:rPr>
          <w:b/>
          <w:sz w:val="32"/>
          <w:szCs w:val="32"/>
          <w:lang w:eastAsia="pt-BR"/>
        </w:rPr>
      </w:pPr>
      <w:r>
        <w:rPr>
          <w:b/>
          <w:sz w:val="32"/>
          <w:szCs w:val="32"/>
          <w:lang w:eastAsia="pt-BR"/>
        </w:rPr>
        <w:tab/>
      </w:r>
      <w:r>
        <w:rPr>
          <w:b/>
          <w:sz w:val="32"/>
          <w:szCs w:val="32"/>
          <w:lang w:eastAsia="pt-BR"/>
        </w:rPr>
        <w:tab/>
      </w:r>
      <w:r>
        <w:rPr>
          <w:b/>
          <w:sz w:val="32"/>
          <w:szCs w:val="32"/>
          <w:lang w:eastAsia="pt-BR"/>
        </w:rPr>
        <w:tab/>
        <w:t>Município:</w:t>
      </w:r>
      <w:r w:rsidR="004032B2">
        <w:rPr>
          <w:b/>
          <w:sz w:val="32"/>
          <w:szCs w:val="32"/>
          <w:lang w:eastAsia="pt-BR"/>
        </w:rPr>
        <w:t xml:space="preserve"> QUINZE DE NOVEMBRO</w:t>
      </w:r>
    </w:p>
    <w:p w:rsidR="009A1059" w:rsidRDefault="009A1059" w:rsidP="009A1059">
      <w:pPr>
        <w:spacing w:after="0" w:line="240" w:lineRule="auto"/>
        <w:rPr>
          <w:rFonts w:ascii="Times New Roman" w:eastAsia="Times New Roman" w:hAnsi="Times New Roman" w:cs="Times New Roman"/>
          <w:sz w:val="27"/>
          <w:szCs w:val="27"/>
          <w:lang w:eastAsia="pt-BR"/>
        </w:rPr>
      </w:pPr>
    </w:p>
    <w:p w:rsidR="009A1059" w:rsidRPr="00F14542" w:rsidRDefault="009A1059" w:rsidP="009A1059">
      <w:pPr>
        <w:pStyle w:val="PargrafodaLista"/>
        <w:numPr>
          <w:ilvl w:val="0"/>
          <w:numId w:val="1"/>
        </w:numPr>
        <w:spacing w:after="0" w:line="240" w:lineRule="auto"/>
        <w:rPr>
          <w:rFonts w:ascii="Times New Roman" w:eastAsia="Times New Roman" w:hAnsi="Times New Roman" w:cs="Times New Roman"/>
          <w:b/>
          <w:sz w:val="28"/>
          <w:szCs w:val="28"/>
          <w:lang w:eastAsia="pt-BR"/>
        </w:rPr>
      </w:pPr>
      <w:r w:rsidRPr="00F14542">
        <w:rPr>
          <w:rFonts w:ascii="Times New Roman" w:eastAsia="Times New Roman" w:hAnsi="Times New Roman" w:cs="Times New Roman"/>
          <w:b/>
          <w:sz w:val="28"/>
          <w:szCs w:val="28"/>
          <w:lang w:eastAsia="pt-BR"/>
        </w:rPr>
        <w:t>Responsáveis pela elaboração do Relatório.</w:t>
      </w:r>
    </w:p>
    <w:p w:rsidR="00050404" w:rsidRDefault="00050404" w:rsidP="009A1059">
      <w:pPr>
        <w:spacing w:after="0" w:line="240" w:lineRule="auto"/>
        <w:rPr>
          <w:rFonts w:ascii="Times New Roman" w:eastAsia="Times New Roman" w:hAnsi="Times New Roman" w:cs="Times New Roman"/>
          <w:sz w:val="24"/>
          <w:szCs w:val="24"/>
          <w:lang w:eastAsia="pt-BR"/>
        </w:rPr>
      </w:pPr>
    </w:p>
    <w:p w:rsidR="00050404" w:rsidRDefault="00050404" w:rsidP="00FF4A56">
      <w:pPr>
        <w:spacing w:after="0" w:line="240" w:lineRule="auto"/>
        <w:ind w:firstLine="360"/>
        <w:jc w:val="both"/>
        <w:rPr>
          <w:rFonts w:ascii="Times New Roman" w:eastAsia="Times New Roman" w:hAnsi="Times New Roman" w:cs="Times New Roman"/>
          <w:sz w:val="24"/>
          <w:szCs w:val="24"/>
          <w:lang w:eastAsia="pt-BR"/>
        </w:rPr>
      </w:pPr>
      <w:r w:rsidRPr="00050404">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Secretaria Munici</w:t>
      </w:r>
      <w:r w:rsidR="00150C60">
        <w:rPr>
          <w:rFonts w:ascii="Times New Roman" w:eastAsia="Times New Roman" w:hAnsi="Times New Roman" w:cs="Times New Roman"/>
          <w:sz w:val="24"/>
          <w:szCs w:val="24"/>
          <w:lang w:eastAsia="pt-BR"/>
        </w:rPr>
        <w:t xml:space="preserve">pal de Educação: Michele </w:t>
      </w:r>
      <w:proofErr w:type="spellStart"/>
      <w:r w:rsidR="00150C60">
        <w:rPr>
          <w:rFonts w:ascii="Times New Roman" w:eastAsia="Times New Roman" w:hAnsi="Times New Roman" w:cs="Times New Roman"/>
          <w:sz w:val="24"/>
          <w:szCs w:val="24"/>
          <w:lang w:eastAsia="pt-BR"/>
        </w:rPr>
        <w:t>Michels</w:t>
      </w:r>
      <w:proofErr w:type="spellEnd"/>
      <w:r w:rsidR="00150C60">
        <w:rPr>
          <w:rFonts w:ascii="Times New Roman" w:eastAsia="Times New Roman" w:hAnsi="Times New Roman" w:cs="Times New Roman"/>
          <w:sz w:val="24"/>
          <w:szCs w:val="24"/>
          <w:lang w:eastAsia="pt-BR"/>
        </w:rPr>
        <w:t xml:space="preserve"> Prante </w:t>
      </w:r>
      <w:proofErr w:type="spellStart"/>
      <w:r w:rsidR="00150C60">
        <w:rPr>
          <w:rFonts w:ascii="Times New Roman" w:eastAsia="Times New Roman" w:hAnsi="Times New Roman" w:cs="Times New Roman"/>
          <w:sz w:val="24"/>
          <w:szCs w:val="24"/>
          <w:lang w:eastAsia="pt-BR"/>
        </w:rPr>
        <w:t>Peukert</w:t>
      </w:r>
      <w:proofErr w:type="spellEnd"/>
    </w:p>
    <w:p w:rsidR="009A1059" w:rsidRDefault="00050404" w:rsidP="00FF4A56">
      <w:pPr>
        <w:spacing w:after="0" w:line="240" w:lineRule="auto"/>
        <w:ind w:firstLine="36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Equipe Técnica</w:t>
      </w:r>
      <w:r w:rsidR="00150C60">
        <w:rPr>
          <w:rFonts w:ascii="Times New Roman" w:eastAsia="Times New Roman" w:hAnsi="Times New Roman" w:cs="Times New Roman"/>
          <w:sz w:val="24"/>
          <w:szCs w:val="24"/>
          <w:lang w:eastAsia="pt-BR"/>
        </w:rPr>
        <w:t xml:space="preserve">: </w:t>
      </w:r>
      <w:r w:rsidR="00AE1143" w:rsidRPr="00AE1143">
        <w:rPr>
          <w:rFonts w:ascii="Times New Roman" w:hAnsi="Times New Roman" w:cs="Times New Roman"/>
          <w:sz w:val="24"/>
          <w:szCs w:val="28"/>
        </w:rPr>
        <w:t xml:space="preserve">Michele </w:t>
      </w:r>
      <w:proofErr w:type="spellStart"/>
      <w:r w:rsidR="00AE1143" w:rsidRPr="00AE1143">
        <w:rPr>
          <w:rFonts w:ascii="Times New Roman" w:hAnsi="Times New Roman" w:cs="Times New Roman"/>
          <w:sz w:val="24"/>
          <w:szCs w:val="28"/>
        </w:rPr>
        <w:t>Michels</w:t>
      </w:r>
      <w:proofErr w:type="spellEnd"/>
      <w:r w:rsidR="00AE1143" w:rsidRPr="00AE1143">
        <w:rPr>
          <w:rFonts w:ascii="Times New Roman" w:hAnsi="Times New Roman" w:cs="Times New Roman"/>
          <w:sz w:val="24"/>
          <w:szCs w:val="28"/>
        </w:rPr>
        <w:t xml:space="preserve"> Prante </w:t>
      </w:r>
      <w:proofErr w:type="spellStart"/>
      <w:r w:rsidR="00AE1143" w:rsidRPr="00AE1143">
        <w:rPr>
          <w:rFonts w:ascii="Times New Roman" w:hAnsi="Times New Roman" w:cs="Times New Roman"/>
          <w:sz w:val="24"/>
          <w:szCs w:val="28"/>
        </w:rPr>
        <w:t>Peukert</w:t>
      </w:r>
      <w:proofErr w:type="spellEnd"/>
      <w:r w:rsidR="00AE1143" w:rsidRPr="00AE1143">
        <w:rPr>
          <w:rFonts w:ascii="Times New Roman" w:hAnsi="Times New Roman" w:cs="Times New Roman"/>
          <w:sz w:val="24"/>
          <w:szCs w:val="28"/>
        </w:rPr>
        <w:t xml:space="preserve">, Tatiane Pause, Elisete de Jesus </w:t>
      </w:r>
      <w:proofErr w:type="spellStart"/>
      <w:r w:rsidR="00AE1143" w:rsidRPr="00AE1143">
        <w:rPr>
          <w:rFonts w:ascii="Times New Roman" w:hAnsi="Times New Roman" w:cs="Times New Roman"/>
          <w:sz w:val="24"/>
          <w:szCs w:val="28"/>
        </w:rPr>
        <w:t>Kempf</w:t>
      </w:r>
      <w:proofErr w:type="spellEnd"/>
      <w:r w:rsidR="00AE1143" w:rsidRPr="00AE1143">
        <w:rPr>
          <w:rFonts w:ascii="Times New Roman" w:hAnsi="Times New Roman" w:cs="Times New Roman"/>
          <w:sz w:val="24"/>
          <w:szCs w:val="28"/>
        </w:rPr>
        <w:t xml:space="preserve">, Gisele </w:t>
      </w:r>
      <w:proofErr w:type="spellStart"/>
      <w:r w:rsidR="00AE1143" w:rsidRPr="00AE1143">
        <w:rPr>
          <w:rFonts w:ascii="Times New Roman" w:hAnsi="Times New Roman" w:cs="Times New Roman"/>
          <w:sz w:val="24"/>
          <w:szCs w:val="28"/>
        </w:rPr>
        <w:t>Lauxen</w:t>
      </w:r>
      <w:proofErr w:type="spellEnd"/>
      <w:r w:rsidR="00AE1143" w:rsidRPr="00AE1143">
        <w:rPr>
          <w:rFonts w:ascii="Times New Roman" w:hAnsi="Times New Roman" w:cs="Times New Roman"/>
          <w:sz w:val="24"/>
          <w:szCs w:val="28"/>
        </w:rPr>
        <w:t xml:space="preserve"> Adolfo</w:t>
      </w:r>
    </w:p>
    <w:p w:rsidR="001F0FD1" w:rsidRPr="002F2DF7" w:rsidRDefault="007D4EFA" w:rsidP="00FF4A56">
      <w:pPr>
        <w:spacing w:after="0" w:line="240" w:lineRule="auto"/>
        <w:ind w:firstLine="36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Fórum Municipal de Educação</w:t>
      </w:r>
      <w:r w:rsidR="00AE1143">
        <w:rPr>
          <w:rFonts w:ascii="Times New Roman" w:eastAsia="Times New Roman" w:hAnsi="Times New Roman" w:cs="Times New Roman"/>
          <w:sz w:val="24"/>
          <w:szCs w:val="24"/>
          <w:lang w:eastAsia="pt-BR"/>
        </w:rPr>
        <w:t xml:space="preserve">: </w:t>
      </w:r>
      <w:r w:rsidR="001F0FD1" w:rsidRPr="002F2DF7">
        <w:rPr>
          <w:rFonts w:ascii="Times New Roman" w:eastAsia="Calibri" w:hAnsi="Times New Roman" w:cs="Times New Roman"/>
          <w:bCs/>
          <w:sz w:val="24"/>
          <w:szCs w:val="24"/>
        </w:rPr>
        <w:t>Tatiane</w:t>
      </w:r>
      <w:r w:rsidR="001F0FD1" w:rsidRPr="002F2DF7">
        <w:rPr>
          <w:rFonts w:ascii="Times New Roman" w:eastAsia="Calibri" w:hAnsi="Times New Roman" w:cs="Times New Roman"/>
          <w:b/>
          <w:bCs/>
          <w:sz w:val="24"/>
          <w:szCs w:val="24"/>
        </w:rPr>
        <w:t xml:space="preserve"> </w:t>
      </w:r>
      <w:r w:rsidR="001F0FD1" w:rsidRPr="002F2DF7">
        <w:rPr>
          <w:rFonts w:ascii="Times New Roman" w:eastAsia="Calibri" w:hAnsi="Times New Roman" w:cs="Times New Roman"/>
          <w:bCs/>
          <w:sz w:val="24"/>
          <w:szCs w:val="24"/>
        </w:rPr>
        <w:t>Pause</w:t>
      </w:r>
      <w:r w:rsidR="001F0FD1" w:rsidRPr="002F2DF7">
        <w:rPr>
          <w:rFonts w:ascii="Times New Roman" w:hAnsi="Times New Roman" w:cs="Times New Roman"/>
          <w:b/>
          <w:bCs/>
          <w:sz w:val="24"/>
          <w:szCs w:val="24"/>
        </w:rPr>
        <w:t xml:space="preserve">, </w:t>
      </w:r>
      <w:r w:rsidR="001F0FD1" w:rsidRPr="002F2DF7">
        <w:rPr>
          <w:rFonts w:ascii="Times New Roman" w:eastAsia="Calibri" w:hAnsi="Times New Roman" w:cs="Times New Roman"/>
          <w:sz w:val="24"/>
          <w:szCs w:val="24"/>
        </w:rPr>
        <w:t xml:space="preserve">Elisete de Jesus </w:t>
      </w:r>
      <w:proofErr w:type="spellStart"/>
      <w:r w:rsidR="001F0FD1" w:rsidRPr="002F2DF7">
        <w:rPr>
          <w:rFonts w:ascii="Times New Roman" w:eastAsia="Calibri" w:hAnsi="Times New Roman" w:cs="Times New Roman"/>
          <w:sz w:val="24"/>
          <w:szCs w:val="24"/>
        </w:rPr>
        <w:t>Kempf</w:t>
      </w:r>
      <w:proofErr w:type="spellEnd"/>
      <w:r w:rsidR="001F0FD1" w:rsidRPr="002F2DF7">
        <w:rPr>
          <w:rFonts w:ascii="Times New Roman" w:hAnsi="Times New Roman" w:cs="Times New Roman"/>
          <w:sz w:val="24"/>
          <w:szCs w:val="24"/>
        </w:rPr>
        <w:t xml:space="preserve">, </w:t>
      </w:r>
      <w:r w:rsidR="001F0FD1" w:rsidRPr="002F2DF7">
        <w:rPr>
          <w:rFonts w:ascii="Times New Roman" w:eastAsia="Calibri" w:hAnsi="Times New Roman" w:cs="Times New Roman"/>
          <w:sz w:val="24"/>
          <w:szCs w:val="24"/>
        </w:rPr>
        <w:t>Berta Elisa Grave</w:t>
      </w:r>
      <w:r w:rsidR="001F0FD1" w:rsidRPr="002F2DF7">
        <w:rPr>
          <w:rFonts w:ascii="Times New Roman" w:hAnsi="Times New Roman" w:cs="Times New Roman"/>
          <w:sz w:val="24"/>
          <w:szCs w:val="24"/>
        </w:rPr>
        <w:t xml:space="preserve">, </w:t>
      </w:r>
      <w:r w:rsidR="001F0FD1" w:rsidRPr="002F2DF7">
        <w:rPr>
          <w:rFonts w:ascii="Times New Roman" w:eastAsia="Calibri" w:hAnsi="Times New Roman" w:cs="Times New Roman"/>
          <w:sz w:val="24"/>
          <w:szCs w:val="24"/>
        </w:rPr>
        <w:t xml:space="preserve">Julia </w:t>
      </w:r>
      <w:proofErr w:type="spellStart"/>
      <w:r w:rsidR="001F0FD1" w:rsidRPr="002F2DF7">
        <w:rPr>
          <w:rFonts w:ascii="Times New Roman" w:eastAsia="Calibri" w:hAnsi="Times New Roman" w:cs="Times New Roman"/>
          <w:sz w:val="24"/>
          <w:szCs w:val="24"/>
        </w:rPr>
        <w:t>Wilke</w:t>
      </w:r>
      <w:proofErr w:type="spellEnd"/>
      <w:r w:rsidR="001F0FD1" w:rsidRPr="002F2DF7">
        <w:rPr>
          <w:rFonts w:ascii="Times New Roman" w:eastAsia="Calibri" w:hAnsi="Times New Roman" w:cs="Times New Roman"/>
          <w:sz w:val="24"/>
          <w:szCs w:val="24"/>
        </w:rPr>
        <w:t xml:space="preserve"> </w:t>
      </w:r>
      <w:proofErr w:type="spellStart"/>
      <w:r w:rsidR="001F0FD1" w:rsidRPr="002F2DF7">
        <w:rPr>
          <w:rFonts w:ascii="Times New Roman" w:eastAsia="Calibri" w:hAnsi="Times New Roman" w:cs="Times New Roman"/>
          <w:sz w:val="24"/>
          <w:szCs w:val="24"/>
        </w:rPr>
        <w:t>Spiellmann</w:t>
      </w:r>
      <w:proofErr w:type="spellEnd"/>
      <w:r w:rsidR="001F0FD1" w:rsidRPr="002F2DF7">
        <w:rPr>
          <w:rFonts w:ascii="Times New Roman" w:hAnsi="Times New Roman" w:cs="Times New Roman"/>
          <w:sz w:val="24"/>
          <w:szCs w:val="24"/>
        </w:rPr>
        <w:t xml:space="preserve">, </w:t>
      </w:r>
      <w:proofErr w:type="spellStart"/>
      <w:r w:rsidR="001F0FD1" w:rsidRPr="002F2DF7">
        <w:rPr>
          <w:rFonts w:ascii="Times New Roman" w:eastAsia="Calibri" w:hAnsi="Times New Roman" w:cs="Times New Roman"/>
          <w:sz w:val="24"/>
          <w:szCs w:val="24"/>
        </w:rPr>
        <w:t>Daiene</w:t>
      </w:r>
      <w:proofErr w:type="spellEnd"/>
      <w:r w:rsidR="001F0FD1" w:rsidRPr="002F2DF7">
        <w:rPr>
          <w:rFonts w:ascii="Times New Roman" w:eastAsia="Calibri" w:hAnsi="Times New Roman" w:cs="Times New Roman"/>
          <w:sz w:val="24"/>
          <w:szCs w:val="24"/>
        </w:rPr>
        <w:t xml:space="preserve"> Aline </w:t>
      </w:r>
      <w:proofErr w:type="spellStart"/>
      <w:r w:rsidR="001F0FD1" w:rsidRPr="002F2DF7">
        <w:rPr>
          <w:rFonts w:ascii="Times New Roman" w:eastAsia="Calibri" w:hAnsi="Times New Roman" w:cs="Times New Roman"/>
          <w:sz w:val="24"/>
          <w:szCs w:val="24"/>
        </w:rPr>
        <w:t>Reichert</w:t>
      </w:r>
      <w:proofErr w:type="spellEnd"/>
      <w:r w:rsidR="001F0FD1" w:rsidRPr="002F2DF7">
        <w:rPr>
          <w:rFonts w:ascii="Times New Roman" w:hAnsi="Times New Roman" w:cs="Times New Roman"/>
          <w:sz w:val="24"/>
          <w:szCs w:val="24"/>
        </w:rPr>
        <w:t xml:space="preserve">, </w:t>
      </w:r>
      <w:r w:rsidR="001F0FD1" w:rsidRPr="002F2DF7">
        <w:rPr>
          <w:rFonts w:ascii="Times New Roman" w:eastAsia="Calibri" w:hAnsi="Times New Roman" w:cs="Times New Roman"/>
          <w:sz w:val="24"/>
          <w:szCs w:val="24"/>
        </w:rPr>
        <w:t>Júlia Weber</w:t>
      </w:r>
      <w:r w:rsidR="001F0FD1" w:rsidRPr="002F2DF7">
        <w:rPr>
          <w:rFonts w:ascii="Times New Roman" w:hAnsi="Times New Roman" w:cs="Times New Roman"/>
          <w:sz w:val="24"/>
          <w:szCs w:val="24"/>
        </w:rPr>
        <w:t xml:space="preserve">, </w:t>
      </w:r>
      <w:r w:rsidR="001F0FD1" w:rsidRPr="002F2DF7">
        <w:rPr>
          <w:rFonts w:ascii="Times New Roman" w:eastAsia="Calibri" w:hAnsi="Times New Roman" w:cs="Times New Roman"/>
          <w:sz w:val="24"/>
          <w:szCs w:val="24"/>
        </w:rPr>
        <w:t>Maria Carolina Kuhn</w:t>
      </w:r>
      <w:r w:rsidR="001F0FD1" w:rsidRPr="002F2DF7">
        <w:rPr>
          <w:rFonts w:ascii="Times New Roman" w:hAnsi="Times New Roman" w:cs="Times New Roman"/>
          <w:sz w:val="24"/>
          <w:szCs w:val="24"/>
        </w:rPr>
        <w:t xml:space="preserve">, </w:t>
      </w:r>
      <w:r w:rsidR="001F0FD1" w:rsidRPr="00C62EDD">
        <w:rPr>
          <w:rFonts w:ascii="Times New Roman" w:eastAsia="Calibri" w:hAnsi="Times New Roman" w:cs="Times New Roman"/>
          <w:sz w:val="24"/>
          <w:szCs w:val="24"/>
        </w:rPr>
        <w:t>Lucas Campos</w:t>
      </w:r>
      <w:r w:rsidR="001F0FD1" w:rsidRPr="00C62EDD">
        <w:rPr>
          <w:rFonts w:ascii="Times New Roman" w:hAnsi="Times New Roman" w:cs="Times New Roman"/>
          <w:sz w:val="24"/>
          <w:szCs w:val="24"/>
        </w:rPr>
        <w:t xml:space="preserve">, </w:t>
      </w:r>
      <w:r w:rsidR="001F0FD1" w:rsidRPr="002F2DF7">
        <w:rPr>
          <w:rFonts w:ascii="Times New Roman" w:eastAsia="Calibri" w:hAnsi="Times New Roman" w:cs="Times New Roman"/>
          <w:sz w:val="24"/>
          <w:szCs w:val="24"/>
        </w:rPr>
        <w:t xml:space="preserve">Claudia </w:t>
      </w:r>
      <w:proofErr w:type="spellStart"/>
      <w:r w:rsidR="001F0FD1" w:rsidRPr="002F2DF7">
        <w:rPr>
          <w:rFonts w:ascii="Times New Roman" w:eastAsia="Calibri" w:hAnsi="Times New Roman" w:cs="Times New Roman"/>
          <w:sz w:val="24"/>
          <w:szCs w:val="24"/>
        </w:rPr>
        <w:t>Hoelscher</w:t>
      </w:r>
      <w:proofErr w:type="spellEnd"/>
      <w:r w:rsidR="001F0FD1" w:rsidRPr="002F2DF7">
        <w:rPr>
          <w:rFonts w:ascii="Times New Roman" w:hAnsi="Times New Roman" w:cs="Times New Roman"/>
          <w:sz w:val="24"/>
          <w:szCs w:val="24"/>
        </w:rPr>
        <w:t xml:space="preserve">, </w:t>
      </w:r>
      <w:proofErr w:type="spellStart"/>
      <w:r w:rsidR="001F0FD1" w:rsidRPr="002F2DF7">
        <w:rPr>
          <w:rFonts w:ascii="Times New Roman" w:hAnsi="Times New Roman" w:cs="Times New Roman"/>
          <w:sz w:val="24"/>
          <w:szCs w:val="24"/>
        </w:rPr>
        <w:t>Livani</w:t>
      </w:r>
      <w:proofErr w:type="spellEnd"/>
      <w:r w:rsidR="001F0FD1" w:rsidRPr="002F2DF7">
        <w:rPr>
          <w:rFonts w:ascii="Times New Roman" w:eastAsia="Calibri" w:hAnsi="Times New Roman" w:cs="Times New Roman"/>
          <w:sz w:val="24"/>
          <w:szCs w:val="24"/>
        </w:rPr>
        <w:t xml:space="preserve"> </w:t>
      </w:r>
      <w:proofErr w:type="spellStart"/>
      <w:r w:rsidR="001F0FD1" w:rsidRPr="002F2DF7">
        <w:rPr>
          <w:rFonts w:ascii="Times New Roman" w:eastAsia="Calibri" w:hAnsi="Times New Roman" w:cs="Times New Roman"/>
          <w:sz w:val="24"/>
          <w:szCs w:val="24"/>
        </w:rPr>
        <w:t>Stolte</w:t>
      </w:r>
      <w:proofErr w:type="spellEnd"/>
      <w:r w:rsidR="001F0FD1" w:rsidRPr="002F2DF7">
        <w:rPr>
          <w:rFonts w:ascii="Times New Roman" w:eastAsia="Calibri" w:hAnsi="Times New Roman" w:cs="Times New Roman"/>
          <w:sz w:val="24"/>
          <w:szCs w:val="24"/>
        </w:rPr>
        <w:t xml:space="preserve"> Bock</w:t>
      </w:r>
      <w:r w:rsidR="001F0FD1" w:rsidRPr="002F2DF7">
        <w:rPr>
          <w:rFonts w:ascii="Times New Roman" w:hAnsi="Times New Roman" w:cs="Times New Roman"/>
          <w:sz w:val="24"/>
          <w:szCs w:val="24"/>
        </w:rPr>
        <w:t xml:space="preserve">, </w:t>
      </w:r>
      <w:r w:rsidR="001F0FD1" w:rsidRPr="002F2DF7">
        <w:rPr>
          <w:rFonts w:ascii="Times New Roman" w:eastAsia="Calibri" w:hAnsi="Times New Roman" w:cs="Times New Roman"/>
          <w:sz w:val="24"/>
          <w:szCs w:val="24"/>
        </w:rPr>
        <w:t xml:space="preserve">Giovanna </w:t>
      </w:r>
      <w:proofErr w:type="spellStart"/>
      <w:r w:rsidR="001F0FD1" w:rsidRPr="002F2DF7">
        <w:rPr>
          <w:rFonts w:ascii="Times New Roman" w:eastAsia="Calibri" w:hAnsi="Times New Roman" w:cs="Times New Roman"/>
          <w:sz w:val="24"/>
          <w:szCs w:val="24"/>
        </w:rPr>
        <w:t>Pinno</w:t>
      </w:r>
      <w:proofErr w:type="spellEnd"/>
      <w:r w:rsidR="001F0FD1" w:rsidRPr="002F2DF7">
        <w:rPr>
          <w:rFonts w:ascii="Times New Roman" w:hAnsi="Times New Roman" w:cs="Times New Roman"/>
          <w:sz w:val="24"/>
          <w:szCs w:val="24"/>
        </w:rPr>
        <w:t xml:space="preserve">, </w:t>
      </w:r>
      <w:proofErr w:type="spellStart"/>
      <w:r w:rsidR="001F0FD1" w:rsidRPr="002F2DF7">
        <w:rPr>
          <w:rFonts w:ascii="Times New Roman" w:eastAsia="Calibri" w:hAnsi="Times New Roman" w:cs="Times New Roman"/>
          <w:sz w:val="24"/>
          <w:szCs w:val="24"/>
        </w:rPr>
        <w:t>Andriela</w:t>
      </w:r>
      <w:proofErr w:type="spellEnd"/>
      <w:r w:rsidR="001F0FD1" w:rsidRPr="002F2DF7">
        <w:rPr>
          <w:rFonts w:ascii="Times New Roman" w:eastAsia="Calibri" w:hAnsi="Times New Roman" w:cs="Times New Roman"/>
          <w:sz w:val="24"/>
          <w:szCs w:val="24"/>
        </w:rPr>
        <w:t xml:space="preserve"> Fabiana </w:t>
      </w:r>
      <w:proofErr w:type="spellStart"/>
      <w:r w:rsidR="001F0FD1" w:rsidRPr="002F2DF7">
        <w:rPr>
          <w:rFonts w:ascii="Times New Roman" w:eastAsia="Calibri" w:hAnsi="Times New Roman" w:cs="Times New Roman"/>
          <w:sz w:val="24"/>
          <w:szCs w:val="24"/>
        </w:rPr>
        <w:t>Korp</w:t>
      </w:r>
      <w:proofErr w:type="spellEnd"/>
      <w:r w:rsidR="001F0FD1" w:rsidRPr="002F2DF7">
        <w:rPr>
          <w:rFonts w:ascii="Times New Roman" w:eastAsia="Calibri" w:hAnsi="Times New Roman" w:cs="Times New Roman"/>
          <w:sz w:val="24"/>
          <w:szCs w:val="24"/>
        </w:rPr>
        <w:t xml:space="preserve"> </w:t>
      </w:r>
      <w:proofErr w:type="spellStart"/>
      <w:r w:rsidR="001F0FD1" w:rsidRPr="002F2DF7">
        <w:rPr>
          <w:rFonts w:ascii="Times New Roman" w:eastAsia="Calibri" w:hAnsi="Times New Roman" w:cs="Times New Roman"/>
          <w:sz w:val="24"/>
          <w:szCs w:val="24"/>
        </w:rPr>
        <w:t>Khun</w:t>
      </w:r>
      <w:proofErr w:type="spellEnd"/>
      <w:r w:rsidR="001F0FD1" w:rsidRPr="002F2DF7">
        <w:rPr>
          <w:rFonts w:ascii="Times New Roman" w:hAnsi="Times New Roman" w:cs="Times New Roman"/>
          <w:sz w:val="24"/>
          <w:szCs w:val="24"/>
        </w:rPr>
        <w:t xml:space="preserve">, </w:t>
      </w:r>
      <w:r w:rsidR="001F0FD1" w:rsidRPr="002F2DF7">
        <w:rPr>
          <w:rFonts w:ascii="Times New Roman" w:eastAsia="Calibri" w:hAnsi="Times New Roman" w:cs="Times New Roman"/>
          <w:sz w:val="24"/>
          <w:szCs w:val="24"/>
        </w:rPr>
        <w:t xml:space="preserve">Paulo Rogério </w:t>
      </w:r>
      <w:proofErr w:type="spellStart"/>
      <w:r w:rsidR="001F0FD1" w:rsidRPr="002F2DF7">
        <w:rPr>
          <w:rFonts w:ascii="Times New Roman" w:eastAsia="Calibri" w:hAnsi="Times New Roman" w:cs="Times New Roman"/>
          <w:sz w:val="24"/>
          <w:szCs w:val="24"/>
        </w:rPr>
        <w:t>Prediger</w:t>
      </w:r>
      <w:proofErr w:type="spellEnd"/>
      <w:r w:rsidR="001F0FD1" w:rsidRPr="002F2DF7">
        <w:rPr>
          <w:rFonts w:ascii="Times New Roman" w:hAnsi="Times New Roman" w:cs="Times New Roman"/>
          <w:sz w:val="24"/>
          <w:szCs w:val="24"/>
        </w:rPr>
        <w:t xml:space="preserve">, </w:t>
      </w:r>
      <w:r w:rsidR="001F0FD1" w:rsidRPr="002F2DF7">
        <w:rPr>
          <w:rFonts w:ascii="Times New Roman" w:eastAsia="Calibri" w:hAnsi="Times New Roman" w:cs="Times New Roman"/>
          <w:sz w:val="24"/>
          <w:szCs w:val="24"/>
        </w:rPr>
        <w:t xml:space="preserve">Glaucia </w:t>
      </w:r>
      <w:proofErr w:type="spellStart"/>
      <w:r w:rsidR="001F0FD1" w:rsidRPr="002F2DF7">
        <w:rPr>
          <w:rFonts w:ascii="Times New Roman" w:eastAsia="Calibri" w:hAnsi="Times New Roman" w:cs="Times New Roman"/>
          <w:sz w:val="24"/>
          <w:szCs w:val="24"/>
        </w:rPr>
        <w:t>Garmatz</w:t>
      </w:r>
      <w:proofErr w:type="spellEnd"/>
      <w:r w:rsidR="001F0FD1" w:rsidRPr="002F2DF7">
        <w:rPr>
          <w:rFonts w:ascii="Times New Roman" w:hAnsi="Times New Roman" w:cs="Times New Roman"/>
          <w:sz w:val="24"/>
          <w:szCs w:val="24"/>
        </w:rPr>
        <w:t xml:space="preserve">, </w:t>
      </w:r>
      <w:r w:rsidR="001F0FD1" w:rsidRPr="002F2DF7">
        <w:rPr>
          <w:rFonts w:ascii="Times New Roman" w:eastAsia="Calibri" w:hAnsi="Times New Roman" w:cs="Times New Roman"/>
          <w:sz w:val="24"/>
          <w:szCs w:val="24"/>
        </w:rPr>
        <w:t xml:space="preserve">Camila </w:t>
      </w:r>
      <w:proofErr w:type="spellStart"/>
      <w:r w:rsidR="001F0FD1" w:rsidRPr="002F2DF7">
        <w:rPr>
          <w:rFonts w:ascii="Times New Roman" w:eastAsia="Calibri" w:hAnsi="Times New Roman" w:cs="Times New Roman"/>
          <w:sz w:val="24"/>
          <w:szCs w:val="24"/>
        </w:rPr>
        <w:t>Klesener</w:t>
      </w:r>
      <w:proofErr w:type="spellEnd"/>
      <w:r w:rsidR="001F0FD1" w:rsidRPr="002F2DF7">
        <w:rPr>
          <w:rFonts w:ascii="Times New Roman" w:eastAsia="Calibri" w:hAnsi="Times New Roman" w:cs="Times New Roman"/>
          <w:sz w:val="24"/>
          <w:szCs w:val="24"/>
        </w:rPr>
        <w:t xml:space="preserve"> Brenner</w:t>
      </w:r>
      <w:r w:rsidR="001F0FD1" w:rsidRPr="002F2DF7">
        <w:rPr>
          <w:rFonts w:ascii="Times New Roman" w:hAnsi="Times New Roman" w:cs="Times New Roman"/>
          <w:sz w:val="24"/>
          <w:szCs w:val="24"/>
        </w:rPr>
        <w:t xml:space="preserve">, </w:t>
      </w:r>
      <w:r w:rsidR="001F0FD1" w:rsidRPr="002F2DF7">
        <w:rPr>
          <w:rFonts w:ascii="Times New Roman" w:eastAsia="Calibri" w:hAnsi="Times New Roman" w:cs="Times New Roman"/>
          <w:sz w:val="24"/>
          <w:szCs w:val="24"/>
        </w:rPr>
        <w:t>Júlia Costa</w:t>
      </w:r>
      <w:r w:rsidR="001F0FD1" w:rsidRPr="002F2DF7">
        <w:rPr>
          <w:rFonts w:ascii="Times New Roman" w:hAnsi="Times New Roman" w:cs="Times New Roman"/>
          <w:sz w:val="24"/>
          <w:szCs w:val="24"/>
        </w:rPr>
        <w:t xml:space="preserve">, </w:t>
      </w:r>
      <w:r w:rsidR="001F0FD1" w:rsidRPr="002F2DF7">
        <w:rPr>
          <w:rFonts w:ascii="Times New Roman" w:eastAsia="Calibri" w:hAnsi="Times New Roman" w:cs="Times New Roman"/>
          <w:sz w:val="24"/>
          <w:szCs w:val="24"/>
        </w:rPr>
        <w:t xml:space="preserve">Sirlei </w:t>
      </w:r>
      <w:proofErr w:type="spellStart"/>
      <w:r w:rsidR="001F0FD1" w:rsidRPr="002F2DF7">
        <w:rPr>
          <w:rFonts w:ascii="Times New Roman" w:eastAsia="Calibri" w:hAnsi="Times New Roman" w:cs="Times New Roman"/>
          <w:sz w:val="24"/>
          <w:szCs w:val="24"/>
        </w:rPr>
        <w:t>Kogler</w:t>
      </w:r>
      <w:proofErr w:type="spellEnd"/>
      <w:r w:rsidR="001F0FD1" w:rsidRPr="002F2DF7">
        <w:rPr>
          <w:rFonts w:ascii="Times New Roman" w:eastAsia="Calibri" w:hAnsi="Times New Roman" w:cs="Times New Roman"/>
          <w:sz w:val="24"/>
          <w:szCs w:val="24"/>
        </w:rPr>
        <w:t xml:space="preserve"> Fassbinder</w:t>
      </w:r>
      <w:r w:rsidR="001F0FD1" w:rsidRPr="002F2DF7">
        <w:rPr>
          <w:rFonts w:ascii="Times New Roman" w:hAnsi="Times New Roman" w:cs="Times New Roman"/>
          <w:sz w:val="24"/>
          <w:szCs w:val="24"/>
        </w:rPr>
        <w:t xml:space="preserve">, </w:t>
      </w:r>
      <w:proofErr w:type="spellStart"/>
      <w:r w:rsidR="001F0FD1" w:rsidRPr="002F2DF7">
        <w:rPr>
          <w:rFonts w:ascii="Times New Roman" w:eastAsia="Calibri" w:hAnsi="Times New Roman" w:cs="Times New Roman"/>
          <w:sz w:val="24"/>
          <w:szCs w:val="24"/>
        </w:rPr>
        <w:t>Lacide</w:t>
      </w:r>
      <w:proofErr w:type="spellEnd"/>
      <w:r w:rsidR="001F0FD1" w:rsidRPr="002F2DF7">
        <w:rPr>
          <w:rFonts w:ascii="Times New Roman" w:eastAsia="Calibri" w:hAnsi="Times New Roman" w:cs="Times New Roman"/>
          <w:sz w:val="24"/>
          <w:szCs w:val="24"/>
        </w:rPr>
        <w:t xml:space="preserve"> </w:t>
      </w:r>
      <w:proofErr w:type="spellStart"/>
      <w:r w:rsidR="001F0FD1" w:rsidRPr="002F2DF7">
        <w:rPr>
          <w:rFonts w:ascii="Times New Roman" w:eastAsia="Calibri" w:hAnsi="Times New Roman" w:cs="Times New Roman"/>
          <w:sz w:val="24"/>
          <w:szCs w:val="24"/>
        </w:rPr>
        <w:t>Lui</w:t>
      </w:r>
      <w:proofErr w:type="spellEnd"/>
    </w:p>
    <w:p w:rsidR="009A1059" w:rsidRPr="002F2DF7" w:rsidRDefault="009A1059" w:rsidP="00483E20">
      <w:pPr>
        <w:spacing w:after="0" w:line="240" w:lineRule="auto"/>
        <w:jc w:val="both"/>
        <w:rPr>
          <w:rFonts w:ascii="Times New Roman" w:eastAsia="Times New Roman" w:hAnsi="Times New Roman" w:cs="Times New Roman"/>
          <w:b/>
          <w:sz w:val="24"/>
          <w:szCs w:val="24"/>
          <w:lang w:eastAsia="pt-BR"/>
        </w:rPr>
      </w:pPr>
    </w:p>
    <w:p w:rsidR="009A1059" w:rsidRPr="00442BD5" w:rsidRDefault="009A1059" w:rsidP="009A1059">
      <w:pPr>
        <w:spacing w:after="0" w:line="240" w:lineRule="auto"/>
        <w:rPr>
          <w:rFonts w:ascii="Times New Roman" w:eastAsia="Times New Roman" w:hAnsi="Times New Roman" w:cs="Times New Roman"/>
          <w:b/>
          <w:sz w:val="24"/>
          <w:szCs w:val="24"/>
          <w:lang w:eastAsia="pt-BR"/>
        </w:rPr>
      </w:pPr>
    </w:p>
    <w:p w:rsidR="009A1059" w:rsidRPr="00F14542" w:rsidRDefault="009A1059" w:rsidP="009A1059">
      <w:pPr>
        <w:pStyle w:val="PargrafodaLista"/>
        <w:numPr>
          <w:ilvl w:val="0"/>
          <w:numId w:val="1"/>
        </w:numPr>
        <w:spacing w:after="0" w:line="240" w:lineRule="auto"/>
        <w:rPr>
          <w:rFonts w:ascii="Times New Roman" w:eastAsia="Times New Roman" w:hAnsi="Times New Roman" w:cs="Times New Roman"/>
          <w:sz w:val="28"/>
          <w:szCs w:val="28"/>
          <w:lang w:eastAsia="pt-BR"/>
        </w:rPr>
      </w:pPr>
      <w:r w:rsidRPr="00F14542">
        <w:rPr>
          <w:rFonts w:ascii="Times New Roman" w:eastAsia="Times New Roman" w:hAnsi="Times New Roman" w:cs="Times New Roman"/>
          <w:b/>
          <w:sz w:val="28"/>
          <w:szCs w:val="28"/>
          <w:lang w:eastAsia="pt-BR"/>
        </w:rPr>
        <w:t>Descrever a organização e a metodologia do monitoramento</w:t>
      </w:r>
      <w:r w:rsidRPr="00F14542">
        <w:rPr>
          <w:rFonts w:ascii="Times New Roman" w:eastAsia="Times New Roman" w:hAnsi="Times New Roman" w:cs="Times New Roman"/>
          <w:sz w:val="28"/>
          <w:szCs w:val="28"/>
          <w:lang w:eastAsia="pt-BR"/>
        </w:rPr>
        <w:t>.</w:t>
      </w:r>
    </w:p>
    <w:p w:rsidR="009A1059" w:rsidRDefault="009A1059" w:rsidP="009A1059">
      <w:pPr>
        <w:spacing w:after="0" w:line="240" w:lineRule="auto"/>
        <w:rPr>
          <w:rFonts w:ascii="Times New Roman" w:eastAsia="Times New Roman" w:hAnsi="Times New Roman" w:cs="Times New Roman"/>
          <w:sz w:val="27"/>
          <w:szCs w:val="27"/>
          <w:lang w:eastAsia="pt-BR"/>
        </w:rPr>
      </w:pPr>
    </w:p>
    <w:p w:rsidR="009A1059" w:rsidRDefault="009A1059" w:rsidP="009A1059">
      <w:pPr>
        <w:spacing w:after="0" w:line="240" w:lineRule="auto"/>
        <w:rPr>
          <w:rFonts w:ascii="Times New Roman" w:eastAsia="Times New Roman" w:hAnsi="Times New Roman" w:cs="Times New Roman"/>
          <w:sz w:val="27"/>
          <w:szCs w:val="27"/>
          <w:lang w:eastAsia="pt-BR"/>
        </w:rPr>
      </w:pPr>
    </w:p>
    <w:p w:rsidR="009F53F6" w:rsidRPr="00442BD5" w:rsidRDefault="009F53F6" w:rsidP="009F53F6">
      <w:pPr>
        <w:pStyle w:val="Default"/>
        <w:jc w:val="both"/>
        <w:rPr>
          <w:rFonts w:ascii="Times New Roman" w:hAnsi="Times New Roman" w:cs="Times New Roman"/>
        </w:rPr>
      </w:pPr>
      <w:r w:rsidRPr="00483E20">
        <w:rPr>
          <w:rFonts w:ascii="Times New Roman" w:hAnsi="Times New Roman" w:cs="Times New Roman"/>
          <w:sz w:val="23"/>
          <w:szCs w:val="23"/>
        </w:rPr>
        <w:t>O</w:t>
      </w:r>
      <w:r w:rsidRPr="00442BD5">
        <w:rPr>
          <w:rFonts w:ascii="Times New Roman" w:hAnsi="Times New Roman" w:cs="Times New Roman"/>
        </w:rPr>
        <w:t xml:space="preserve"> Monitoramento do Plano Municipal de Educação de </w:t>
      </w:r>
      <w:r w:rsidR="00251285">
        <w:rPr>
          <w:rFonts w:ascii="Times New Roman" w:hAnsi="Times New Roman" w:cs="Times New Roman"/>
        </w:rPr>
        <w:t>Quinze de Novembro</w:t>
      </w:r>
      <w:r w:rsidRPr="00442BD5">
        <w:rPr>
          <w:rFonts w:ascii="Times New Roman" w:hAnsi="Times New Roman" w:cs="Times New Roman"/>
        </w:rPr>
        <w:t xml:space="preserve">, aprovado através de Lei Municipal nº </w:t>
      </w:r>
      <w:r w:rsidR="0010767E">
        <w:rPr>
          <w:rFonts w:ascii="Times New Roman" w:hAnsi="Times New Roman" w:cs="Times New Roman"/>
        </w:rPr>
        <w:t>2.096/2015, foi coordenado pelo</w:t>
      </w:r>
      <w:r w:rsidRPr="00442BD5">
        <w:rPr>
          <w:rFonts w:ascii="Times New Roman" w:hAnsi="Times New Roman" w:cs="Times New Roman"/>
        </w:rPr>
        <w:t xml:space="preserve"> </w:t>
      </w:r>
      <w:r w:rsidR="0010767E">
        <w:rPr>
          <w:rFonts w:ascii="Times New Roman" w:hAnsi="Times New Roman" w:cs="Times New Roman"/>
        </w:rPr>
        <w:t>Departamento Municipal</w:t>
      </w:r>
      <w:r w:rsidRPr="00442BD5">
        <w:rPr>
          <w:rFonts w:ascii="Times New Roman" w:hAnsi="Times New Roman" w:cs="Times New Roman"/>
        </w:rPr>
        <w:t xml:space="preserve"> de Educação</w:t>
      </w:r>
      <w:r w:rsidR="0010767E">
        <w:rPr>
          <w:rFonts w:ascii="Times New Roman" w:hAnsi="Times New Roman" w:cs="Times New Roman"/>
        </w:rPr>
        <w:t xml:space="preserve"> e Desporto</w:t>
      </w:r>
      <w:r w:rsidRPr="00442BD5">
        <w:rPr>
          <w:rFonts w:ascii="Times New Roman" w:hAnsi="Times New Roman" w:cs="Times New Roman"/>
        </w:rPr>
        <w:t xml:space="preserve"> de </w:t>
      </w:r>
      <w:r w:rsidR="0010767E">
        <w:rPr>
          <w:rFonts w:ascii="Times New Roman" w:hAnsi="Times New Roman" w:cs="Times New Roman"/>
        </w:rPr>
        <w:t>Quinze de Novembro</w:t>
      </w:r>
      <w:r w:rsidRPr="00442BD5">
        <w:rPr>
          <w:rFonts w:ascii="Times New Roman" w:hAnsi="Times New Roman" w:cs="Times New Roman"/>
        </w:rPr>
        <w:t xml:space="preserve"> e pelos membros da Comissão Coordenadora (FME) e Equipe Técnica (nomeada pel</w:t>
      </w:r>
      <w:r w:rsidR="006A7768">
        <w:rPr>
          <w:rFonts w:ascii="Times New Roman" w:hAnsi="Times New Roman" w:cs="Times New Roman"/>
        </w:rPr>
        <w:t xml:space="preserve">a </w:t>
      </w:r>
      <w:r w:rsidR="006A7768" w:rsidRPr="006A7768">
        <w:rPr>
          <w:rFonts w:ascii="Times New Roman" w:eastAsia="Times New Roman" w:hAnsi="Times New Roman" w:cs="Times New Roman"/>
        </w:rPr>
        <w:t>Portaria 5.533 de 23 de maio de 2017</w:t>
      </w:r>
      <w:r w:rsidRPr="00442BD5">
        <w:rPr>
          <w:rFonts w:ascii="Times New Roman" w:hAnsi="Times New Roman" w:cs="Times New Roman"/>
        </w:rPr>
        <w:t xml:space="preserve">) formadas por </w:t>
      </w:r>
      <w:proofErr w:type="gramStart"/>
      <w:r w:rsidRPr="00442BD5">
        <w:rPr>
          <w:rFonts w:ascii="Times New Roman" w:hAnsi="Times New Roman" w:cs="Times New Roman"/>
        </w:rPr>
        <w:t>representantes</w:t>
      </w:r>
      <w:proofErr w:type="gramEnd"/>
      <w:r w:rsidRPr="00442BD5">
        <w:rPr>
          <w:rFonts w:ascii="Times New Roman" w:hAnsi="Times New Roman" w:cs="Times New Roman"/>
        </w:rPr>
        <w:t xml:space="preserve"> da Socied</w:t>
      </w:r>
      <w:r w:rsidR="00644F6D" w:rsidRPr="00442BD5">
        <w:rPr>
          <w:rFonts w:ascii="Times New Roman" w:hAnsi="Times New Roman" w:cs="Times New Roman"/>
        </w:rPr>
        <w:t>ade Civil</w:t>
      </w:r>
      <w:r w:rsidRPr="00442BD5">
        <w:rPr>
          <w:rFonts w:ascii="Times New Roman" w:hAnsi="Times New Roman" w:cs="Times New Roman"/>
        </w:rPr>
        <w:t>, da Secretaria Municipal de Administração, da Secretaria Municipal de Fazenda, de Professores e Diretores da Rede Municipal, da Câmara Municipal, de Instit</w:t>
      </w:r>
      <w:r w:rsidR="00644F6D" w:rsidRPr="00442BD5">
        <w:rPr>
          <w:rFonts w:ascii="Times New Roman" w:hAnsi="Times New Roman" w:cs="Times New Roman"/>
        </w:rPr>
        <w:t>uições Educacionais Estadual</w:t>
      </w:r>
      <w:r w:rsidRPr="00442BD5">
        <w:rPr>
          <w:rFonts w:ascii="Times New Roman" w:hAnsi="Times New Roman" w:cs="Times New Roman"/>
        </w:rPr>
        <w:t>, membros do Conselho Municipal de Educação, do Conselho do FUNDEB e Fórum Municipal de Educação. As equipes citadas acima foram convocadas a reunir n</w:t>
      </w:r>
      <w:r w:rsidR="006A7768">
        <w:rPr>
          <w:rFonts w:ascii="Times New Roman" w:hAnsi="Times New Roman" w:cs="Times New Roman"/>
        </w:rPr>
        <w:t>o</w:t>
      </w:r>
      <w:r w:rsidRPr="00442BD5">
        <w:rPr>
          <w:rFonts w:ascii="Times New Roman" w:hAnsi="Times New Roman" w:cs="Times New Roman"/>
        </w:rPr>
        <w:t xml:space="preserve"> </w:t>
      </w:r>
      <w:r w:rsidR="006A7768">
        <w:rPr>
          <w:rFonts w:ascii="Times New Roman" w:hAnsi="Times New Roman" w:cs="Times New Roman"/>
        </w:rPr>
        <w:t>Departamento</w:t>
      </w:r>
      <w:r w:rsidRPr="00442BD5">
        <w:rPr>
          <w:rFonts w:ascii="Times New Roman" w:hAnsi="Times New Roman" w:cs="Times New Roman"/>
        </w:rPr>
        <w:t xml:space="preserve"> Municipal de Educação, como mostra cronograma na agenda de monitoramento 2016, em anexo. </w:t>
      </w:r>
    </w:p>
    <w:p w:rsidR="009F53F6" w:rsidRPr="00442BD5" w:rsidRDefault="009F53F6" w:rsidP="00050404">
      <w:pPr>
        <w:pStyle w:val="Default"/>
        <w:ind w:firstLine="708"/>
        <w:jc w:val="both"/>
        <w:rPr>
          <w:rFonts w:ascii="Times New Roman" w:hAnsi="Times New Roman" w:cs="Times New Roman"/>
        </w:rPr>
      </w:pPr>
      <w:r w:rsidRPr="00442BD5">
        <w:rPr>
          <w:rFonts w:ascii="Times New Roman" w:hAnsi="Times New Roman" w:cs="Times New Roman"/>
        </w:rPr>
        <w:t>Nas reuniões foram realizadas leituras e avaliação das metas, submetas e estratégias do Plano Municipal de Educação no tocante a avanços ou retrocessos das submetas e estratégias estabelecidas em 2015</w:t>
      </w:r>
      <w:r w:rsidR="00050404">
        <w:rPr>
          <w:rFonts w:ascii="Times New Roman" w:hAnsi="Times New Roman" w:cs="Times New Roman"/>
        </w:rPr>
        <w:t xml:space="preserve"> e 2016</w:t>
      </w:r>
      <w:r w:rsidRPr="00442BD5">
        <w:rPr>
          <w:rFonts w:ascii="Times New Roman" w:hAnsi="Times New Roman" w:cs="Times New Roman"/>
        </w:rPr>
        <w:t xml:space="preserve"> no momento de sua elaboração, até o atual momento, bem como registro das observações feitas pela equipe de trabalho. </w:t>
      </w:r>
    </w:p>
    <w:p w:rsidR="009F53F6" w:rsidRPr="00442BD5" w:rsidRDefault="009F53F6" w:rsidP="00050404">
      <w:pPr>
        <w:pStyle w:val="Default"/>
        <w:ind w:firstLine="708"/>
        <w:jc w:val="both"/>
        <w:rPr>
          <w:rFonts w:ascii="Times New Roman" w:hAnsi="Times New Roman" w:cs="Times New Roman"/>
        </w:rPr>
      </w:pPr>
      <w:r w:rsidRPr="00442BD5">
        <w:rPr>
          <w:rFonts w:ascii="Times New Roman" w:hAnsi="Times New Roman" w:cs="Times New Roman"/>
        </w:rPr>
        <w:t xml:space="preserve">Foi feita a análise seguindo a ordem cronológica das metas e, para cada meta analisada, foram convidados representantes dos núcleos de interesse (Educação Infantil, Ensino Fundamental, etc.) para explicitarem a situação atual da educação a fim de se fazer um comparativo e apresentar dados relevantes ao processo de monitoramento e avaliação do Plano. </w:t>
      </w:r>
    </w:p>
    <w:p w:rsidR="009F53F6" w:rsidRPr="00442BD5" w:rsidRDefault="009F53F6" w:rsidP="009F53F6">
      <w:pPr>
        <w:pStyle w:val="Default"/>
        <w:jc w:val="both"/>
        <w:rPr>
          <w:rFonts w:ascii="Times New Roman" w:hAnsi="Times New Roman" w:cs="Times New Roman"/>
          <w:color w:val="auto"/>
        </w:rPr>
      </w:pPr>
    </w:p>
    <w:p w:rsidR="009F53F6" w:rsidRPr="00442BD5" w:rsidRDefault="009F53F6" w:rsidP="00050404">
      <w:pPr>
        <w:pStyle w:val="Default"/>
        <w:pageBreakBefore/>
        <w:ind w:firstLine="708"/>
        <w:jc w:val="both"/>
        <w:rPr>
          <w:rFonts w:ascii="Times New Roman" w:hAnsi="Times New Roman" w:cs="Times New Roman"/>
          <w:color w:val="auto"/>
        </w:rPr>
      </w:pPr>
      <w:r w:rsidRPr="00442BD5">
        <w:rPr>
          <w:rFonts w:ascii="Times New Roman" w:hAnsi="Times New Roman" w:cs="Times New Roman"/>
          <w:color w:val="auto"/>
        </w:rPr>
        <w:lastRenderedPageBreak/>
        <w:t xml:space="preserve">Cada reunião culminou com o registro da ata relatando os trabalhos desenvolvidos e contento assinatura das pessoas envolvidas no processo. Logo após foram elaboradas as notas técnicas com intuito de promover mudanças no texto das submetas e estratégias quando necessário. </w:t>
      </w:r>
    </w:p>
    <w:p w:rsidR="009F53F6" w:rsidRPr="00442BD5" w:rsidRDefault="009F53F6" w:rsidP="00050404">
      <w:pPr>
        <w:spacing w:after="0" w:line="240" w:lineRule="auto"/>
        <w:ind w:firstLine="360"/>
        <w:jc w:val="both"/>
        <w:rPr>
          <w:rFonts w:ascii="Times New Roman" w:eastAsia="Times New Roman" w:hAnsi="Times New Roman" w:cs="Times New Roman"/>
          <w:sz w:val="24"/>
          <w:szCs w:val="24"/>
          <w:lang w:eastAsia="pt-BR"/>
        </w:rPr>
      </w:pPr>
      <w:r w:rsidRPr="00442BD5">
        <w:rPr>
          <w:rFonts w:ascii="Times New Roman" w:hAnsi="Times New Roman" w:cs="Times New Roman"/>
          <w:sz w:val="24"/>
          <w:szCs w:val="24"/>
        </w:rPr>
        <w:t>Em caso de dúvidas ou falta de dados para avaliação das metas, submetas e estratégias, a Secretaria Municipal de Educação direcionou os trabalhos através de e-mails, ofícios e/ou buscou in loco as informações necessárias.</w:t>
      </w:r>
    </w:p>
    <w:p w:rsidR="009A1059" w:rsidRDefault="009A1059" w:rsidP="009A1059">
      <w:pPr>
        <w:spacing w:after="0" w:line="240" w:lineRule="auto"/>
        <w:rPr>
          <w:rFonts w:ascii="Times New Roman" w:eastAsia="Times New Roman" w:hAnsi="Times New Roman" w:cs="Times New Roman"/>
          <w:sz w:val="27"/>
          <w:szCs w:val="27"/>
          <w:lang w:eastAsia="pt-BR"/>
        </w:rPr>
      </w:pPr>
    </w:p>
    <w:p w:rsidR="009A1059" w:rsidRPr="009A1059" w:rsidRDefault="009A1059" w:rsidP="009A1059">
      <w:pPr>
        <w:spacing w:after="0" w:line="240" w:lineRule="auto"/>
        <w:rPr>
          <w:rFonts w:ascii="Times New Roman" w:eastAsia="Times New Roman" w:hAnsi="Times New Roman" w:cs="Times New Roman"/>
          <w:sz w:val="27"/>
          <w:szCs w:val="27"/>
          <w:lang w:eastAsia="pt-BR"/>
        </w:rPr>
      </w:pPr>
    </w:p>
    <w:p w:rsidR="009A1059" w:rsidRPr="00F14542" w:rsidRDefault="009A1059" w:rsidP="00483E20">
      <w:pPr>
        <w:pStyle w:val="PargrafodaLista"/>
        <w:numPr>
          <w:ilvl w:val="0"/>
          <w:numId w:val="1"/>
        </w:numPr>
        <w:spacing w:after="0" w:line="240" w:lineRule="auto"/>
        <w:rPr>
          <w:rFonts w:ascii="Times New Roman" w:eastAsia="Times New Roman" w:hAnsi="Times New Roman" w:cs="Times New Roman"/>
          <w:b/>
          <w:sz w:val="28"/>
          <w:szCs w:val="28"/>
          <w:lang w:eastAsia="pt-BR"/>
        </w:rPr>
      </w:pPr>
      <w:r w:rsidRPr="00F14542">
        <w:rPr>
          <w:rFonts w:ascii="Times New Roman" w:eastAsia="Times New Roman" w:hAnsi="Times New Roman" w:cs="Times New Roman"/>
          <w:b/>
          <w:sz w:val="28"/>
          <w:szCs w:val="28"/>
          <w:lang w:eastAsia="pt-BR"/>
        </w:rPr>
        <w:t>Relação das metas do Plano Municipal de Educação</w:t>
      </w:r>
      <w:r w:rsidR="00442BD5" w:rsidRPr="00F14542">
        <w:rPr>
          <w:rFonts w:ascii="Times New Roman" w:eastAsia="Times New Roman" w:hAnsi="Times New Roman" w:cs="Times New Roman"/>
          <w:b/>
          <w:sz w:val="28"/>
          <w:szCs w:val="28"/>
          <w:lang w:eastAsia="pt-BR"/>
        </w:rPr>
        <w:t xml:space="preserve"> monitoradas</w:t>
      </w:r>
      <w:r w:rsidRPr="00F14542">
        <w:rPr>
          <w:rFonts w:ascii="Times New Roman" w:eastAsia="Times New Roman" w:hAnsi="Times New Roman" w:cs="Times New Roman"/>
          <w:b/>
          <w:sz w:val="28"/>
          <w:szCs w:val="28"/>
          <w:lang w:eastAsia="pt-BR"/>
        </w:rPr>
        <w:t>.</w:t>
      </w:r>
    </w:p>
    <w:p w:rsidR="00483E20" w:rsidRPr="00442BD5" w:rsidRDefault="00483E20" w:rsidP="00442BD5">
      <w:pPr>
        <w:spacing w:after="0" w:line="240" w:lineRule="auto"/>
        <w:rPr>
          <w:rFonts w:ascii="Times New Roman" w:eastAsia="Times New Roman" w:hAnsi="Times New Roman" w:cs="Times New Roman"/>
          <w:sz w:val="27"/>
          <w:szCs w:val="27"/>
          <w:lang w:eastAsia="pt-BR"/>
        </w:rPr>
      </w:pPr>
    </w:p>
    <w:p w:rsidR="00442BD5" w:rsidRPr="00442BD5" w:rsidRDefault="00442BD5" w:rsidP="00442BD5">
      <w:pPr>
        <w:pStyle w:val="Default"/>
        <w:rPr>
          <w:rFonts w:ascii="Times New Roman" w:hAnsi="Times New Roman" w:cs="Times New Roman"/>
        </w:rPr>
      </w:pPr>
      <w:r w:rsidRPr="00442BD5">
        <w:rPr>
          <w:rFonts w:ascii="Times New Roman" w:hAnsi="Times New Roman" w:cs="Times New Roman"/>
          <w:b/>
          <w:bCs/>
        </w:rPr>
        <w:t xml:space="preserve">Bloco de metas: </w:t>
      </w:r>
    </w:p>
    <w:p w:rsidR="00442BD5" w:rsidRPr="00442BD5" w:rsidRDefault="00442BD5" w:rsidP="00442BD5">
      <w:pPr>
        <w:pStyle w:val="Default"/>
        <w:spacing w:after="173"/>
        <w:rPr>
          <w:rFonts w:ascii="Times New Roman" w:hAnsi="Times New Roman" w:cs="Times New Roman"/>
        </w:rPr>
      </w:pPr>
      <w:r>
        <w:rPr>
          <w:rFonts w:ascii="Times New Roman" w:hAnsi="Times New Roman" w:cs="Times New Roman"/>
        </w:rPr>
        <w:t>*</w:t>
      </w:r>
      <w:r w:rsidRPr="00442BD5">
        <w:rPr>
          <w:rFonts w:ascii="Times New Roman" w:hAnsi="Times New Roman" w:cs="Times New Roman"/>
        </w:rPr>
        <w:t xml:space="preserve"> 1 a 7 - Educação Básica </w:t>
      </w:r>
    </w:p>
    <w:p w:rsidR="00442BD5" w:rsidRPr="00442BD5" w:rsidRDefault="00442BD5" w:rsidP="00442BD5">
      <w:pPr>
        <w:pStyle w:val="Default"/>
        <w:spacing w:after="173"/>
        <w:rPr>
          <w:rFonts w:ascii="Times New Roman" w:hAnsi="Times New Roman" w:cs="Times New Roman"/>
        </w:rPr>
      </w:pPr>
      <w:r>
        <w:rPr>
          <w:rFonts w:ascii="Times New Roman" w:hAnsi="Times New Roman" w:cs="Times New Roman"/>
        </w:rPr>
        <w:t>*</w:t>
      </w:r>
      <w:r w:rsidRPr="00442BD5">
        <w:rPr>
          <w:rFonts w:ascii="Times New Roman" w:hAnsi="Times New Roman" w:cs="Times New Roman"/>
        </w:rPr>
        <w:t xml:space="preserve"> 8 a 11 – EJA e Educação Profissional </w:t>
      </w:r>
    </w:p>
    <w:p w:rsidR="00442BD5" w:rsidRDefault="00442BD5" w:rsidP="00442BD5">
      <w:pPr>
        <w:pStyle w:val="Default"/>
        <w:spacing w:after="173"/>
        <w:rPr>
          <w:rFonts w:ascii="Times New Roman" w:hAnsi="Times New Roman" w:cs="Times New Roman"/>
        </w:rPr>
      </w:pPr>
      <w:r>
        <w:rPr>
          <w:rFonts w:ascii="Times New Roman" w:hAnsi="Times New Roman" w:cs="Times New Roman"/>
        </w:rPr>
        <w:t>*</w:t>
      </w:r>
      <w:r w:rsidR="00EA2C4A">
        <w:rPr>
          <w:rFonts w:ascii="Times New Roman" w:hAnsi="Times New Roman" w:cs="Times New Roman"/>
        </w:rPr>
        <w:t xml:space="preserve"> 12 a 14</w:t>
      </w:r>
      <w:r w:rsidRPr="00442BD5">
        <w:rPr>
          <w:rFonts w:ascii="Times New Roman" w:hAnsi="Times New Roman" w:cs="Times New Roman"/>
        </w:rPr>
        <w:t xml:space="preserve"> - Educação Superior </w:t>
      </w:r>
    </w:p>
    <w:p w:rsidR="00EA2C4A" w:rsidRPr="00442BD5" w:rsidRDefault="00EA2C4A" w:rsidP="00442BD5">
      <w:pPr>
        <w:pStyle w:val="Default"/>
        <w:spacing w:after="173"/>
        <w:rPr>
          <w:rFonts w:ascii="Times New Roman" w:hAnsi="Times New Roman" w:cs="Times New Roman"/>
        </w:rPr>
      </w:pPr>
      <w:r>
        <w:rPr>
          <w:rFonts w:ascii="Times New Roman" w:hAnsi="Times New Roman" w:cs="Times New Roman"/>
        </w:rPr>
        <w:t>* 15 a 18 – Valorização do Magistério</w:t>
      </w:r>
    </w:p>
    <w:p w:rsidR="00442BD5" w:rsidRPr="00442BD5" w:rsidRDefault="00442BD5" w:rsidP="00442BD5">
      <w:pPr>
        <w:pStyle w:val="Default"/>
        <w:rPr>
          <w:rFonts w:ascii="Times New Roman" w:hAnsi="Times New Roman" w:cs="Times New Roman"/>
        </w:rPr>
      </w:pPr>
      <w:r>
        <w:rPr>
          <w:rFonts w:ascii="Times New Roman" w:hAnsi="Times New Roman" w:cs="Times New Roman"/>
        </w:rPr>
        <w:t>*</w:t>
      </w:r>
      <w:r w:rsidRPr="00442BD5">
        <w:rPr>
          <w:rFonts w:ascii="Times New Roman" w:hAnsi="Times New Roman" w:cs="Times New Roman"/>
        </w:rPr>
        <w:t xml:space="preserve"> 19 a 20 – Gestão Democrática e Financiamento da Educação </w:t>
      </w:r>
    </w:p>
    <w:p w:rsidR="00483E20" w:rsidRDefault="00483E20" w:rsidP="00483E20">
      <w:pPr>
        <w:pStyle w:val="PargrafodaLista"/>
        <w:spacing w:after="0" w:line="240" w:lineRule="auto"/>
        <w:rPr>
          <w:rFonts w:ascii="Times New Roman" w:eastAsia="Times New Roman" w:hAnsi="Times New Roman" w:cs="Times New Roman"/>
          <w:sz w:val="27"/>
          <w:szCs w:val="27"/>
          <w:lang w:eastAsia="pt-BR"/>
        </w:rPr>
      </w:pPr>
    </w:p>
    <w:p w:rsidR="00483E20" w:rsidRPr="008A03A7" w:rsidRDefault="00483E20" w:rsidP="008A03A7">
      <w:pPr>
        <w:spacing w:after="0" w:line="240" w:lineRule="auto"/>
        <w:rPr>
          <w:rFonts w:ascii="Times New Roman" w:eastAsia="Times New Roman" w:hAnsi="Times New Roman" w:cs="Times New Roman"/>
          <w:sz w:val="27"/>
          <w:szCs w:val="27"/>
          <w:lang w:eastAsia="pt-BR"/>
        </w:rPr>
      </w:pPr>
    </w:p>
    <w:p w:rsidR="00483E20" w:rsidRPr="00F14542" w:rsidRDefault="009A1059" w:rsidP="00483E20">
      <w:pPr>
        <w:pStyle w:val="PargrafodaLista"/>
        <w:numPr>
          <w:ilvl w:val="0"/>
          <w:numId w:val="1"/>
        </w:numPr>
        <w:spacing w:after="0" w:line="240" w:lineRule="auto"/>
        <w:rPr>
          <w:rFonts w:ascii="Times New Roman" w:eastAsia="Times New Roman" w:hAnsi="Times New Roman" w:cs="Times New Roman"/>
          <w:b/>
          <w:sz w:val="28"/>
          <w:szCs w:val="28"/>
          <w:lang w:eastAsia="pt-BR"/>
        </w:rPr>
      </w:pPr>
      <w:r w:rsidRPr="00F14542">
        <w:rPr>
          <w:rFonts w:ascii="Times New Roman" w:eastAsia="Times New Roman" w:hAnsi="Times New Roman" w:cs="Times New Roman"/>
          <w:b/>
          <w:sz w:val="28"/>
          <w:szCs w:val="28"/>
          <w:lang w:eastAsia="pt-BR"/>
        </w:rPr>
        <w:t>Quadro síntese contendo:</w:t>
      </w:r>
    </w:p>
    <w:p w:rsidR="00442BD5" w:rsidRPr="00442BD5" w:rsidRDefault="00442BD5" w:rsidP="00442BD5">
      <w:pPr>
        <w:spacing w:after="0" w:line="240" w:lineRule="auto"/>
        <w:ind w:left="360"/>
        <w:rPr>
          <w:rFonts w:ascii="Times New Roman" w:eastAsia="Times New Roman" w:hAnsi="Times New Roman" w:cs="Times New Roman"/>
          <w:sz w:val="27"/>
          <w:szCs w:val="27"/>
          <w:lang w:eastAsia="pt-BR"/>
        </w:rPr>
      </w:pPr>
    </w:p>
    <w:p w:rsidR="009A1059" w:rsidRPr="00F14542" w:rsidRDefault="00070E87" w:rsidP="00442BD5">
      <w:pPr>
        <w:pStyle w:val="PargrafodaLista"/>
        <w:numPr>
          <w:ilvl w:val="0"/>
          <w:numId w:val="2"/>
        </w:numPr>
        <w:spacing w:after="0" w:line="240" w:lineRule="auto"/>
        <w:rPr>
          <w:rFonts w:ascii="Times New Roman" w:eastAsia="Times New Roman" w:hAnsi="Times New Roman" w:cs="Times New Roman"/>
          <w:sz w:val="28"/>
          <w:szCs w:val="28"/>
          <w:lang w:eastAsia="pt-BR"/>
        </w:rPr>
      </w:pPr>
      <w:r>
        <w:rPr>
          <w:rFonts w:ascii="Times New Roman" w:eastAsia="Times New Roman" w:hAnsi="Times New Roman" w:cs="Times New Roman"/>
          <w:b/>
          <w:sz w:val="28"/>
          <w:szCs w:val="28"/>
          <w:lang w:eastAsia="pt-BR"/>
        </w:rPr>
        <w:t>M</w:t>
      </w:r>
      <w:r w:rsidR="00442BD5" w:rsidRPr="00F14542">
        <w:rPr>
          <w:rFonts w:ascii="Times New Roman" w:eastAsia="Times New Roman" w:hAnsi="Times New Roman" w:cs="Times New Roman"/>
          <w:b/>
          <w:sz w:val="28"/>
          <w:szCs w:val="28"/>
          <w:lang w:eastAsia="pt-BR"/>
        </w:rPr>
        <w:t>eta do período</w:t>
      </w:r>
      <w:r w:rsidR="00442BD5" w:rsidRPr="00F14542">
        <w:rPr>
          <w:rFonts w:ascii="Times New Roman" w:eastAsia="Times New Roman" w:hAnsi="Times New Roman" w:cs="Times New Roman"/>
          <w:sz w:val="28"/>
          <w:szCs w:val="28"/>
          <w:lang w:eastAsia="pt-BR"/>
        </w:rPr>
        <w:t>:</w:t>
      </w:r>
    </w:p>
    <w:p w:rsidR="00442BD5" w:rsidRDefault="00442BD5" w:rsidP="00442BD5">
      <w:pPr>
        <w:spacing w:after="0" w:line="240" w:lineRule="auto"/>
        <w:rPr>
          <w:rFonts w:ascii="Times New Roman" w:eastAsia="Times New Roman" w:hAnsi="Times New Roman" w:cs="Times New Roman"/>
          <w:sz w:val="27"/>
          <w:szCs w:val="27"/>
          <w:lang w:eastAsia="pt-BR"/>
        </w:rPr>
      </w:pPr>
    </w:p>
    <w:p w:rsidR="00EA2C4A" w:rsidRPr="00EA2C4A" w:rsidRDefault="00EA2C4A" w:rsidP="00EA2C4A">
      <w:pPr>
        <w:spacing w:after="0" w:line="240" w:lineRule="auto"/>
        <w:jc w:val="center"/>
        <w:rPr>
          <w:rFonts w:ascii="Times New Roman" w:eastAsia="Times New Roman" w:hAnsi="Times New Roman" w:cs="Times New Roman"/>
          <w:b/>
          <w:sz w:val="32"/>
          <w:szCs w:val="32"/>
          <w:lang w:eastAsia="pt-BR"/>
        </w:rPr>
      </w:pPr>
      <w:r w:rsidRPr="00EA2C4A">
        <w:rPr>
          <w:rFonts w:ascii="Times New Roman" w:eastAsia="Times New Roman" w:hAnsi="Times New Roman" w:cs="Times New Roman"/>
          <w:b/>
          <w:sz w:val="32"/>
          <w:szCs w:val="32"/>
          <w:lang w:eastAsia="pt-BR"/>
        </w:rPr>
        <w:t>EDUCAÇÃO BÁSICA</w:t>
      </w:r>
    </w:p>
    <w:p w:rsidR="00EA2C4A" w:rsidRDefault="00EA2C4A" w:rsidP="0041380E">
      <w:pPr>
        <w:pStyle w:val="Default"/>
        <w:jc w:val="center"/>
        <w:rPr>
          <w:rFonts w:ascii="Tahoma" w:hAnsi="Tahoma" w:cs="Tahoma"/>
          <w:b/>
          <w:bCs/>
          <w:sz w:val="32"/>
          <w:szCs w:val="32"/>
        </w:rPr>
      </w:pPr>
    </w:p>
    <w:p w:rsidR="00442BD5" w:rsidRPr="00EA2C4A" w:rsidRDefault="00442BD5" w:rsidP="0041380E">
      <w:pPr>
        <w:pStyle w:val="Default"/>
        <w:jc w:val="center"/>
        <w:rPr>
          <w:rFonts w:ascii="Tahoma" w:hAnsi="Tahoma" w:cs="Tahoma"/>
          <w:b/>
          <w:bCs/>
          <w:sz w:val="28"/>
          <w:szCs w:val="28"/>
        </w:rPr>
      </w:pPr>
      <w:r w:rsidRPr="00EA2C4A">
        <w:rPr>
          <w:rFonts w:ascii="Tahoma" w:hAnsi="Tahoma" w:cs="Tahoma"/>
          <w:b/>
          <w:bCs/>
          <w:sz w:val="28"/>
          <w:szCs w:val="28"/>
        </w:rPr>
        <w:t>Educação Infantil</w:t>
      </w:r>
    </w:p>
    <w:p w:rsidR="00442BD5" w:rsidRDefault="00442BD5" w:rsidP="00442BD5">
      <w:pPr>
        <w:pStyle w:val="Default"/>
        <w:rPr>
          <w:sz w:val="23"/>
          <w:szCs w:val="23"/>
        </w:rPr>
      </w:pPr>
    </w:p>
    <w:p w:rsidR="00442BD5" w:rsidRPr="00442BD5" w:rsidRDefault="00442BD5" w:rsidP="00442BD5">
      <w:pPr>
        <w:pStyle w:val="Default"/>
        <w:jc w:val="both"/>
        <w:rPr>
          <w:rFonts w:ascii="Times New Roman" w:hAnsi="Times New Roman" w:cs="Times New Roman"/>
        </w:rPr>
      </w:pPr>
      <w:r w:rsidRPr="00442BD5">
        <w:rPr>
          <w:rFonts w:ascii="Times New Roman" w:hAnsi="Times New Roman" w:cs="Times New Roman"/>
          <w:b/>
          <w:bCs/>
        </w:rPr>
        <w:t xml:space="preserve">Meta 1 </w:t>
      </w:r>
      <w:r w:rsidRPr="00442BD5">
        <w:rPr>
          <w:rFonts w:ascii="Times New Roman" w:hAnsi="Times New Roman" w:cs="Times New Roman"/>
        </w:rPr>
        <w:t xml:space="preserve">- Universalizar, até 2016, a Educação Infantil na pré-escola para as crianças de 4 (quatro) a 5 (cinco) anos de idade e ampliar a oferta de educação infantil em creches de forma a atender, no mínimo, 50% (cinquenta por cento) das crianças de até 3 (três) anos até o final da vigência deste PNE. </w:t>
      </w:r>
    </w:p>
    <w:p w:rsidR="00442BD5" w:rsidRDefault="00442BD5" w:rsidP="00442BD5">
      <w:pPr>
        <w:pStyle w:val="Default"/>
        <w:rPr>
          <w:sz w:val="23"/>
          <w:szCs w:val="23"/>
        </w:rPr>
      </w:pPr>
    </w:p>
    <w:p w:rsidR="00442BD5" w:rsidRPr="00F14542" w:rsidRDefault="00442BD5" w:rsidP="00442BD5">
      <w:pPr>
        <w:pStyle w:val="Default"/>
        <w:numPr>
          <w:ilvl w:val="0"/>
          <w:numId w:val="2"/>
        </w:numPr>
        <w:rPr>
          <w:rFonts w:ascii="Times New Roman" w:hAnsi="Times New Roman" w:cs="Times New Roman"/>
          <w:sz w:val="28"/>
          <w:szCs w:val="28"/>
        </w:rPr>
      </w:pPr>
      <w:r w:rsidRPr="00F14542">
        <w:rPr>
          <w:rFonts w:ascii="Times New Roman" w:hAnsi="Times New Roman" w:cs="Times New Roman"/>
          <w:b/>
          <w:bCs/>
          <w:sz w:val="28"/>
          <w:szCs w:val="28"/>
        </w:rPr>
        <w:t xml:space="preserve"> Período observado: </w:t>
      </w:r>
    </w:p>
    <w:p w:rsidR="00442BD5" w:rsidRDefault="00442BD5" w:rsidP="00442BD5">
      <w:pPr>
        <w:pStyle w:val="Default"/>
        <w:ind w:left="720"/>
        <w:rPr>
          <w:sz w:val="23"/>
          <w:szCs w:val="23"/>
        </w:rPr>
      </w:pPr>
    </w:p>
    <w:p w:rsidR="00442BD5" w:rsidRPr="008A03A7" w:rsidRDefault="00442BD5" w:rsidP="00442BD5">
      <w:pPr>
        <w:pStyle w:val="Default"/>
        <w:rPr>
          <w:sz w:val="23"/>
          <w:szCs w:val="23"/>
        </w:rPr>
      </w:pPr>
      <w:r w:rsidRPr="00235CC2">
        <w:rPr>
          <w:rFonts w:ascii="Times New Roman" w:hAnsi="Times New Roman" w:cs="Times New Roman"/>
        </w:rPr>
        <w:t>24 de junho de 2015 a 31 de dezembro de 2016</w:t>
      </w:r>
      <w:r>
        <w:rPr>
          <w:sz w:val="23"/>
          <w:szCs w:val="23"/>
        </w:rPr>
        <w:t xml:space="preserve">. </w:t>
      </w:r>
    </w:p>
    <w:p w:rsidR="008A03A7" w:rsidRDefault="008A03A7" w:rsidP="008A03A7">
      <w:pPr>
        <w:jc w:val="both"/>
        <w:rPr>
          <w:rFonts w:ascii="Times New Roman" w:hAnsi="Times New Roman" w:cs="Times New Roman"/>
          <w:b/>
          <w:bCs/>
        </w:rPr>
      </w:pPr>
    </w:p>
    <w:p w:rsidR="008A03A7" w:rsidRPr="00F14542" w:rsidRDefault="00442BD5" w:rsidP="008A03A7">
      <w:pPr>
        <w:pStyle w:val="PargrafodaLista"/>
        <w:numPr>
          <w:ilvl w:val="0"/>
          <w:numId w:val="2"/>
        </w:numPr>
        <w:jc w:val="both"/>
        <w:rPr>
          <w:rFonts w:ascii="Times New Roman" w:hAnsi="Times New Roman" w:cs="Times New Roman"/>
          <w:sz w:val="28"/>
          <w:szCs w:val="28"/>
        </w:rPr>
      </w:pPr>
      <w:r w:rsidRPr="00F14542">
        <w:rPr>
          <w:rFonts w:ascii="Times New Roman" w:hAnsi="Times New Roman" w:cs="Times New Roman"/>
          <w:b/>
          <w:bCs/>
          <w:sz w:val="28"/>
          <w:szCs w:val="28"/>
        </w:rPr>
        <w:t xml:space="preserve">Resultado do período observado: </w:t>
      </w:r>
    </w:p>
    <w:p w:rsidR="008A03A7" w:rsidRPr="008A03A7" w:rsidRDefault="008A03A7" w:rsidP="00050404">
      <w:pPr>
        <w:ind w:firstLine="360"/>
        <w:jc w:val="both"/>
        <w:rPr>
          <w:rFonts w:ascii="Times New Roman" w:hAnsi="Times New Roman" w:cs="Times New Roman"/>
        </w:rPr>
      </w:pPr>
      <w:r w:rsidRPr="008A03A7">
        <w:rPr>
          <w:rFonts w:ascii="Times New Roman" w:hAnsi="Times New Roman" w:cs="Times New Roman"/>
        </w:rPr>
        <w:t xml:space="preserve">A meta 1 do Plano Municipal de Educação diz respeito à universalização da Educação Infantil na pré-escola para as crianças de 4 a 5 anos de idade e da ampliação da oferta de Educação Infantil em creches de forma a atender no mínimo, 50% das crianças de até 3 (três) anos até o final da vigência deste PME. Para que essa meta seja alcançada foram propostas </w:t>
      </w:r>
      <w:r w:rsidRPr="00050404">
        <w:rPr>
          <w:rFonts w:ascii="Times New Roman" w:hAnsi="Times New Roman" w:cs="Times New Roman"/>
        </w:rPr>
        <w:t xml:space="preserve">dezenove (19) estratégias </w:t>
      </w:r>
      <w:r w:rsidRPr="008A03A7">
        <w:rPr>
          <w:rFonts w:ascii="Times New Roman" w:hAnsi="Times New Roman" w:cs="Times New Roman"/>
        </w:rPr>
        <w:t xml:space="preserve">a ela correlatas. </w:t>
      </w:r>
    </w:p>
    <w:p w:rsidR="008A03A7" w:rsidRDefault="005C7608" w:rsidP="008A03A7">
      <w:pPr>
        <w:jc w:val="both"/>
        <w:rPr>
          <w:rFonts w:ascii="Times New Roman" w:hAnsi="Times New Roman" w:cs="Times New Roman"/>
        </w:rPr>
      </w:pPr>
      <w:r>
        <w:rPr>
          <w:rFonts w:ascii="Times New Roman" w:hAnsi="Times New Roman" w:cs="Times New Roman"/>
        </w:rPr>
        <w:t xml:space="preserve">- </w:t>
      </w:r>
      <w:r w:rsidR="00442BD5" w:rsidRPr="008A03A7">
        <w:rPr>
          <w:rFonts w:ascii="Times New Roman" w:hAnsi="Times New Roman" w:cs="Times New Roman"/>
        </w:rPr>
        <w:t xml:space="preserve">Salientamos que no ano de 2016 houve </w:t>
      </w:r>
      <w:r w:rsidR="008A03A7">
        <w:rPr>
          <w:rFonts w:ascii="Times New Roman" w:hAnsi="Times New Roman" w:cs="Times New Roman"/>
        </w:rPr>
        <w:t xml:space="preserve">reformas </w:t>
      </w:r>
      <w:r w:rsidR="00D37175">
        <w:rPr>
          <w:rFonts w:ascii="Times New Roman" w:hAnsi="Times New Roman" w:cs="Times New Roman"/>
        </w:rPr>
        <w:t>n</w:t>
      </w:r>
      <w:r w:rsidR="008A03A7">
        <w:rPr>
          <w:rFonts w:ascii="Times New Roman" w:hAnsi="Times New Roman" w:cs="Times New Roman"/>
        </w:rPr>
        <w:t>as Escola</w:t>
      </w:r>
      <w:r w:rsidR="00D37175">
        <w:rPr>
          <w:rFonts w:ascii="Times New Roman" w:hAnsi="Times New Roman" w:cs="Times New Roman"/>
        </w:rPr>
        <w:t xml:space="preserve">s: EMEI Pequeno Polegar - </w:t>
      </w:r>
      <w:proofErr w:type="spellStart"/>
      <w:r w:rsidR="00D37175">
        <w:rPr>
          <w:rFonts w:ascii="Times New Roman" w:hAnsi="Times New Roman" w:cs="Times New Roman"/>
        </w:rPr>
        <w:t>Profª</w:t>
      </w:r>
      <w:proofErr w:type="spellEnd"/>
      <w:r w:rsidR="00D37175">
        <w:rPr>
          <w:rFonts w:ascii="Times New Roman" w:hAnsi="Times New Roman" w:cs="Times New Roman"/>
        </w:rPr>
        <w:t xml:space="preserve"> </w:t>
      </w:r>
      <w:proofErr w:type="spellStart"/>
      <w:r w:rsidR="00D37175">
        <w:rPr>
          <w:rFonts w:ascii="Times New Roman" w:hAnsi="Times New Roman" w:cs="Times New Roman"/>
        </w:rPr>
        <w:t>Gerarda</w:t>
      </w:r>
      <w:proofErr w:type="spellEnd"/>
      <w:r w:rsidR="00D37175">
        <w:rPr>
          <w:rFonts w:ascii="Times New Roman" w:hAnsi="Times New Roman" w:cs="Times New Roman"/>
        </w:rPr>
        <w:t xml:space="preserve"> </w:t>
      </w:r>
      <w:proofErr w:type="spellStart"/>
      <w:r w:rsidR="00D37175">
        <w:rPr>
          <w:rFonts w:ascii="Times New Roman" w:hAnsi="Times New Roman" w:cs="Times New Roman"/>
        </w:rPr>
        <w:t>Michels</w:t>
      </w:r>
      <w:proofErr w:type="spellEnd"/>
      <w:r w:rsidR="00D37175">
        <w:rPr>
          <w:rFonts w:ascii="Times New Roman" w:hAnsi="Times New Roman" w:cs="Times New Roman"/>
        </w:rPr>
        <w:t xml:space="preserve"> Prante, EMEF Nossa Senhora de Lourdes</w:t>
      </w:r>
      <w:r w:rsidR="00442BD5" w:rsidRPr="008A03A7">
        <w:rPr>
          <w:rFonts w:ascii="Times New Roman" w:hAnsi="Times New Roman" w:cs="Times New Roman"/>
        </w:rPr>
        <w:t xml:space="preserve"> </w:t>
      </w:r>
    </w:p>
    <w:p w:rsidR="00442BD5" w:rsidRPr="008A03A7" w:rsidRDefault="005C7608" w:rsidP="005C7608">
      <w:pPr>
        <w:jc w:val="both"/>
        <w:rPr>
          <w:rFonts w:ascii="Times New Roman" w:hAnsi="Times New Roman" w:cs="Times New Roman"/>
        </w:rPr>
      </w:pPr>
      <w:r>
        <w:rPr>
          <w:rFonts w:ascii="Times New Roman" w:hAnsi="Times New Roman" w:cs="Times New Roman"/>
          <w:i/>
          <w:iCs/>
        </w:rPr>
        <w:t xml:space="preserve">-  </w:t>
      </w:r>
      <w:r w:rsidR="00442BD5" w:rsidRPr="008A03A7">
        <w:rPr>
          <w:rFonts w:ascii="Times New Roman" w:hAnsi="Times New Roman" w:cs="Times New Roman"/>
        </w:rPr>
        <w:t>O governo federal criou o Programa Nacional de Reestruturação e Aquisição de Equipamentos para a Rede Escolar Pública de Educação Infantil (</w:t>
      </w:r>
      <w:proofErr w:type="spellStart"/>
      <w:r w:rsidR="00442BD5" w:rsidRPr="008A03A7">
        <w:rPr>
          <w:rFonts w:ascii="Times New Roman" w:hAnsi="Times New Roman" w:cs="Times New Roman"/>
        </w:rPr>
        <w:t>Proinfância</w:t>
      </w:r>
      <w:proofErr w:type="spellEnd"/>
      <w:r w:rsidR="00442BD5" w:rsidRPr="008A03A7">
        <w:rPr>
          <w:rFonts w:ascii="Times New Roman" w:hAnsi="Times New Roman" w:cs="Times New Roman"/>
        </w:rPr>
        <w:t xml:space="preserve">), por considerar que, a construção de creches e pré-escolas, bem como a aquisição de equipamentos para a rede física escolar desse nível educacional, é indispensável à melhoria da qualidade da educação. </w:t>
      </w:r>
    </w:p>
    <w:p w:rsidR="00442BD5" w:rsidRPr="008A03A7" w:rsidRDefault="00D37175" w:rsidP="008A03A7">
      <w:pPr>
        <w:jc w:val="both"/>
        <w:rPr>
          <w:rFonts w:ascii="Times New Roman" w:hAnsi="Times New Roman" w:cs="Times New Roman"/>
        </w:rPr>
      </w:pPr>
      <w:r>
        <w:rPr>
          <w:rFonts w:ascii="Times New Roman" w:hAnsi="Times New Roman" w:cs="Times New Roman"/>
        </w:rPr>
        <w:lastRenderedPageBreak/>
        <w:t>Observando-se a estratégia 26</w:t>
      </w:r>
      <w:r w:rsidR="00442BD5" w:rsidRPr="008A03A7">
        <w:rPr>
          <w:rFonts w:ascii="Times New Roman" w:hAnsi="Times New Roman" w:cs="Times New Roman"/>
        </w:rPr>
        <w:t xml:space="preserve">: </w:t>
      </w:r>
      <w:r w:rsidR="00442BD5" w:rsidRPr="008A03A7">
        <w:rPr>
          <w:rFonts w:ascii="Times New Roman" w:hAnsi="Times New Roman" w:cs="Times New Roman"/>
          <w:i/>
          <w:iCs/>
        </w:rPr>
        <w:t xml:space="preserve">“Prover recursos financeiros, através de programas como </w:t>
      </w:r>
      <w:proofErr w:type="spellStart"/>
      <w:r w:rsidR="00442BD5" w:rsidRPr="008A03A7">
        <w:rPr>
          <w:rFonts w:ascii="Times New Roman" w:hAnsi="Times New Roman" w:cs="Times New Roman"/>
          <w:i/>
          <w:iCs/>
        </w:rPr>
        <w:t>Proinfância</w:t>
      </w:r>
      <w:proofErr w:type="spellEnd"/>
      <w:r w:rsidR="00442BD5" w:rsidRPr="008A03A7">
        <w:rPr>
          <w:rFonts w:ascii="Times New Roman" w:hAnsi="Times New Roman" w:cs="Times New Roman"/>
          <w:i/>
          <w:iCs/>
        </w:rPr>
        <w:t xml:space="preserve"> e Brasil Carinhoso, para que as instituições educacionais públicas adquiram materiais didático-pedagógicos e afins para a Educação Infantil – brinquedos, jogos, CDs, DVDs, livros de literatura infantil, instrumentos sonoro-musicais, </w:t>
      </w:r>
      <w:r w:rsidR="00442BD5" w:rsidRPr="008A03A7">
        <w:rPr>
          <w:rFonts w:ascii="Times New Roman" w:hAnsi="Times New Roman" w:cs="Times New Roman"/>
          <w:i/>
          <w:iCs/>
          <w:sz w:val="24"/>
          <w:szCs w:val="24"/>
        </w:rPr>
        <w:t>equipamentos, mobiliários, utensílios, respeitando as especificidades de cada faixa etária”</w:t>
      </w:r>
      <w:r w:rsidR="00442BD5" w:rsidRPr="008A03A7">
        <w:rPr>
          <w:rFonts w:ascii="Times New Roman" w:hAnsi="Times New Roman" w:cs="Times New Roman"/>
          <w:sz w:val="24"/>
          <w:szCs w:val="24"/>
        </w:rPr>
        <w:t>, o município atendeu, com recursos destes programas, as nec</w:t>
      </w:r>
      <w:r w:rsidR="008A03A7">
        <w:rPr>
          <w:rFonts w:ascii="Times New Roman" w:hAnsi="Times New Roman" w:cs="Times New Roman"/>
          <w:sz w:val="24"/>
          <w:szCs w:val="24"/>
        </w:rPr>
        <w:t>essidades d</w:t>
      </w:r>
      <w:r w:rsidR="00442BD5" w:rsidRPr="008A03A7">
        <w:rPr>
          <w:rFonts w:ascii="Times New Roman" w:hAnsi="Times New Roman" w:cs="Times New Roman"/>
          <w:sz w:val="24"/>
          <w:szCs w:val="24"/>
        </w:rPr>
        <w:t xml:space="preserve">as crianças de 0 a 4 anos de todas as escolas infantis. </w:t>
      </w:r>
    </w:p>
    <w:p w:rsidR="00050404" w:rsidRDefault="005C7608" w:rsidP="005C7608">
      <w:pPr>
        <w:pStyle w:val="SemEspaamento"/>
        <w:jc w:val="both"/>
        <w:rPr>
          <w:rFonts w:ascii="Times New Roman" w:hAnsi="Times New Roman" w:cs="Times New Roman"/>
          <w:sz w:val="24"/>
          <w:szCs w:val="24"/>
        </w:rPr>
      </w:pPr>
      <w:r>
        <w:rPr>
          <w:rFonts w:ascii="Times New Roman" w:hAnsi="Times New Roman" w:cs="Times New Roman"/>
          <w:sz w:val="24"/>
          <w:szCs w:val="24"/>
        </w:rPr>
        <w:t xml:space="preserve">- </w:t>
      </w:r>
      <w:r w:rsidR="00442BD5" w:rsidRPr="008A03A7">
        <w:rPr>
          <w:rFonts w:ascii="Times New Roman" w:hAnsi="Times New Roman" w:cs="Times New Roman"/>
          <w:sz w:val="24"/>
          <w:szCs w:val="24"/>
        </w:rPr>
        <w:t>Conforme as necessidades apresentadas, para atender as demandas de pré-escolares no campo, foram abertas novas turmas na</w:t>
      </w:r>
      <w:r w:rsidR="00D37175">
        <w:rPr>
          <w:rFonts w:ascii="Times New Roman" w:hAnsi="Times New Roman" w:cs="Times New Roman"/>
          <w:sz w:val="24"/>
          <w:szCs w:val="24"/>
        </w:rPr>
        <w:t xml:space="preserve"> EMEF Nossa Senhora de Lourdes e EMEF Santa Clara</w:t>
      </w:r>
      <w:r w:rsidR="00442BD5" w:rsidRPr="008A03A7">
        <w:rPr>
          <w:rFonts w:ascii="Times New Roman" w:hAnsi="Times New Roman" w:cs="Times New Roman"/>
          <w:sz w:val="24"/>
          <w:szCs w:val="24"/>
        </w:rPr>
        <w:t xml:space="preserve">. Para atender a demanda de 0 </w:t>
      </w:r>
      <w:r w:rsidR="00263907">
        <w:rPr>
          <w:rFonts w:ascii="Times New Roman" w:hAnsi="Times New Roman" w:cs="Times New Roman"/>
          <w:sz w:val="24"/>
          <w:szCs w:val="24"/>
        </w:rPr>
        <w:t xml:space="preserve">a 3 anos, </w:t>
      </w:r>
      <w:r w:rsidR="00D37175">
        <w:rPr>
          <w:rFonts w:ascii="Times New Roman" w:hAnsi="Times New Roman" w:cs="Times New Roman"/>
          <w:sz w:val="24"/>
          <w:szCs w:val="24"/>
        </w:rPr>
        <w:t>n</w:t>
      </w:r>
      <w:r w:rsidR="00263907">
        <w:rPr>
          <w:rFonts w:ascii="Times New Roman" w:hAnsi="Times New Roman" w:cs="Times New Roman"/>
          <w:sz w:val="24"/>
          <w:szCs w:val="24"/>
        </w:rPr>
        <w:t xml:space="preserve">o município de </w:t>
      </w:r>
      <w:r w:rsidR="00D37175">
        <w:rPr>
          <w:rFonts w:ascii="Times New Roman" w:hAnsi="Times New Roman" w:cs="Times New Roman"/>
          <w:sz w:val="24"/>
          <w:szCs w:val="24"/>
        </w:rPr>
        <w:t>Quinze de Novembro.</w:t>
      </w:r>
    </w:p>
    <w:p w:rsidR="00D37175" w:rsidRPr="008A03A7" w:rsidRDefault="00D37175" w:rsidP="005C7608">
      <w:pPr>
        <w:pStyle w:val="SemEspaamento"/>
        <w:jc w:val="both"/>
        <w:rPr>
          <w:rFonts w:ascii="Times New Roman" w:hAnsi="Times New Roman" w:cs="Times New Roman"/>
          <w:sz w:val="24"/>
          <w:szCs w:val="24"/>
        </w:rPr>
      </w:pPr>
    </w:p>
    <w:p w:rsidR="00442BD5" w:rsidRDefault="005C7608" w:rsidP="005C7608">
      <w:pPr>
        <w:pStyle w:val="SemEspaamento"/>
        <w:jc w:val="both"/>
        <w:rPr>
          <w:rFonts w:ascii="Times New Roman" w:hAnsi="Times New Roman" w:cs="Times New Roman"/>
          <w:sz w:val="24"/>
          <w:szCs w:val="24"/>
        </w:rPr>
      </w:pPr>
      <w:r>
        <w:rPr>
          <w:rFonts w:ascii="Times New Roman" w:hAnsi="Times New Roman" w:cs="Times New Roman"/>
          <w:sz w:val="24"/>
          <w:szCs w:val="24"/>
        </w:rPr>
        <w:t xml:space="preserve">- </w:t>
      </w:r>
      <w:r w:rsidR="00442BD5" w:rsidRPr="008A03A7">
        <w:rPr>
          <w:rFonts w:ascii="Times New Roman" w:hAnsi="Times New Roman" w:cs="Times New Roman"/>
          <w:sz w:val="24"/>
          <w:szCs w:val="24"/>
        </w:rPr>
        <w:t>A a</w:t>
      </w:r>
      <w:r w:rsidR="00442BD5" w:rsidRPr="008A03A7">
        <w:rPr>
          <w:rFonts w:ascii="Times New Roman" w:hAnsi="Times New Roman" w:cs="Times New Roman"/>
          <w:i/>
          <w:iCs/>
          <w:sz w:val="24"/>
          <w:szCs w:val="24"/>
        </w:rPr>
        <w:t>dequação do transporte escolar com dispositivos de segurança como cintos, cadeirinhas e assentos de apoio às crianças oriundas do Campo ou com deficiência, atendendo às necessidades específicas da Educação Infantil e garantindo maior seg</w:t>
      </w:r>
      <w:r w:rsidR="00AA06D0">
        <w:rPr>
          <w:rFonts w:ascii="Times New Roman" w:hAnsi="Times New Roman" w:cs="Times New Roman"/>
          <w:i/>
          <w:iCs/>
          <w:sz w:val="24"/>
          <w:szCs w:val="24"/>
        </w:rPr>
        <w:t xml:space="preserve">urança dos alunos foi </w:t>
      </w:r>
      <w:proofErr w:type="gramStart"/>
      <w:r w:rsidR="00AA06D0">
        <w:rPr>
          <w:rFonts w:ascii="Times New Roman" w:hAnsi="Times New Roman" w:cs="Times New Roman"/>
          <w:i/>
          <w:iCs/>
          <w:sz w:val="24"/>
          <w:szCs w:val="24"/>
        </w:rPr>
        <w:t>realizada</w:t>
      </w:r>
      <w:proofErr w:type="gramEnd"/>
      <w:r w:rsidR="00442BD5" w:rsidRPr="008A03A7">
        <w:rPr>
          <w:rFonts w:ascii="Times New Roman" w:hAnsi="Times New Roman" w:cs="Times New Roman"/>
          <w:i/>
          <w:iCs/>
          <w:sz w:val="24"/>
          <w:szCs w:val="24"/>
        </w:rPr>
        <w:t xml:space="preserve"> porém, </w:t>
      </w:r>
      <w:r w:rsidR="00442BD5" w:rsidRPr="008A03A7">
        <w:rPr>
          <w:rFonts w:ascii="Times New Roman" w:hAnsi="Times New Roman" w:cs="Times New Roman"/>
          <w:sz w:val="24"/>
          <w:szCs w:val="24"/>
        </w:rPr>
        <w:t>o transporte feito pela</w:t>
      </w:r>
      <w:r w:rsidR="00AA06D0">
        <w:rPr>
          <w:rFonts w:ascii="Times New Roman" w:hAnsi="Times New Roman" w:cs="Times New Roman"/>
          <w:sz w:val="24"/>
          <w:szCs w:val="24"/>
        </w:rPr>
        <w:t>s empresas terceirizadas</w:t>
      </w:r>
      <w:r w:rsidR="00442BD5" w:rsidRPr="008A03A7">
        <w:rPr>
          <w:rFonts w:ascii="Times New Roman" w:hAnsi="Times New Roman" w:cs="Times New Roman"/>
          <w:sz w:val="24"/>
          <w:szCs w:val="24"/>
        </w:rPr>
        <w:t xml:space="preserve"> ainda não se adequou às necessidades das crianças. </w:t>
      </w:r>
    </w:p>
    <w:p w:rsidR="005C7608" w:rsidRPr="008A03A7" w:rsidRDefault="005C7608" w:rsidP="005C7608">
      <w:pPr>
        <w:pStyle w:val="SemEspaamento"/>
        <w:jc w:val="both"/>
        <w:rPr>
          <w:rFonts w:ascii="Times New Roman" w:hAnsi="Times New Roman" w:cs="Times New Roman"/>
          <w:sz w:val="24"/>
          <w:szCs w:val="24"/>
        </w:rPr>
      </w:pPr>
    </w:p>
    <w:p w:rsidR="00442BD5" w:rsidRDefault="005C7608" w:rsidP="005C7608">
      <w:pPr>
        <w:pStyle w:val="SemEspaamen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442BD5" w:rsidRPr="008A03A7">
        <w:rPr>
          <w:rFonts w:ascii="Times New Roman" w:hAnsi="Times New Roman" w:cs="Times New Roman"/>
          <w:sz w:val="24"/>
          <w:szCs w:val="24"/>
        </w:rPr>
        <w:t>De acordo com</w:t>
      </w:r>
      <w:proofErr w:type="gramEnd"/>
      <w:r w:rsidR="00442BD5" w:rsidRPr="008A03A7">
        <w:rPr>
          <w:rFonts w:ascii="Times New Roman" w:hAnsi="Times New Roman" w:cs="Times New Roman"/>
          <w:sz w:val="24"/>
          <w:szCs w:val="24"/>
        </w:rPr>
        <w:t xml:space="preserve"> a estratégia </w:t>
      </w:r>
      <w:r w:rsidR="00D74699">
        <w:rPr>
          <w:rFonts w:ascii="Times New Roman" w:hAnsi="Times New Roman" w:cs="Times New Roman"/>
          <w:sz w:val="24"/>
          <w:szCs w:val="24"/>
        </w:rPr>
        <w:t>20</w:t>
      </w:r>
      <w:r w:rsidR="00442BD5" w:rsidRPr="008A03A7">
        <w:rPr>
          <w:rFonts w:ascii="Times New Roman" w:hAnsi="Times New Roman" w:cs="Times New Roman"/>
          <w:sz w:val="24"/>
          <w:szCs w:val="24"/>
        </w:rPr>
        <w:t xml:space="preserve">: </w:t>
      </w:r>
      <w:r w:rsidR="00D74699">
        <w:rPr>
          <w:rFonts w:ascii="Times New Roman" w:hAnsi="Times New Roman" w:cs="Times New Roman"/>
          <w:i/>
          <w:iCs/>
          <w:sz w:val="24"/>
          <w:szCs w:val="24"/>
        </w:rPr>
        <w:t>“Enriquecer, através do PNAE</w:t>
      </w:r>
      <w:r w:rsidR="00442BD5" w:rsidRPr="008A03A7">
        <w:rPr>
          <w:rFonts w:ascii="Times New Roman" w:hAnsi="Times New Roman" w:cs="Times New Roman"/>
          <w:i/>
          <w:iCs/>
          <w:sz w:val="24"/>
          <w:szCs w:val="24"/>
        </w:rPr>
        <w:t xml:space="preserve"> e outros programas, a alimentação escolar e criar condições para que sejam respeitadas as peculiaridades alimentares dos bebês e das crianças pequenas, proporcionando ambiente adequado à amamentação e preparo dos alimentos”, entendemos que </w:t>
      </w:r>
      <w:r w:rsidR="00442BD5" w:rsidRPr="008A03A7">
        <w:rPr>
          <w:rFonts w:ascii="Times New Roman" w:hAnsi="Times New Roman" w:cs="Times New Roman"/>
          <w:sz w:val="24"/>
          <w:szCs w:val="24"/>
        </w:rPr>
        <w:t xml:space="preserve">o programa contribui para o melhor rendimento escolar e formação de hábitos alimentares saudáveis, </w:t>
      </w:r>
      <w:r w:rsidR="00D74699">
        <w:rPr>
          <w:rFonts w:ascii="Times New Roman" w:hAnsi="Times New Roman" w:cs="Times New Roman"/>
          <w:sz w:val="24"/>
          <w:szCs w:val="24"/>
        </w:rPr>
        <w:t>possibilitando assim</w:t>
      </w:r>
      <w:r w:rsidR="00442BD5" w:rsidRPr="008A03A7">
        <w:rPr>
          <w:rFonts w:ascii="Times New Roman" w:hAnsi="Times New Roman" w:cs="Times New Roman"/>
          <w:sz w:val="24"/>
          <w:szCs w:val="24"/>
        </w:rPr>
        <w:t xml:space="preserve"> diferenciação no tipo de merenda enviada para as escolas. </w:t>
      </w:r>
    </w:p>
    <w:p w:rsidR="005C7608" w:rsidRPr="008A03A7" w:rsidRDefault="005C7608" w:rsidP="005C7608">
      <w:pPr>
        <w:pStyle w:val="SemEspaamento"/>
        <w:jc w:val="both"/>
        <w:rPr>
          <w:rFonts w:ascii="Times New Roman" w:hAnsi="Times New Roman" w:cs="Times New Roman"/>
          <w:sz w:val="24"/>
          <w:szCs w:val="24"/>
        </w:rPr>
      </w:pPr>
    </w:p>
    <w:p w:rsidR="00442BD5" w:rsidRPr="00F14542" w:rsidRDefault="005C7608" w:rsidP="005C7608">
      <w:pPr>
        <w:pStyle w:val="SemEspaamento"/>
        <w:jc w:val="both"/>
        <w:rPr>
          <w:rFonts w:ascii="Times New Roman" w:hAnsi="Times New Roman" w:cs="Times New Roman"/>
          <w:sz w:val="24"/>
          <w:szCs w:val="24"/>
        </w:rPr>
      </w:pPr>
      <w:r>
        <w:rPr>
          <w:rFonts w:ascii="Times New Roman" w:hAnsi="Times New Roman" w:cs="Times New Roman"/>
          <w:sz w:val="24"/>
          <w:szCs w:val="24"/>
        </w:rPr>
        <w:t xml:space="preserve">- </w:t>
      </w:r>
      <w:r w:rsidR="00442BD5" w:rsidRPr="008A03A7">
        <w:rPr>
          <w:rFonts w:ascii="Times New Roman" w:hAnsi="Times New Roman" w:cs="Times New Roman"/>
          <w:sz w:val="24"/>
          <w:szCs w:val="24"/>
        </w:rPr>
        <w:t xml:space="preserve">Com relação à formação continuada, esta possibilita ao educador maior aprofundamento dos conhecimentos profissionais, levando-os a reestruturar e aprofundar conhecimentos adquiridos na formação inicial. O professor que participa de atividades de formação continuada pode refletir sobre suas práticas e seu trabalho diário. Para tanto, são realizados plantões pedagógicos, formação pelo </w:t>
      </w:r>
      <w:r w:rsidR="004143F8">
        <w:rPr>
          <w:rFonts w:ascii="Times New Roman" w:hAnsi="Times New Roman" w:cs="Times New Roman"/>
          <w:sz w:val="24"/>
          <w:szCs w:val="24"/>
        </w:rPr>
        <w:t>Projeto Educador</w:t>
      </w:r>
      <w:r w:rsidR="00442BD5" w:rsidRPr="008A03A7">
        <w:rPr>
          <w:rFonts w:ascii="Times New Roman" w:hAnsi="Times New Roman" w:cs="Times New Roman"/>
          <w:sz w:val="24"/>
          <w:szCs w:val="24"/>
        </w:rPr>
        <w:t xml:space="preserve"> para as professoras, troca de experiências e debates no Fórum Regional de Educação Infantil, atendendo a estratégia 9: </w:t>
      </w:r>
      <w:r w:rsidR="00442BD5" w:rsidRPr="008A03A7">
        <w:rPr>
          <w:rFonts w:ascii="Times New Roman" w:hAnsi="Times New Roman" w:cs="Times New Roman"/>
          <w:i/>
          <w:iCs/>
          <w:sz w:val="24"/>
          <w:szCs w:val="24"/>
        </w:rPr>
        <w:t xml:space="preserve">“Promover a formação inicial e continuada dos profissionais de </w:t>
      </w:r>
      <w:r w:rsidR="00442BD5" w:rsidRPr="00F14542">
        <w:rPr>
          <w:rFonts w:ascii="Times New Roman" w:hAnsi="Times New Roman" w:cs="Times New Roman"/>
          <w:sz w:val="24"/>
          <w:szCs w:val="24"/>
        </w:rPr>
        <w:t xml:space="preserve">educação que atuam na Educação Infantil, garantindo, progressivamente, a integralidade do atendimento por profissionais com formação superior”. </w:t>
      </w:r>
    </w:p>
    <w:p w:rsidR="00442BD5" w:rsidRDefault="005C7608" w:rsidP="005C7608">
      <w:pPr>
        <w:pStyle w:val="SemEspaamento"/>
        <w:jc w:val="both"/>
        <w:rPr>
          <w:rFonts w:ascii="Times New Roman" w:hAnsi="Times New Roman" w:cs="Times New Roman"/>
          <w:sz w:val="24"/>
          <w:szCs w:val="24"/>
        </w:rPr>
      </w:pPr>
      <w:r>
        <w:rPr>
          <w:rFonts w:ascii="Times New Roman" w:hAnsi="Times New Roman" w:cs="Times New Roman"/>
          <w:sz w:val="24"/>
          <w:szCs w:val="24"/>
        </w:rPr>
        <w:t xml:space="preserve">- </w:t>
      </w:r>
      <w:r w:rsidR="00442BD5" w:rsidRPr="00F14542">
        <w:rPr>
          <w:rFonts w:ascii="Times New Roman" w:hAnsi="Times New Roman" w:cs="Times New Roman"/>
          <w:sz w:val="24"/>
          <w:szCs w:val="24"/>
        </w:rPr>
        <w:t>Outro ponto relevante é a construção coletiva da proposta pedagógica das escolas. “O PPP se torna um documento vivo e eficiente na medida em que serve de parâmetro para discutir referências, experiências e ações</w:t>
      </w:r>
      <w:r w:rsidR="00F14542">
        <w:rPr>
          <w:rFonts w:ascii="Times New Roman" w:hAnsi="Times New Roman" w:cs="Times New Roman"/>
          <w:sz w:val="24"/>
          <w:szCs w:val="24"/>
        </w:rPr>
        <w:t xml:space="preserve"> de curto, médio e longo prazo”</w:t>
      </w:r>
      <w:r w:rsidR="00442BD5" w:rsidRPr="00F14542">
        <w:rPr>
          <w:rFonts w:ascii="Times New Roman" w:hAnsi="Times New Roman" w:cs="Times New Roman"/>
          <w:sz w:val="24"/>
          <w:szCs w:val="24"/>
        </w:rPr>
        <w:t xml:space="preserve">. No município, todas as instituições possuem suas propostas pedagógicas, porém a maioria não está atualizada, o que contempla parcialmente a estratégia 12: “Garantir, através de monitoramento, que todas as instituições de Educação Infantil elaborem, implementem e avaliem suas propostas pedagógicas, considerando as Diretrizes Curriculares Nacionais, as necessidades educacionais especiais e as diversidades culturais, assegurando a participação de professores e comunidade escolar nesta elaboração”. </w:t>
      </w:r>
    </w:p>
    <w:p w:rsidR="005C7608" w:rsidRPr="00F14542" w:rsidRDefault="005C7608" w:rsidP="005C7608">
      <w:pPr>
        <w:pStyle w:val="SemEspaamento"/>
        <w:jc w:val="both"/>
        <w:rPr>
          <w:rFonts w:ascii="Times New Roman" w:hAnsi="Times New Roman" w:cs="Times New Roman"/>
          <w:sz w:val="24"/>
          <w:szCs w:val="24"/>
        </w:rPr>
      </w:pPr>
    </w:p>
    <w:p w:rsidR="00442BD5" w:rsidRDefault="005C7608" w:rsidP="005C7608">
      <w:pPr>
        <w:pStyle w:val="SemEspaamento"/>
        <w:jc w:val="both"/>
        <w:rPr>
          <w:rFonts w:ascii="Times New Roman" w:hAnsi="Times New Roman" w:cs="Times New Roman"/>
          <w:sz w:val="24"/>
          <w:szCs w:val="24"/>
        </w:rPr>
      </w:pPr>
      <w:r>
        <w:rPr>
          <w:rFonts w:ascii="Times New Roman" w:hAnsi="Times New Roman" w:cs="Times New Roman"/>
          <w:sz w:val="24"/>
          <w:szCs w:val="24"/>
        </w:rPr>
        <w:t xml:space="preserve">- </w:t>
      </w:r>
      <w:r w:rsidR="00442BD5" w:rsidRPr="00F14542">
        <w:rPr>
          <w:rFonts w:ascii="Times New Roman" w:hAnsi="Times New Roman" w:cs="Times New Roman"/>
          <w:sz w:val="24"/>
          <w:szCs w:val="24"/>
        </w:rPr>
        <w:t>Para a efetivação da estratégia 1</w:t>
      </w:r>
      <w:r w:rsidR="00074867">
        <w:rPr>
          <w:rFonts w:ascii="Times New Roman" w:hAnsi="Times New Roman" w:cs="Times New Roman"/>
          <w:sz w:val="24"/>
          <w:szCs w:val="24"/>
        </w:rPr>
        <w:t>.4</w:t>
      </w:r>
      <w:r w:rsidR="00442BD5" w:rsidRPr="00F14542">
        <w:rPr>
          <w:rFonts w:ascii="Times New Roman" w:hAnsi="Times New Roman" w:cs="Times New Roman"/>
          <w:sz w:val="24"/>
          <w:szCs w:val="24"/>
        </w:rPr>
        <w:t xml:space="preserve">: </w:t>
      </w:r>
      <w:r w:rsidR="00442BD5" w:rsidRPr="00F14542">
        <w:rPr>
          <w:rFonts w:ascii="Times New Roman" w:hAnsi="Times New Roman" w:cs="Times New Roman"/>
          <w:i/>
          <w:iCs/>
          <w:sz w:val="24"/>
          <w:szCs w:val="24"/>
        </w:rPr>
        <w:t>“</w:t>
      </w:r>
      <w:r w:rsidR="00074867">
        <w:rPr>
          <w:rFonts w:ascii="Times New Roman" w:hAnsi="Times New Roman" w:cs="Times New Roman"/>
          <w:i/>
          <w:iCs/>
          <w:sz w:val="24"/>
          <w:szCs w:val="24"/>
        </w:rPr>
        <w:t xml:space="preserve">Estabelecer critérios para atendimento em tempo integral na creche e na </w:t>
      </w:r>
      <w:proofErr w:type="gramStart"/>
      <w:r w:rsidR="00074867">
        <w:rPr>
          <w:rFonts w:ascii="Times New Roman" w:hAnsi="Times New Roman" w:cs="Times New Roman"/>
          <w:i/>
          <w:iCs/>
          <w:sz w:val="24"/>
          <w:szCs w:val="24"/>
        </w:rPr>
        <w:t>pré escola</w:t>
      </w:r>
      <w:proofErr w:type="gramEnd"/>
      <w:r w:rsidR="00074867">
        <w:rPr>
          <w:rFonts w:ascii="Times New Roman" w:hAnsi="Times New Roman" w:cs="Times New Roman"/>
          <w:i/>
          <w:iCs/>
          <w:sz w:val="24"/>
          <w:szCs w:val="24"/>
        </w:rPr>
        <w:t>,</w:t>
      </w:r>
      <w:r w:rsidR="00442BD5" w:rsidRPr="00F14542">
        <w:rPr>
          <w:rFonts w:ascii="Times New Roman" w:hAnsi="Times New Roman" w:cs="Times New Roman"/>
          <w:i/>
          <w:iCs/>
          <w:sz w:val="24"/>
          <w:szCs w:val="24"/>
        </w:rPr>
        <w:t xml:space="preserve"> </w:t>
      </w:r>
      <w:r w:rsidR="00442BD5" w:rsidRPr="00074867">
        <w:rPr>
          <w:rFonts w:ascii="Times New Roman" w:hAnsi="Times New Roman" w:cs="Times New Roman"/>
          <w:iCs/>
          <w:sz w:val="24"/>
          <w:szCs w:val="24"/>
        </w:rPr>
        <w:t>realiza</w:t>
      </w:r>
      <w:r w:rsidR="00442BD5" w:rsidRPr="00F14542">
        <w:rPr>
          <w:rFonts w:ascii="Times New Roman" w:hAnsi="Times New Roman" w:cs="Times New Roman"/>
          <w:i/>
          <w:iCs/>
          <w:sz w:val="24"/>
          <w:szCs w:val="24"/>
        </w:rPr>
        <w:t xml:space="preserve"> </w:t>
      </w:r>
      <w:r w:rsidR="00442BD5" w:rsidRPr="00F14542">
        <w:rPr>
          <w:rFonts w:ascii="Times New Roman" w:hAnsi="Times New Roman" w:cs="Times New Roman"/>
          <w:sz w:val="24"/>
          <w:szCs w:val="24"/>
        </w:rPr>
        <w:t>anualmente o Censo Escolar e o Cadastramento Escolar através da Secretaria Municipal de Educação. Esses levantamentos sobre as unidades de ensino são importantes, pois os dados contêm informações que colaboram pa</w:t>
      </w:r>
      <w:r w:rsidR="008A03A7" w:rsidRPr="00F14542">
        <w:rPr>
          <w:rFonts w:ascii="Times New Roman" w:hAnsi="Times New Roman" w:cs="Times New Roman"/>
          <w:sz w:val="24"/>
          <w:szCs w:val="24"/>
        </w:rPr>
        <w:t>ra subsidiar a definição de Polí</w:t>
      </w:r>
      <w:r w:rsidR="00442BD5" w:rsidRPr="00F14542">
        <w:rPr>
          <w:rFonts w:ascii="Times New Roman" w:hAnsi="Times New Roman" w:cs="Times New Roman"/>
          <w:sz w:val="24"/>
          <w:szCs w:val="24"/>
        </w:rPr>
        <w:t xml:space="preserve">ticas Públicas de Educação Infantil no município. </w:t>
      </w:r>
    </w:p>
    <w:p w:rsidR="005C7608" w:rsidRPr="00F14542" w:rsidRDefault="005C7608" w:rsidP="005C7608">
      <w:pPr>
        <w:pStyle w:val="SemEspaamento"/>
        <w:jc w:val="both"/>
        <w:rPr>
          <w:rFonts w:ascii="Times New Roman" w:hAnsi="Times New Roman" w:cs="Times New Roman"/>
          <w:sz w:val="24"/>
          <w:szCs w:val="24"/>
        </w:rPr>
      </w:pPr>
    </w:p>
    <w:p w:rsidR="00442BD5" w:rsidRDefault="005C7608" w:rsidP="005C7608">
      <w:pPr>
        <w:pStyle w:val="SemEspaamento"/>
        <w:jc w:val="both"/>
        <w:rPr>
          <w:rFonts w:ascii="Times New Roman" w:hAnsi="Times New Roman" w:cs="Times New Roman"/>
          <w:sz w:val="24"/>
          <w:szCs w:val="24"/>
        </w:rPr>
      </w:pPr>
      <w:r>
        <w:rPr>
          <w:rFonts w:ascii="Times New Roman" w:hAnsi="Times New Roman" w:cs="Times New Roman"/>
          <w:sz w:val="24"/>
          <w:szCs w:val="24"/>
        </w:rPr>
        <w:t xml:space="preserve">- </w:t>
      </w:r>
      <w:r w:rsidR="00F23DBB">
        <w:rPr>
          <w:rFonts w:ascii="Times New Roman" w:hAnsi="Times New Roman" w:cs="Times New Roman"/>
          <w:sz w:val="24"/>
          <w:szCs w:val="24"/>
        </w:rPr>
        <w:t>P</w:t>
      </w:r>
      <w:r w:rsidR="00442BD5" w:rsidRPr="00F14542">
        <w:rPr>
          <w:rFonts w:ascii="Times New Roman" w:hAnsi="Times New Roman" w:cs="Times New Roman"/>
          <w:sz w:val="24"/>
          <w:szCs w:val="24"/>
        </w:rPr>
        <w:t xml:space="preserve">ara atendimento às crianças da Educação Infantil, visando à integração e articulação permanente da educação e da saúde, proporcionando melhoria na qualidade de vida através da otimização do atendimento e ampliação da equipe multidisciplinar </w:t>
      </w:r>
      <w:r w:rsidR="00F23DBB">
        <w:rPr>
          <w:rFonts w:ascii="Times New Roman" w:hAnsi="Times New Roman" w:cs="Times New Roman"/>
          <w:sz w:val="24"/>
          <w:szCs w:val="24"/>
        </w:rPr>
        <w:t>aderiu-se ao</w:t>
      </w:r>
      <w:r w:rsidR="00442BD5" w:rsidRPr="00F14542">
        <w:rPr>
          <w:rFonts w:ascii="Times New Roman" w:hAnsi="Times New Roman" w:cs="Times New Roman"/>
          <w:sz w:val="24"/>
          <w:szCs w:val="24"/>
        </w:rPr>
        <w:t xml:space="preserve"> Programa Saúde na Escola </w:t>
      </w:r>
      <w:r w:rsidR="00F23DBB">
        <w:rPr>
          <w:rFonts w:ascii="Times New Roman" w:hAnsi="Times New Roman" w:cs="Times New Roman"/>
          <w:sz w:val="24"/>
          <w:szCs w:val="24"/>
        </w:rPr>
        <w:t xml:space="preserve">que é </w:t>
      </w:r>
      <w:r w:rsidR="00442BD5" w:rsidRPr="00F14542">
        <w:rPr>
          <w:rFonts w:ascii="Times New Roman" w:hAnsi="Times New Roman" w:cs="Times New Roman"/>
          <w:sz w:val="24"/>
          <w:szCs w:val="24"/>
        </w:rPr>
        <w:t xml:space="preserve">formada por psicopedagogo, assistente social, odontólogo, psicólogo e fonoaudiólogo (Estratégia </w:t>
      </w:r>
      <w:r w:rsidR="00F23DBB">
        <w:rPr>
          <w:rFonts w:ascii="Times New Roman" w:hAnsi="Times New Roman" w:cs="Times New Roman"/>
          <w:sz w:val="24"/>
          <w:szCs w:val="24"/>
        </w:rPr>
        <w:t>1.</w:t>
      </w:r>
      <w:r w:rsidR="00442BD5" w:rsidRPr="00F14542">
        <w:rPr>
          <w:rFonts w:ascii="Times New Roman" w:hAnsi="Times New Roman" w:cs="Times New Roman"/>
          <w:sz w:val="24"/>
          <w:szCs w:val="24"/>
        </w:rPr>
        <w:t xml:space="preserve">19). </w:t>
      </w:r>
    </w:p>
    <w:p w:rsidR="005C7608" w:rsidRPr="00F14542" w:rsidRDefault="005C7608" w:rsidP="005C7608">
      <w:pPr>
        <w:pStyle w:val="SemEspaamento"/>
        <w:jc w:val="both"/>
        <w:rPr>
          <w:rFonts w:ascii="Times New Roman" w:hAnsi="Times New Roman" w:cs="Times New Roman"/>
          <w:sz w:val="24"/>
          <w:szCs w:val="24"/>
        </w:rPr>
      </w:pPr>
    </w:p>
    <w:p w:rsidR="00442BD5" w:rsidRDefault="005C7608" w:rsidP="005C7608">
      <w:pPr>
        <w:pStyle w:val="SemEspaamen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42BD5" w:rsidRPr="00F14542">
        <w:rPr>
          <w:rFonts w:ascii="Times New Roman" w:hAnsi="Times New Roman" w:cs="Times New Roman"/>
          <w:sz w:val="24"/>
          <w:szCs w:val="24"/>
        </w:rPr>
        <w:t xml:space="preserve">Conforme relatamos, as estratégias acima tiveram como foco a universalização da pré-escola e ampliação da oferta de Educação Infantil para crianças de até 3 (três) anos em creches, procurando respeitar as necessidades e singularidades desta etapa da Educação Básica. </w:t>
      </w:r>
    </w:p>
    <w:p w:rsidR="00F14542" w:rsidRPr="00F14542" w:rsidRDefault="00F14542" w:rsidP="00F14542">
      <w:pPr>
        <w:pStyle w:val="SemEspaamento"/>
        <w:ind w:firstLine="708"/>
        <w:jc w:val="both"/>
        <w:rPr>
          <w:rFonts w:ascii="Times New Roman" w:hAnsi="Times New Roman" w:cs="Times New Roman"/>
          <w:sz w:val="24"/>
          <w:szCs w:val="24"/>
        </w:rPr>
      </w:pPr>
    </w:p>
    <w:p w:rsidR="00442BD5" w:rsidRPr="00DA36D2" w:rsidRDefault="00442BD5" w:rsidP="00F14542">
      <w:pPr>
        <w:pStyle w:val="SemEspaamento"/>
        <w:numPr>
          <w:ilvl w:val="0"/>
          <w:numId w:val="2"/>
        </w:numPr>
        <w:jc w:val="both"/>
        <w:rPr>
          <w:rFonts w:ascii="Times New Roman" w:hAnsi="Times New Roman" w:cs="Times New Roman"/>
          <w:sz w:val="28"/>
          <w:szCs w:val="28"/>
        </w:rPr>
      </w:pPr>
      <w:r w:rsidRPr="00DA36D2">
        <w:rPr>
          <w:rFonts w:ascii="Times New Roman" w:hAnsi="Times New Roman" w:cs="Times New Roman"/>
          <w:b/>
          <w:bCs/>
          <w:sz w:val="28"/>
          <w:szCs w:val="28"/>
        </w:rPr>
        <w:t>Informações relevantes sobre a e</w:t>
      </w:r>
      <w:r w:rsidR="00F14542" w:rsidRPr="00DA36D2">
        <w:rPr>
          <w:rFonts w:ascii="Times New Roman" w:hAnsi="Times New Roman" w:cs="Times New Roman"/>
          <w:b/>
          <w:bCs/>
          <w:sz w:val="28"/>
          <w:szCs w:val="28"/>
        </w:rPr>
        <w:t>xecução do indicador no período:</w:t>
      </w:r>
    </w:p>
    <w:p w:rsidR="00F14542" w:rsidRDefault="00F14542" w:rsidP="00F14542">
      <w:pPr>
        <w:pStyle w:val="SemEspaamento"/>
        <w:ind w:left="720"/>
        <w:jc w:val="both"/>
        <w:rPr>
          <w:rFonts w:ascii="Times New Roman" w:hAnsi="Times New Roman" w:cs="Times New Roman"/>
          <w:sz w:val="24"/>
          <w:szCs w:val="24"/>
        </w:rPr>
      </w:pPr>
    </w:p>
    <w:p w:rsidR="00162E7D" w:rsidRDefault="00DD45BA" w:rsidP="00F14542">
      <w:pPr>
        <w:pStyle w:val="SemEspaamento"/>
        <w:ind w:left="720"/>
        <w:jc w:val="both"/>
        <w:rPr>
          <w:rFonts w:ascii="Times New Roman" w:hAnsi="Times New Roman" w:cs="Times New Roman"/>
          <w:sz w:val="24"/>
          <w:szCs w:val="24"/>
        </w:rPr>
      </w:pPr>
      <w:r>
        <w:rPr>
          <w:rFonts w:ascii="Times New Roman" w:hAnsi="Times New Roman" w:cs="Times New Roman"/>
          <w:sz w:val="24"/>
          <w:szCs w:val="24"/>
        </w:rPr>
        <w:t>Os indicadores utilizados foram</w:t>
      </w:r>
      <w:r w:rsidR="00050404">
        <w:rPr>
          <w:rFonts w:ascii="Times New Roman" w:hAnsi="Times New Roman" w:cs="Times New Roman"/>
          <w:sz w:val="24"/>
          <w:szCs w:val="24"/>
        </w:rPr>
        <w:t xml:space="preserve"> os disponibilizados pelo INEP/MEC, Tribunal de Conta do Rio Grande do Sul e dados coletados na rede municipal. </w:t>
      </w:r>
      <w:r w:rsidR="007D4EFA">
        <w:rPr>
          <w:rFonts w:ascii="Times New Roman" w:hAnsi="Times New Roman" w:cs="Times New Roman"/>
          <w:sz w:val="24"/>
          <w:szCs w:val="24"/>
        </w:rPr>
        <w:t>Os indicadores apontam o atendimento, mas não há qualidade da oferta, neste sentido também foi discutido pelos órgão, entidades e segmentos que estão acompanhando e monitorando o PME, da importância do levantamento não só do atendimento, mas das condições da oferta, conforme estabelece as estratégias desta meta.</w:t>
      </w:r>
    </w:p>
    <w:p w:rsidR="00162E7D" w:rsidRDefault="00162E7D" w:rsidP="00F14542">
      <w:pPr>
        <w:pStyle w:val="SemEspaamento"/>
        <w:ind w:left="720"/>
        <w:jc w:val="both"/>
        <w:rPr>
          <w:rFonts w:ascii="Times New Roman" w:hAnsi="Times New Roman" w:cs="Times New Roman"/>
          <w:sz w:val="24"/>
          <w:szCs w:val="24"/>
        </w:rPr>
      </w:pPr>
    </w:p>
    <w:p w:rsidR="00162E7D" w:rsidRDefault="00162E7D" w:rsidP="00F14542">
      <w:pPr>
        <w:pStyle w:val="SemEspaamento"/>
        <w:ind w:left="720"/>
        <w:jc w:val="both"/>
        <w:rPr>
          <w:rFonts w:ascii="Times New Roman" w:hAnsi="Times New Roman" w:cs="Times New Roman"/>
          <w:sz w:val="24"/>
          <w:szCs w:val="24"/>
        </w:rPr>
      </w:pPr>
    </w:p>
    <w:p w:rsidR="007D4EFA" w:rsidRDefault="007D4EFA" w:rsidP="007D4EFA">
      <w:pPr>
        <w:pStyle w:val="Default"/>
        <w:ind w:firstLine="708"/>
        <w:jc w:val="both"/>
        <w:rPr>
          <w:rFonts w:ascii="Times New Roman" w:hAnsi="Times New Roman" w:cs="Times New Roman"/>
          <w:b/>
          <w:sz w:val="28"/>
          <w:szCs w:val="28"/>
        </w:rPr>
      </w:pPr>
      <w:r>
        <w:rPr>
          <w:rFonts w:ascii="Times New Roman" w:hAnsi="Times New Roman" w:cs="Times New Roman"/>
          <w:b/>
          <w:sz w:val="28"/>
          <w:szCs w:val="28"/>
        </w:rPr>
        <w:t>e) Fonte de comprovação do indicador</w:t>
      </w:r>
      <w:r w:rsidRPr="0041380E">
        <w:rPr>
          <w:rFonts w:ascii="Times New Roman" w:hAnsi="Times New Roman" w:cs="Times New Roman"/>
          <w:b/>
          <w:sz w:val="28"/>
          <w:szCs w:val="28"/>
        </w:rPr>
        <w:t>:</w:t>
      </w:r>
    </w:p>
    <w:p w:rsidR="007D4EFA" w:rsidRPr="0032312A" w:rsidRDefault="007D4EFA" w:rsidP="007D4EFA">
      <w:pPr>
        <w:autoSpaceDE w:val="0"/>
        <w:autoSpaceDN w:val="0"/>
        <w:adjustRightInd w:val="0"/>
        <w:spacing w:after="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2312A">
        <w:rPr>
          <w:rFonts w:ascii="Times New Roman" w:hAnsi="Times New Roman" w:cs="Times New Roman"/>
          <w:color w:val="000000"/>
          <w:sz w:val="24"/>
          <w:szCs w:val="24"/>
        </w:rPr>
        <w:t xml:space="preserve">Censo Demográfico – Abrangência Municipal / INEP (2014, 2015 e 2016). </w:t>
      </w:r>
    </w:p>
    <w:p w:rsidR="007D4EFA" w:rsidRPr="0032312A" w:rsidRDefault="007D4EFA" w:rsidP="007D4EFA">
      <w:pPr>
        <w:autoSpaceDE w:val="0"/>
        <w:autoSpaceDN w:val="0"/>
        <w:adjustRightInd w:val="0"/>
        <w:spacing w:after="0" w:line="240" w:lineRule="auto"/>
        <w:ind w:left="708"/>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2312A">
        <w:rPr>
          <w:rFonts w:ascii="Times New Roman" w:hAnsi="Times New Roman" w:cs="Times New Roman"/>
          <w:color w:val="000000"/>
          <w:sz w:val="24"/>
          <w:szCs w:val="24"/>
        </w:rPr>
        <w:t xml:space="preserve">MEC/ INEP/ DEED/Censo Escolar da Educação Básica / Preparação: Todos Pela Educação </w:t>
      </w:r>
    </w:p>
    <w:p w:rsidR="007D4EFA" w:rsidRDefault="007D4EFA" w:rsidP="007D4EFA">
      <w:pPr>
        <w:pStyle w:val="Default"/>
        <w:ind w:left="708"/>
        <w:rPr>
          <w:rFonts w:ascii="Times New Roman" w:hAnsi="Times New Roman" w:cs="Times New Roman"/>
        </w:rPr>
      </w:pPr>
      <w:r>
        <w:rPr>
          <w:rFonts w:ascii="Times New Roman" w:hAnsi="Times New Roman" w:cs="Times New Roman"/>
        </w:rPr>
        <w:t xml:space="preserve">- </w:t>
      </w:r>
      <w:r w:rsidRPr="0032312A">
        <w:rPr>
          <w:rFonts w:ascii="Times New Roman" w:hAnsi="Times New Roman" w:cs="Times New Roman"/>
        </w:rPr>
        <w:t>IBGE / Pesquisa Nacional por Amostra de Domicílios (PNAD) – Abrangência: Estado, Região e Brasil.</w:t>
      </w:r>
    </w:p>
    <w:p w:rsidR="007D4EFA" w:rsidRDefault="007D4EFA" w:rsidP="007D4EFA">
      <w:pPr>
        <w:pStyle w:val="SemEspaamento"/>
        <w:ind w:left="720"/>
        <w:rPr>
          <w:rFonts w:ascii="Times New Roman" w:hAnsi="Times New Roman" w:cs="Times New Roman"/>
          <w:sz w:val="24"/>
          <w:szCs w:val="24"/>
        </w:rPr>
      </w:pPr>
      <w:r w:rsidRPr="0032312A">
        <w:rPr>
          <w:rFonts w:ascii="Times New Roman" w:hAnsi="Times New Roman" w:cs="Times New Roman"/>
          <w:color w:val="000000"/>
          <w:sz w:val="24"/>
          <w:szCs w:val="24"/>
        </w:rPr>
        <w:t>- Abrangência Municipal</w:t>
      </w:r>
    </w:p>
    <w:p w:rsidR="007D4EFA" w:rsidRDefault="007D4EFA" w:rsidP="00F14542">
      <w:pPr>
        <w:pStyle w:val="SemEspaamento"/>
        <w:ind w:left="720"/>
        <w:jc w:val="both"/>
        <w:rPr>
          <w:rFonts w:ascii="Times New Roman" w:hAnsi="Times New Roman" w:cs="Times New Roman"/>
          <w:sz w:val="24"/>
          <w:szCs w:val="24"/>
        </w:rPr>
      </w:pPr>
    </w:p>
    <w:p w:rsidR="007D4EFA" w:rsidRPr="00F14542" w:rsidRDefault="007D4EFA" w:rsidP="007D4EFA">
      <w:pPr>
        <w:pStyle w:val="SemEspaamento"/>
        <w:jc w:val="both"/>
        <w:rPr>
          <w:rFonts w:ascii="Times New Roman" w:hAnsi="Times New Roman" w:cs="Times New Roman"/>
          <w:sz w:val="24"/>
          <w:szCs w:val="24"/>
        </w:rPr>
      </w:pPr>
    </w:p>
    <w:p w:rsidR="00DA36D2" w:rsidRPr="006B7138" w:rsidRDefault="00DA36D2" w:rsidP="006B7138">
      <w:pPr>
        <w:pStyle w:val="PargrafodaLista"/>
        <w:numPr>
          <w:ilvl w:val="0"/>
          <w:numId w:val="2"/>
        </w:numPr>
        <w:spacing w:after="0" w:line="240" w:lineRule="auto"/>
        <w:rPr>
          <w:rFonts w:ascii="Times New Roman" w:eastAsia="Times New Roman" w:hAnsi="Times New Roman" w:cs="Times New Roman"/>
          <w:b/>
          <w:sz w:val="28"/>
          <w:szCs w:val="28"/>
          <w:lang w:eastAsia="pt-BR"/>
        </w:rPr>
      </w:pPr>
      <w:r w:rsidRPr="006B7138">
        <w:rPr>
          <w:rFonts w:ascii="Times New Roman" w:eastAsia="Times New Roman" w:hAnsi="Times New Roman" w:cs="Times New Roman"/>
          <w:b/>
          <w:sz w:val="28"/>
          <w:szCs w:val="28"/>
          <w:lang w:eastAsia="pt-BR"/>
        </w:rPr>
        <w:t>Informações complementares:</w:t>
      </w:r>
    </w:p>
    <w:p w:rsidR="00DA36D2" w:rsidRPr="00DA36D2" w:rsidRDefault="00DA36D2" w:rsidP="00DA36D2">
      <w:pPr>
        <w:spacing w:after="0" w:line="240" w:lineRule="auto"/>
        <w:jc w:val="both"/>
        <w:rPr>
          <w:rFonts w:ascii="Times New Roman" w:eastAsia="Times New Roman" w:hAnsi="Times New Roman" w:cs="Times New Roman"/>
          <w:sz w:val="24"/>
          <w:szCs w:val="24"/>
          <w:lang w:eastAsia="pt-BR"/>
        </w:rPr>
      </w:pPr>
    </w:p>
    <w:p w:rsidR="00DA36D2" w:rsidRPr="00DA36D2" w:rsidRDefault="00DA36D2" w:rsidP="00DA36D2">
      <w:pPr>
        <w:pStyle w:val="Default"/>
        <w:ind w:firstLine="360"/>
        <w:jc w:val="both"/>
        <w:rPr>
          <w:rFonts w:ascii="Times New Roman" w:hAnsi="Times New Roman" w:cs="Times New Roman"/>
        </w:rPr>
      </w:pPr>
      <w:r w:rsidRPr="00DA36D2">
        <w:rPr>
          <w:rFonts w:ascii="Times New Roman" w:hAnsi="Times New Roman" w:cs="Times New Roman"/>
        </w:rPr>
        <w:t>Os dados referentes à população de 0 a 3 anos de idade e de 4 a 5 anos de ida</w:t>
      </w:r>
      <w:r w:rsidR="00263907">
        <w:rPr>
          <w:rFonts w:ascii="Times New Roman" w:hAnsi="Times New Roman" w:cs="Times New Roman"/>
        </w:rPr>
        <w:t xml:space="preserve">de no município de </w:t>
      </w:r>
      <w:r w:rsidR="00DD45BA">
        <w:rPr>
          <w:rFonts w:ascii="Times New Roman" w:hAnsi="Times New Roman" w:cs="Times New Roman"/>
        </w:rPr>
        <w:t>Quinze de Novembro</w:t>
      </w:r>
      <w:r w:rsidRPr="00DA36D2">
        <w:rPr>
          <w:rFonts w:ascii="Times New Roman" w:hAnsi="Times New Roman" w:cs="Times New Roman"/>
        </w:rPr>
        <w:t xml:space="preserve"> foram coletados através de Censo demográfico, abrangência municipal ano 2010. Tendo como população de 0 a 3 anos, </w:t>
      </w:r>
      <w:r w:rsidR="00DD45BA">
        <w:rPr>
          <w:rFonts w:ascii="Times New Roman" w:hAnsi="Times New Roman" w:cs="Times New Roman"/>
        </w:rPr>
        <w:t>175</w:t>
      </w:r>
      <w:r w:rsidRPr="00235CC2">
        <w:rPr>
          <w:rFonts w:ascii="Times New Roman" w:hAnsi="Times New Roman" w:cs="Times New Roman"/>
          <w:color w:val="FF0000"/>
        </w:rPr>
        <w:t xml:space="preserve"> </w:t>
      </w:r>
      <w:r w:rsidRPr="00DA36D2">
        <w:rPr>
          <w:rFonts w:ascii="Times New Roman" w:hAnsi="Times New Roman" w:cs="Times New Roman"/>
        </w:rPr>
        <w:t xml:space="preserve">crianças e de 4 a 5 anos, </w:t>
      </w:r>
      <w:r w:rsidR="00DD45BA">
        <w:rPr>
          <w:rFonts w:ascii="Times New Roman" w:hAnsi="Times New Roman" w:cs="Times New Roman"/>
        </w:rPr>
        <w:t>83</w:t>
      </w:r>
      <w:r w:rsidRPr="00235CC2">
        <w:rPr>
          <w:rFonts w:ascii="Times New Roman" w:hAnsi="Times New Roman" w:cs="Times New Roman"/>
          <w:color w:val="FF0000"/>
        </w:rPr>
        <w:t xml:space="preserve"> </w:t>
      </w:r>
      <w:r w:rsidRPr="00DA36D2">
        <w:rPr>
          <w:rFonts w:ascii="Times New Roman" w:hAnsi="Times New Roman" w:cs="Times New Roman"/>
        </w:rPr>
        <w:t xml:space="preserve">crianças. </w:t>
      </w:r>
    </w:p>
    <w:p w:rsidR="00DA36D2" w:rsidRPr="00DA36D2" w:rsidRDefault="00DA36D2" w:rsidP="00DA36D2">
      <w:pPr>
        <w:spacing w:after="0" w:line="240" w:lineRule="auto"/>
        <w:jc w:val="both"/>
        <w:rPr>
          <w:rFonts w:ascii="Times New Roman" w:eastAsia="Times New Roman" w:hAnsi="Times New Roman" w:cs="Times New Roman"/>
          <w:sz w:val="24"/>
          <w:szCs w:val="24"/>
          <w:lang w:eastAsia="pt-BR"/>
        </w:rPr>
      </w:pPr>
      <w:r w:rsidRPr="00DA36D2">
        <w:rPr>
          <w:rFonts w:ascii="Times New Roman" w:hAnsi="Times New Roman" w:cs="Times New Roman"/>
          <w:sz w:val="24"/>
          <w:szCs w:val="24"/>
        </w:rPr>
        <w:t>Com estes dados foi calculado o percentual da população de 4 a 5 anos e 0 a 3 anos que frequentam a esco</w:t>
      </w:r>
      <w:r w:rsidR="00263907">
        <w:rPr>
          <w:rFonts w:ascii="Times New Roman" w:hAnsi="Times New Roman" w:cs="Times New Roman"/>
          <w:sz w:val="24"/>
          <w:szCs w:val="24"/>
        </w:rPr>
        <w:t xml:space="preserve">la no município de </w:t>
      </w:r>
      <w:r w:rsidR="00DD45BA">
        <w:rPr>
          <w:rFonts w:ascii="Times New Roman" w:hAnsi="Times New Roman" w:cs="Times New Roman"/>
          <w:sz w:val="24"/>
          <w:szCs w:val="24"/>
        </w:rPr>
        <w:t>75,58%.</w:t>
      </w:r>
      <w:r w:rsidRPr="00DA36D2">
        <w:rPr>
          <w:rFonts w:ascii="Times New Roman" w:hAnsi="Times New Roman" w:cs="Times New Roman"/>
          <w:sz w:val="24"/>
          <w:szCs w:val="24"/>
        </w:rPr>
        <w:t xml:space="preserve"> Observa-se que os resultados obtidos não são totalmente fidedignos, pois o número total de habitantes refere-se ao ano de 2010, visto que, o Censo Demográfico é realizado de dez em dez anos.</w:t>
      </w:r>
    </w:p>
    <w:p w:rsidR="00DA36D2" w:rsidRPr="00DA36D2" w:rsidRDefault="00DA36D2" w:rsidP="00DA36D2">
      <w:pPr>
        <w:spacing w:after="0" w:line="240" w:lineRule="auto"/>
        <w:jc w:val="both"/>
        <w:rPr>
          <w:rFonts w:ascii="Times New Roman" w:eastAsia="Times New Roman" w:hAnsi="Times New Roman" w:cs="Times New Roman"/>
          <w:sz w:val="24"/>
          <w:szCs w:val="24"/>
          <w:lang w:eastAsia="pt-BR"/>
        </w:rPr>
      </w:pPr>
    </w:p>
    <w:p w:rsidR="00DA36D2" w:rsidRPr="00EA2C4A" w:rsidRDefault="00DA36D2" w:rsidP="0041380E">
      <w:pPr>
        <w:spacing w:after="0" w:line="240" w:lineRule="auto"/>
        <w:jc w:val="center"/>
        <w:rPr>
          <w:rFonts w:ascii="Tahoma" w:eastAsia="Times New Roman" w:hAnsi="Tahoma" w:cs="Tahoma"/>
          <w:sz w:val="32"/>
          <w:szCs w:val="32"/>
          <w:lang w:eastAsia="pt-BR"/>
        </w:rPr>
      </w:pPr>
    </w:p>
    <w:p w:rsidR="00DA36D2" w:rsidRPr="00EA2C4A" w:rsidRDefault="00DA36D2" w:rsidP="0041380E">
      <w:pPr>
        <w:pStyle w:val="Default"/>
        <w:jc w:val="center"/>
        <w:rPr>
          <w:rFonts w:ascii="Tahoma" w:hAnsi="Tahoma" w:cs="Tahoma"/>
          <w:b/>
          <w:bCs/>
          <w:sz w:val="28"/>
          <w:szCs w:val="28"/>
        </w:rPr>
      </w:pPr>
      <w:r w:rsidRPr="00EA2C4A">
        <w:rPr>
          <w:rFonts w:ascii="Tahoma" w:hAnsi="Tahoma" w:cs="Tahoma"/>
          <w:b/>
          <w:bCs/>
          <w:sz w:val="28"/>
          <w:szCs w:val="28"/>
        </w:rPr>
        <w:t>Ensino Fundamental</w:t>
      </w:r>
    </w:p>
    <w:p w:rsidR="00DA36D2" w:rsidRDefault="00DA36D2" w:rsidP="00DA36D2">
      <w:pPr>
        <w:pStyle w:val="Default"/>
        <w:rPr>
          <w:sz w:val="23"/>
          <w:szCs w:val="23"/>
        </w:rPr>
      </w:pPr>
    </w:p>
    <w:p w:rsidR="00070E87" w:rsidRPr="00070E87" w:rsidRDefault="00070E87" w:rsidP="00070E87">
      <w:pPr>
        <w:pStyle w:val="PargrafodaLista"/>
        <w:numPr>
          <w:ilvl w:val="0"/>
          <w:numId w:val="7"/>
        </w:numPr>
        <w:spacing w:after="0" w:line="240" w:lineRule="auto"/>
        <w:rPr>
          <w:rFonts w:ascii="Times New Roman" w:eastAsia="Times New Roman" w:hAnsi="Times New Roman" w:cs="Times New Roman"/>
          <w:sz w:val="28"/>
          <w:szCs w:val="28"/>
          <w:lang w:eastAsia="pt-BR"/>
        </w:rPr>
      </w:pPr>
      <w:r w:rsidRPr="00070E87">
        <w:rPr>
          <w:rFonts w:ascii="Times New Roman" w:eastAsia="Times New Roman" w:hAnsi="Times New Roman" w:cs="Times New Roman"/>
          <w:b/>
          <w:sz w:val="28"/>
          <w:szCs w:val="28"/>
          <w:lang w:eastAsia="pt-BR"/>
        </w:rPr>
        <w:t>Meta</w:t>
      </w:r>
      <w:r>
        <w:rPr>
          <w:rFonts w:ascii="Times New Roman" w:eastAsia="Times New Roman" w:hAnsi="Times New Roman" w:cs="Times New Roman"/>
          <w:b/>
          <w:sz w:val="28"/>
          <w:szCs w:val="28"/>
          <w:lang w:eastAsia="pt-BR"/>
        </w:rPr>
        <w:t>s</w:t>
      </w:r>
      <w:r w:rsidRPr="00070E87">
        <w:rPr>
          <w:rFonts w:ascii="Times New Roman" w:eastAsia="Times New Roman" w:hAnsi="Times New Roman" w:cs="Times New Roman"/>
          <w:b/>
          <w:sz w:val="28"/>
          <w:szCs w:val="28"/>
          <w:lang w:eastAsia="pt-BR"/>
        </w:rPr>
        <w:t xml:space="preserve"> do período</w:t>
      </w:r>
      <w:r w:rsidRPr="00070E87">
        <w:rPr>
          <w:rFonts w:ascii="Times New Roman" w:eastAsia="Times New Roman" w:hAnsi="Times New Roman" w:cs="Times New Roman"/>
          <w:sz w:val="28"/>
          <w:szCs w:val="28"/>
          <w:lang w:eastAsia="pt-BR"/>
        </w:rPr>
        <w:t>:</w:t>
      </w:r>
    </w:p>
    <w:p w:rsidR="00070E87" w:rsidRDefault="00070E87" w:rsidP="00DA36D2">
      <w:pPr>
        <w:pStyle w:val="Default"/>
        <w:jc w:val="both"/>
        <w:rPr>
          <w:rFonts w:ascii="Times New Roman" w:hAnsi="Times New Roman" w:cs="Times New Roman"/>
          <w:b/>
          <w:bCs/>
        </w:rPr>
      </w:pPr>
    </w:p>
    <w:p w:rsidR="00070E87" w:rsidRDefault="00070E87" w:rsidP="00DA36D2">
      <w:pPr>
        <w:pStyle w:val="Default"/>
        <w:jc w:val="both"/>
        <w:rPr>
          <w:rFonts w:ascii="Times New Roman" w:hAnsi="Times New Roman" w:cs="Times New Roman"/>
          <w:b/>
          <w:bCs/>
        </w:rPr>
      </w:pPr>
    </w:p>
    <w:p w:rsidR="00DA36D2" w:rsidRPr="00DA36D2" w:rsidRDefault="00DA36D2" w:rsidP="00DA36D2">
      <w:pPr>
        <w:pStyle w:val="Default"/>
        <w:jc w:val="both"/>
        <w:rPr>
          <w:rFonts w:ascii="Times New Roman" w:hAnsi="Times New Roman" w:cs="Times New Roman"/>
        </w:rPr>
      </w:pPr>
      <w:r w:rsidRPr="00DA36D2">
        <w:rPr>
          <w:rFonts w:ascii="Times New Roman" w:hAnsi="Times New Roman" w:cs="Times New Roman"/>
          <w:b/>
          <w:bCs/>
        </w:rPr>
        <w:t xml:space="preserve">Meta 2 – </w:t>
      </w:r>
      <w:r w:rsidRPr="00DA36D2">
        <w:rPr>
          <w:rFonts w:ascii="Times New Roman" w:hAnsi="Times New Roman" w:cs="Times New Roman"/>
        </w:rPr>
        <w:t xml:space="preserve">Universalizar o ensino fundamental de 9 (nove) anos para toda a população de 6 (seis) a 14 (quatorze) anos e garantir que pelo menos 95% (noventa e cinco por cento) dos alunos concluam essa etapa na idade recomendada, até o último ano de vigência do PNE. </w:t>
      </w:r>
    </w:p>
    <w:p w:rsidR="00DA36D2" w:rsidRPr="00DA36D2" w:rsidRDefault="00DA36D2" w:rsidP="00DA36D2">
      <w:pPr>
        <w:pStyle w:val="Default"/>
        <w:jc w:val="both"/>
        <w:rPr>
          <w:rFonts w:ascii="Times New Roman" w:hAnsi="Times New Roman" w:cs="Times New Roman"/>
        </w:rPr>
      </w:pPr>
      <w:r w:rsidRPr="00DA36D2">
        <w:rPr>
          <w:rFonts w:ascii="Times New Roman" w:hAnsi="Times New Roman" w:cs="Times New Roman"/>
          <w:b/>
          <w:bCs/>
        </w:rPr>
        <w:t xml:space="preserve">Meta 5 - </w:t>
      </w:r>
      <w:r w:rsidRPr="00DA36D2">
        <w:rPr>
          <w:rFonts w:ascii="Times New Roman" w:hAnsi="Times New Roman" w:cs="Times New Roman"/>
        </w:rPr>
        <w:t xml:space="preserve">Alfabetizar todas as crianças, no máximo, até o final do 3º (terceiro) ano do ensino fundamental. </w:t>
      </w:r>
    </w:p>
    <w:p w:rsidR="00DA36D2" w:rsidRPr="00DA36D2" w:rsidRDefault="00DA36D2" w:rsidP="00DA36D2">
      <w:pPr>
        <w:pStyle w:val="Default"/>
        <w:jc w:val="both"/>
        <w:rPr>
          <w:rFonts w:ascii="Times New Roman" w:hAnsi="Times New Roman" w:cs="Times New Roman"/>
        </w:rPr>
      </w:pPr>
      <w:r w:rsidRPr="00DA36D2">
        <w:rPr>
          <w:rFonts w:ascii="Times New Roman" w:hAnsi="Times New Roman" w:cs="Times New Roman"/>
          <w:b/>
          <w:bCs/>
        </w:rPr>
        <w:t xml:space="preserve">Meta 6 - </w:t>
      </w:r>
      <w:r w:rsidRPr="00DA36D2">
        <w:rPr>
          <w:rFonts w:ascii="Times New Roman" w:hAnsi="Times New Roman" w:cs="Times New Roman"/>
        </w:rPr>
        <w:t xml:space="preserve">Oferecer educação em tempo integral em, no mínimo, 50% (cinquenta por cento) das escolas públicas, de forma a atender, pelo menos, 25% (vinte e cinco por cento) dos (as) alunos (as) da educação básica. </w:t>
      </w:r>
    </w:p>
    <w:p w:rsidR="00FE7ECE" w:rsidRDefault="00DA36D2" w:rsidP="00DA36D2">
      <w:pPr>
        <w:jc w:val="both"/>
        <w:rPr>
          <w:rFonts w:ascii="Times New Roman" w:hAnsi="Times New Roman" w:cs="Times New Roman"/>
          <w:sz w:val="24"/>
          <w:szCs w:val="24"/>
        </w:rPr>
      </w:pPr>
      <w:r w:rsidRPr="00DA36D2">
        <w:rPr>
          <w:rFonts w:ascii="Times New Roman" w:hAnsi="Times New Roman" w:cs="Times New Roman"/>
          <w:b/>
          <w:bCs/>
          <w:sz w:val="24"/>
          <w:szCs w:val="24"/>
        </w:rPr>
        <w:t xml:space="preserve">Meta 7 - </w:t>
      </w:r>
      <w:r w:rsidRPr="00DA36D2">
        <w:rPr>
          <w:rFonts w:ascii="Times New Roman" w:hAnsi="Times New Roman" w:cs="Times New Roman"/>
          <w:sz w:val="24"/>
          <w:szCs w:val="24"/>
        </w:rPr>
        <w:t>Fomentar a qualidade da educação básica em todas as etapas e modalidades, com melhoria do fluxo escolar e da aprendizagem, de modo a atingir as seguin</w:t>
      </w:r>
      <w:r w:rsidR="00235CC2">
        <w:rPr>
          <w:rFonts w:ascii="Times New Roman" w:hAnsi="Times New Roman" w:cs="Times New Roman"/>
          <w:sz w:val="24"/>
          <w:szCs w:val="24"/>
        </w:rPr>
        <w:t>tes médias nacionais para o IDEB</w:t>
      </w:r>
      <w:r w:rsidRPr="00DA36D2">
        <w:rPr>
          <w:rFonts w:ascii="Times New Roman" w:hAnsi="Times New Roman" w:cs="Times New Roman"/>
          <w:sz w:val="24"/>
          <w:szCs w:val="24"/>
        </w:rPr>
        <w:t>: 6,0 nos anos iniciais do ensino fundamental; 5,5 nos anos finais do ensino fundamental; 5,2 no ensino médio.</w:t>
      </w:r>
    </w:p>
    <w:p w:rsidR="00070E87" w:rsidRDefault="00070E87" w:rsidP="00DA36D2">
      <w:pPr>
        <w:jc w:val="both"/>
        <w:rPr>
          <w:rFonts w:ascii="Times New Roman" w:hAnsi="Times New Roman" w:cs="Times New Roman"/>
          <w:sz w:val="24"/>
          <w:szCs w:val="24"/>
        </w:rPr>
      </w:pPr>
    </w:p>
    <w:p w:rsidR="00070E87" w:rsidRPr="00F14542" w:rsidRDefault="00070E87" w:rsidP="00070E87">
      <w:pPr>
        <w:pStyle w:val="Default"/>
        <w:numPr>
          <w:ilvl w:val="0"/>
          <w:numId w:val="5"/>
        </w:numPr>
        <w:rPr>
          <w:rFonts w:ascii="Times New Roman" w:hAnsi="Times New Roman" w:cs="Times New Roman"/>
          <w:sz w:val="28"/>
          <w:szCs w:val="28"/>
        </w:rPr>
      </w:pPr>
      <w:r w:rsidRPr="00F14542">
        <w:rPr>
          <w:rFonts w:ascii="Times New Roman" w:hAnsi="Times New Roman" w:cs="Times New Roman"/>
          <w:b/>
          <w:bCs/>
          <w:sz w:val="28"/>
          <w:szCs w:val="28"/>
        </w:rPr>
        <w:t xml:space="preserve">Período observado: </w:t>
      </w:r>
    </w:p>
    <w:p w:rsidR="00070E87" w:rsidRDefault="00070E87" w:rsidP="00070E87">
      <w:pPr>
        <w:pStyle w:val="Default"/>
        <w:ind w:left="720"/>
        <w:rPr>
          <w:sz w:val="23"/>
          <w:szCs w:val="23"/>
        </w:rPr>
      </w:pPr>
    </w:p>
    <w:p w:rsidR="00070E87" w:rsidRPr="00235CC2" w:rsidRDefault="00070E87" w:rsidP="00070E87">
      <w:pPr>
        <w:pStyle w:val="Default"/>
        <w:rPr>
          <w:rFonts w:ascii="Times New Roman" w:hAnsi="Times New Roman" w:cs="Times New Roman"/>
        </w:rPr>
      </w:pPr>
      <w:r w:rsidRPr="00235CC2">
        <w:rPr>
          <w:rFonts w:ascii="Times New Roman" w:hAnsi="Times New Roman" w:cs="Times New Roman"/>
        </w:rPr>
        <w:t xml:space="preserve">24 de junho de 2015 a 31 de dezembro de 2016. </w:t>
      </w:r>
    </w:p>
    <w:p w:rsidR="00070E87" w:rsidRDefault="00070E87" w:rsidP="00070E87">
      <w:pPr>
        <w:jc w:val="both"/>
        <w:rPr>
          <w:rFonts w:ascii="Times New Roman" w:hAnsi="Times New Roman" w:cs="Times New Roman"/>
          <w:b/>
          <w:bCs/>
        </w:rPr>
      </w:pPr>
    </w:p>
    <w:p w:rsidR="007D4EFA" w:rsidRPr="00235CC2" w:rsidRDefault="00070E87" w:rsidP="00235CC2">
      <w:pPr>
        <w:pStyle w:val="PargrafodaLista"/>
        <w:numPr>
          <w:ilvl w:val="0"/>
          <w:numId w:val="5"/>
        </w:numPr>
        <w:jc w:val="both"/>
        <w:rPr>
          <w:rFonts w:ascii="Times New Roman" w:hAnsi="Times New Roman" w:cs="Times New Roman"/>
          <w:sz w:val="28"/>
          <w:szCs w:val="28"/>
        </w:rPr>
      </w:pPr>
      <w:r w:rsidRPr="00F14542">
        <w:rPr>
          <w:rFonts w:ascii="Times New Roman" w:hAnsi="Times New Roman" w:cs="Times New Roman"/>
          <w:b/>
          <w:bCs/>
          <w:sz w:val="28"/>
          <w:szCs w:val="28"/>
        </w:rPr>
        <w:t xml:space="preserve">Resultado do período observado: </w:t>
      </w:r>
    </w:p>
    <w:p w:rsidR="007D4EFA" w:rsidRDefault="007D4EFA" w:rsidP="00070E87">
      <w:pPr>
        <w:pStyle w:val="Default"/>
        <w:ind w:firstLine="360"/>
        <w:jc w:val="both"/>
        <w:rPr>
          <w:rFonts w:ascii="Times New Roman" w:hAnsi="Times New Roman" w:cs="Times New Roman"/>
        </w:rPr>
      </w:pPr>
      <w:r>
        <w:rPr>
          <w:rFonts w:ascii="Times New Roman" w:hAnsi="Times New Roman" w:cs="Times New Roman"/>
        </w:rPr>
        <w:t xml:space="preserve">Constatou-se que quanto a meta 2, a universalização já vem acontecendo. No entanto, é necessário intensificar ainda o trabalho de reprovação no ensino fundamental, principalmente no 3° e 6° anos. Pois para atingir 95% dos alunos concluído o ensino fundamental com idade recomendada é preciso </w:t>
      </w:r>
      <w:r w:rsidR="00E12A39">
        <w:rPr>
          <w:rFonts w:ascii="Times New Roman" w:hAnsi="Times New Roman" w:cs="Times New Roman"/>
        </w:rPr>
        <w:t>realizar ações que venha sanar a distorção idade/ano escolar. O município já está oferecendo atividades pedagógicas complementares no turno inverso, bem como realizando trabalho junto aos pais/responsáveis no acompanhamento dos estudos dos filhos.</w:t>
      </w:r>
    </w:p>
    <w:p w:rsidR="00E12A39" w:rsidRDefault="00184DC1" w:rsidP="00070E87">
      <w:pPr>
        <w:pStyle w:val="Default"/>
        <w:ind w:firstLine="360"/>
        <w:jc w:val="both"/>
        <w:rPr>
          <w:rFonts w:ascii="Times New Roman" w:hAnsi="Times New Roman" w:cs="Times New Roman"/>
        </w:rPr>
      </w:pPr>
      <w:r>
        <w:rPr>
          <w:rFonts w:ascii="Times New Roman" w:hAnsi="Times New Roman" w:cs="Times New Roman"/>
        </w:rPr>
        <w:t>Quanto a meta 5</w:t>
      </w:r>
      <w:r w:rsidR="00E12A39">
        <w:rPr>
          <w:rFonts w:ascii="Times New Roman" w:hAnsi="Times New Roman" w:cs="Times New Roman"/>
        </w:rPr>
        <w:t xml:space="preserve"> o município vem participando do PNAIC e intensificando o trabalho de alfabetização com os alunos do 1° ao 3° ano. O que pode se constatar que melhorou o índice de alunos alfabetizados até o final do 3° ano. </w:t>
      </w:r>
    </w:p>
    <w:p w:rsidR="00E12A39" w:rsidRDefault="00E12A39" w:rsidP="00070E87">
      <w:pPr>
        <w:pStyle w:val="Default"/>
        <w:ind w:firstLine="360"/>
        <w:jc w:val="both"/>
        <w:rPr>
          <w:rFonts w:ascii="Times New Roman" w:hAnsi="Times New Roman" w:cs="Times New Roman"/>
        </w:rPr>
      </w:pPr>
      <w:r>
        <w:rPr>
          <w:rFonts w:ascii="Times New Roman" w:hAnsi="Times New Roman" w:cs="Times New Roman"/>
        </w:rPr>
        <w:t xml:space="preserve">Na oferta de tempo integral o município </w:t>
      </w:r>
      <w:r w:rsidR="00184DC1">
        <w:rPr>
          <w:rFonts w:ascii="Times New Roman" w:hAnsi="Times New Roman" w:cs="Times New Roman"/>
        </w:rPr>
        <w:t>o</w:t>
      </w:r>
      <w:r>
        <w:rPr>
          <w:rFonts w:ascii="Times New Roman" w:hAnsi="Times New Roman" w:cs="Times New Roman"/>
        </w:rPr>
        <w:t>ferece atividades no contra turno para os alunos da rede ofertando diversas oficinas na área do esporte, cultura e lazer, mas principalmente na questão pedagógica.  Mas a maior dificuldade na ampliação da oferta da escola tempo integral é os espaços físicos das nossa escolas e recursos humanos.</w:t>
      </w:r>
    </w:p>
    <w:p w:rsidR="00E12A39" w:rsidRPr="00746FCE" w:rsidRDefault="00E12A39" w:rsidP="00070E87">
      <w:pPr>
        <w:pStyle w:val="Default"/>
        <w:ind w:firstLine="360"/>
        <w:jc w:val="both"/>
        <w:rPr>
          <w:rFonts w:ascii="Times New Roman" w:hAnsi="Times New Roman" w:cs="Times New Roman"/>
          <w:color w:val="auto"/>
        </w:rPr>
      </w:pPr>
      <w:r>
        <w:rPr>
          <w:rFonts w:ascii="Times New Roman" w:hAnsi="Times New Roman" w:cs="Times New Roman"/>
        </w:rPr>
        <w:t xml:space="preserve">Quanto ao IDEB, há anos que o município não possui dados devido não ter participado da Prova Brasil, pois havia menos de 20 alunos por turma. No ano de 2017 o município pretende participar da avaliação, já que vai ser aplicado para todas as turmas com mais </w:t>
      </w:r>
      <w:bookmarkStart w:id="0" w:name="_GoBack"/>
      <w:r w:rsidRPr="00746FCE">
        <w:rPr>
          <w:rFonts w:ascii="Times New Roman" w:hAnsi="Times New Roman" w:cs="Times New Roman"/>
          <w:color w:val="auto"/>
        </w:rPr>
        <w:t xml:space="preserve">de 10 alunos. Em 2015 o município melhorou </w:t>
      </w:r>
      <w:proofErr w:type="gramStart"/>
      <w:r w:rsidRPr="00746FCE">
        <w:rPr>
          <w:rFonts w:ascii="Times New Roman" w:hAnsi="Times New Roman" w:cs="Times New Roman"/>
          <w:color w:val="auto"/>
        </w:rPr>
        <w:t>no nota</w:t>
      </w:r>
      <w:proofErr w:type="gramEnd"/>
      <w:r w:rsidRPr="00746FCE">
        <w:rPr>
          <w:rFonts w:ascii="Times New Roman" w:hAnsi="Times New Roman" w:cs="Times New Roman"/>
          <w:color w:val="auto"/>
        </w:rPr>
        <w:t xml:space="preserve"> do IDEB, comparado com 2013 (ver ficha de monitoramento anexo).</w:t>
      </w:r>
    </w:p>
    <w:bookmarkEnd w:id="0"/>
    <w:p w:rsidR="007D4EFA" w:rsidRDefault="00E12A39" w:rsidP="00E12A39">
      <w:pPr>
        <w:pStyle w:val="Default"/>
        <w:jc w:val="both"/>
        <w:rPr>
          <w:rFonts w:ascii="Times New Roman" w:hAnsi="Times New Roman" w:cs="Times New Roman"/>
        </w:rPr>
      </w:pPr>
      <w:r>
        <w:rPr>
          <w:rFonts w:ascii="Times New Roman" w:hAnsi="Times New Roman" w:cs="Times New Roman"/>
        </w:rPr>
        <w:tab/>
        <w:t>Quanto a melhoria na qualidade da infraestrutura das escolas:</w:t>
      </w:r>
    </w:p>
    <w:p w:rsidR="00070E87" w:rsidRPr="00070E87" w:rsidRDefault="00235CC2" w:rsidP="00235CC2">
      <w:pPr>
        <w:pStyle w:val="Default"/>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proofErr w:type="gramStart"/>
      <w:r>
        <w:rPr>
          <w:rFonts w:ascii="Times New Roman" w:hAnsi="Times New Roman" w:cs="Times New Roman"/>
        </w:rPr>
        <w:t>p</w:t>
      </w:r>
      <w:r w:rsidR="00070E87" w:rsidRPr="00070E87">
        <w:rPr>
          <w:rFonts w:ascii="Times New Roman" w:hAnsi="Times New Roman" w:cs="Times New Roman"/>
        </w:rPr>
        <w:t>ara</w:t>
      </w:r>
      <w:proofErr w:type="gramEnd"/>
      <w:r w:rsidR="00070E87" w:rsidRPr="00070E87">
        <w:rPr>
          <w:rFonts w:ascii="Times New Roman" w:hAnsi="Times New Roman" w:cs="Times New Roman"/>
        </w:rPr>
        <w:t xml:space="preserve"> equipar as escolas com salas de informática e aquisição de net book para os alunos, garantindo o funcionamento das mesmas, por meio de um técnico, houve aquisição, em algumas escolas municipais, de equipamentos que não foram suficientes para atender a meta. </w:t>
      </w:r>
    </w:p>
    <w:p w:rsidR="00070E87" w:rsidRDefault="00235CC2" w:rsidP="00235CC2">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070E87" w:rsidRPr="00070E87">
        <w:rPr>
          <w:rFonts w:ascii="Times New Roman" w:hAnsi="Times New Roman" w:cs="Times New Roman"/>
          <w:sz w:val="24"/>
          <w:szCs w:val="24"/>
        </w:rPr>
        <w:t xml:space="preserve"> construção de quadras poliesportivas cobertas na rede municipal não houve construção de quadras por não haver o terreno nas proporções exigidas; foram feitas apenas pequenas reformas. </w:t>
      </w:r>
    </w:p>
    <w:p w:rsidR="00070E87" w:rsidRPr="00070E87" w:rsidRDefault="00235CC2" w:rsidP="00235CC2">
      <w:pPr>
        <w:pStyle w:val="Default"/>
        <w:ind w:firstLine="708"/>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para</w:t>
      </w:r>
      <w:proofErr w:type="gramEnd"/>
      <w:r>
        <w:rPr>
          <w:rFonts w:ascii="Times New Roman" w:hAnsi="Times New Roman" w:cs="Times New Roman"/>
        </w:rPr>
        <w:t xml:space="preserve"> </w:t>
      </w:r>
      <w:r w:rsidR="00070E87" w:rsidRPr="00070E87">
        <w:rPr>
          <w:rFonts w:ascii="Times New Roman" w:hAnsi="Times New Roman" w:cs="Times New Roman"/>
        </w:rPr>
        <w:t>reformas das escolas públicas obedecendo aos padrões mínimos exigidos pela legislação, no decorrer deste pl</w:t>
      </w:r>
      <w:r>
        <w:rPr>
          <w:rFonts w:ascii="Times New Roman" w:hAnsi="Times New Roman" w:cs="Times New Roman"/>
        </w:rPr>
        <w:t xml:space="preserve">ano houve parceria com os </w:t>
      </w:r>
      <w:proofErr w:type="spellStart"/>
      <w:r>
        <w:rPr>
          <w:rFonts w:ascii="Times New Roman" w:hAnsi="Times New Roman" w:cs="Times New Roman"/>
        </w:rPr>
        <w:t>CPMs</w:t>
      </w:r>
      <w:proofErr w:type="spellEnd"/>
      <w:r>
        <w:rPr>
          <w:rFonts w:ascii="Times New Roman" w:hAnsi="Times New Roman" w:cs="Times New Roman"/>
        </w:rPr>
        <w:t>.</w:t>
      </w:r>
    </w:p>
    <w:p w:rsidR="00070E87" w:rsidRDefault="00070E87" w:rsidP="00070E87">
      <w:pPr>
        <w:pStyle w:val="Default"/>
        <w:ind w:firstLine="360"/>
        <w:jc w:val="both"/>
        <w:rPr>
          <w:rFonts w:ascii="Times New Roman" w:hAnsi="Times New Roman" w:cs="Times New Roman"/>
        </w:rPr>
      </w:pPr>
      <w:r w:rsidRPr="00070E87">
        <w:rPr>
          <w:rFonts w:ascii="Times New Roman" w:hAnsi="Times New Roman" w:cs="Times New Roman"/>
        </w:rPr>
        <w:t>Foi realizado acompanhamento das instituições de ensino que compõem o sistema de ensino, a fim de garantir os padrões mínimos de qualidade definidos para a educação do município tanto na rede Municipal quanto na Estadual.</w:t>
      </w:r>
    </w:p>
    <w:p w:rsidR="00070E87" w:rsidRDefault="00070E87" w:rsidP="00070E87">
      <w:pPr>
        <w:pStyle w:val="Default"/>
        <w:ind w:firstLine="360"/>
        <w:jc w:val="both"/>
        <w:rPr>
          <w:rFonts w:ascii="Times New Roman" w:hAnsi="Times New Roman" w:cs="Times New Roman"/>
        </w:rPr>
      </w:pPr>
    </w:p>
    <w:p w:rsidR="00070E87" w:rsidRPr="006B7138" w:rsidRDefault="00070E87" w:rsidP="00070E87">
      <w:pPr>
        <w:pStyle w:val="SemEspaamento"/>
        <w:numPr>
          <w:ilvl w:val="0"/>
          <w:numId w:val="5"/>
        </w:numPr>
        <w:jc w:val="both"/>
        <w:rPr>
          <w:rFonts w:ascii="Times New Roman" w:hAnsi="Times New Roman" w:cs="Times New Roman"/>
          <w:sz w:val="28"/>
          <w:szCs w:val="28"/>
        </w:rPr>
      </w:pPr>
      <w:r w:rsidRPr="00DA36D2">
        <w:rPr>
          <w:rFonts w:ascii="Times New Roman" w:hAnsi="Times New Roman" w:cs="Times New Roman"/>
          <w:b/>
          <w:bCs/>
          <w:sz w:val="28"/>
          <w:szCs w:val="28"/>
        </w:rPr>
        <w:t>Informações relevantes sobre a execução do indicador no período:</w:t>
      </w:r>
    </w:p>
    <w:p w:rsidR="006B7138" w:rsidRPr="00235CC2" w:rsidRDefault="006B7138" w:rsidP="006B7138">
      <w:pPr>
        <w:pStyle w:val="SemEspaamento"/>
        <w:ind w:left="720"/>
        <w:jc w:val="both"/>
        <w:rPr>
          <w:rFonts w:ascii="Times New Roman" w:hAnsi="Times New Roman" w:cs="Times New Roman"/>
          <w:bCs/>
          <w:color w:val="000000"/>
          <w:sz w:val="24"/>
          <w:szCs w:val="24"/>
        </w:rPr>
      </w:pPr>
    </w:p>
    <w:p w:rsidR="007D4EFA" w:rsidRPr="00235CC2" w:rsidRDefault="003E6DAF" w:rsidP="00235CC2">
      <w:pPr>
        <w:pStyle w:val="SemEspaamen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Os indicadores quanto a universalização do atendimento, foram utilizados dados disponibilizados pelo INEP, no entanto, para verificar o nú</w:t>
      </w:r>
      <w:r w:rsidR="00FD34FD">
        <w:rPr>
          <w:rFonts w:ascii="Times New Roman" w:hAnsi="Times New Roman" w:cs="Times New Roman"/>
          <w:bCs/>
          <w:color w:val="000000"/>
          <w:sz w:val="24"/>
          <w:szCs w:val="24"/>
        </w:rPr>
        <w:t>mero de alunos que estão concluin</w:t>
      </w:r>
      <w:r>
        <w:rPr>
          <w:rFonts w:ascii="Times New Roman" w:hAnsi="Times New Roman" w:cs="Times New Roman"/>
          <w:bCs/>
          <w:color w:val="000000"/>
          <w:sz w:val="24"/>
          <w:szCs w:val="24"/>
        </w:rPr>
        <w:t xml:space="preserve">do o ensino fundamental na idade recomendada, foi realizado levantamento junto as escolas dos alunos com distorção. Já para meta 5, se utilizou a Prova Ana, mas se constatou que há necessidade </w:t>
      </w:r>
      <w:proofErr w:type="gramStart"/>
      <w:r>
        <w:rPr>
          <w:rFonts w:ascii="Times New Roman" w:hAnsi="Times New Roman" w:cs="Times New Roman"/>
          <w:bCs/>
          <w:color w:val="000000"/>
          <w:sz w:val="24"/>
          <w:szCs w:val="24"/>
        </w:rPr>
        <w:t>do</w:t>
      </w:r>
      <w:proofErr w:type="gramEnd"/>
      <w:r>
        <w:rPr>
          <w:rFonts w:ascii="Times New Roman" w:hAnsi="Times New Roman" w:cs="Times New Roman"/>
          <w:bCs/>
          <w:color w:val="000000"/>
          <w:sz w:val="24"/>
          <w:szCs w:val="24"/>
        </w:rPr>
        <w:t xml:space="preserve"> município criar seus próprios indicadores e instrumentos de avaliação para poder acompanhar a evolução da alfabetização dos alunos do ciclo inicial do ensino fundamental. E quanto o indicador da meta 7, constatasse que somente o indicador do IDEB não comprova necessariamente a melhoria na qualidade da educação municipal. Há necessidade de se criar outros indicadores.</w:t>
      </w:r>
    </w:p>
    <w:p w:rsidR="007D4EFA" w:rsidRDefault="007D4EFA" w:rsidP="006B7138">
      <w:pPr>
        <w:pStyle w:val="SemEspaamento"/>
        <w:ind w:left="720"/>
        <w:jc w:val="both"/>
        <w:rPr>
          <w:rFonts w:ascii="Arial" w:hAnsi="Arial" w:cs="Arial"/>
          <w:b/>
          <w:bCs/>
          <w:color w:val="000000"/>
          <w:sz w:val="23"/>
          <w:szCs w:val="23"/>
        </w:rPr>
      </w:pPr>
    </w:p>
    <w:p w:rsidR="007D4EFA" w:rsidRDefault="007D4EFA" w:rsidP="007D4EFA">
      <w:pPr>
        <w:pStyle w:val="Default"/>
        <w:ind w:firstLine="360"/>
        <w:jc w:val="both"/>
        <w:rPr>
          <w:rFonts w:ascii="Times New Roman" w:hAnsi="Times New Roman" w:cs="Times New Roman"/>
          <w:b/>
          <w:sz w:val="28"/>
          <w:szCs w:val="28"/>
        </w:rPr>
      </w:pPr>
    </w:p>
    <w:p w:rsidR="007D4EFA" w:rsidRDefault="007D4EFA" w:rsidP="007D4EFA">
      <w:pPr>
        <w:pStyle w:val="Default"/>
        <w:ind w:firstLine="360"/>
        <w:jc w:val="both"/>
        <w:rPr>
          <w:rFonts w:ascii="Times New Roman" w:hAnsi="Times New Roman" w:cs="Times New Roman"/>
          <w:b/>
          <w:sz w:val="28"/>
          <w:szCs w:val="28"/>
        </w:rPr>
      </w:pPr>
      <w:r>
        <w:rPr>
          <w:rFonts w:ascii="Times New Roman" w:hAnsi="Times New Roman" w:cs="Times New Roman"/>
          <w:b/>
          <w:sz w:val="28"/>
          <w:szCs w:val="28"/>
        </w:rPr>
        <w:t>e) Fonte de comprovação do indicador</w:t>
      </w:r>
      <w:r w:rsidRPr="0041380E">
        <w:rPr>
          <w:rFonts w:ascii="Times New Roman" w:hAnsi="Times New Roman" w:cs="Times New Roman"/>
          <w:b/>
          <w:sz w:val="28"/>
          <w:szCs w:val="28"/>
        </w:rPr>
        <w:t>:</w:t>
      </w:r>
    </w:p>
    <w:p w:rsidR="007D4EFA" w:rsidRDefault="007D4EFA" w:rsidP="006B7138">
      <w:pPr>
        <w:pStyle w:val="Default"/>
        <w:jc w:val="both"/>
        <w:rPr>
          <w:rFonts w:ascii="Times New Roman" w:hAnsi="Times New Roman" w:cs="Times New Roman"/>
        </w:rPr>
      </w:pPr>
    </w:p>
    <w:p w:rsidR="006B7138" w:rsidRPr="006B7138" w:rsidRDefault="007D4EFA" w:rsidP="006B7138">
      <w:pPr>
        <w:pStyle w:val="Default"/>
        <w:jc w:val="both"/>
        <w:rPr>
          <w:rFonts w:ascii="Times New Roman" w:hAnsi="Times New Roman" w:cs="Times New Roman"/>
        </w:rPr>
      </w:pPr>
      <w:r>
        <w:rPr>
          <w:rFonts w:ascii="Times New Roman" w:hAnsi="Times New Roman" w:cs="Times New Roman"/>
        </w:rPr>
        <w:t xml:space="preserve">- </w:t>
      </w:r>
      <w:r w:rsidR="006B7138" w:rsidRPr="006B7138">
        <w:rPr>
          <w:rFonts w:ascii="Times New Roman" w:hAnsi="Times New Roman" w:cs="Times New Roman"/>
        </w:rPr>
        <w:t xml:space="preserve">Censo Demográfico – Abrangência Municipal / INEP (2014, 2015 e 2016). </w:t>
      </w:r>
    </w:p>
    <w:p w:rsidR="006B7138" w:rsidRPr="006B7138" w:rsidRDefault="007D4EFA" w:rsidP="006B7138">
      <w:pPr>
        <w:pStyle w:val="Default"/>
        <w:jc w:val="both"/>
        <w:rPr>
          <w:rFonts w:ascii="Times New Roman" w:hAnsi="Times New Roman" w:cs="Times New Roman"/>
        </w:rPr>
      </w:pPr>
      <w:r>
        <w:rPr>
          <w:rFonts w:ascii="Times New Roman" w:hAnsi="Times New Roman" w:cs="Times New Roman"/>
        </w:rPr>
        <w:t xml:space="preserve">- </w:t>
      </w:r>
      <w:r w:rsidR="006B7138" w:rsidRPr="006B7138">
        <w:rPr>
          <w:rFonts w:ascii="Times New Roman" w:hAnsi="Times New Roman" w:cs="Times New Roman"/>
        </w:rPr>
        <w:t xml:space="preserve">MEC/ INEP/ DEED/Censo Escolar/ Preparação: Todos Pela Educação. </w:t>
      </w:r>
    </w:p>
    <w:p w:rsidR="003E6DAF" w:rsidRPr="003E6DAF" w:rsidRDefault="007D4EFA" w:rsidP="007D4EFA">
      <w:pPr>
        <w:pStyle w:val="Default"/>
        <w:jc w:val="both"/>
        <w:rPr>
          <w:rFonts w:ascii="Times New Roman" w:hAnsi="Times New Roman" w:cs="Times New Roman"/>
          <w:color w:val="0563C1" w:themeColor="hyperlink"/>
          <w:u w:val="single"/>
        </w:rPr>
      </w:pPr>
      <w:r>
        <w:rPr>
          <w:rFonts w:ascii="Times New Roman" w:hAnsi="Times New Roman" w:cs="Times New Roman"/>
        </w:rPr>
        <w:t xml:space="preserve">- </w:t>
      </w:r>
      <w:r w:rsidR="006B7138" w:rsidRPr="006B7138">
        <w:rPr>
          <w:rFonts w:ascii="Times New Roman" w:hAnsi="Times New Roman" w:cs="Times New Roman"/>
        </w:rPr>
        <w:t xml:space="preserve">Dados do IDEB – </w:t>
      </w:r>
      <w:hyperlink r:id="rId5" w:history="1">
        <w:r w:rsidR="006B7138" w:rsidRPr="006B7138">
          <w:rPr>
            <w:rStyle w:val="Hyperlink"/>
            <w:rFonts w:ascii="Times New Roman" w:hAnsi="Times New Roman" w:cs="Times New Roman"/>
          </w:rPr>
          <w:t>www.ideb.inep.gov.br</w:t>
        </w:r>
      </w:hyperlink>
    </w:p>
    <w:p w:rsidR="006B7138" w:rsidRPr="006B7138" w:rsidRDefault="003E6DAF" w:rsidP="003E6DAF">
      <w:pPr>
        <w:pStyle w:val="Default"/>
        <w:jc w:val="both"/>
        <w:rPr>
          <w:rFonts w:ascii="Times New Roman" w:hAnsi="Times New Roman" w:cs="Times New Roman"/>
        </w:rPr>
      </w:pPr>
      <w:r>
        <w:rPr>
          <w:rFonts w:ascii="Times New Roman" w:hAnsi="Times New Roman" w:cs="Times New Roman"/>
        </w:rPr>
        <w:t>- Prova ANA/2014</w:t>
      </w:r>
    </w:p>
    <w:p w:rsidR="006B7138" w:rsidRPr="00E26582" w:rsidRDefault="006B7138" w:rsidP="00E26582">
      <w:pPr>
        <w:pStyle w:val="PargrafodaLista"/>
        <w:numPr>
          <w:ilvl w:val="0"/>
          <w:numId w:val="2"/>
        </w:numPr>
        <w:spacing w:after="0" w:line="240" w:lineRule="auto"/>
        <w:rPr>
          <w:rFonts w:ascii="Times New Roman" w:eastAsia="Times New Roman" w:hAnsi="Times New Roman" w:cs="Times New Roman"/>
          <w:b/>
          <w:sz w:val="28"/>
          <w:szCs w:val="28"/>
          <w:lang w:eastAsia="pt-BR"/>
        </w:rPr>
      </w:pPr>
      <w:r w:rsidRPr="00E26582">
        <w:rPr>
          <w:rFonts w:ascii="Times New Roman" w:eastAsia="Times New Roman" w:hAnsi="Times New Roman" w:cs="Times New Roman"/>
          <w:b/>
          <w:sz w:val="28"/>
          <w:szCs w:val="28"/>
          <w:lang w:eastAsia="pt-BR"/>
        </w:rPr>
        <w:t>Informações complementares:</w:t>
      </w:r>
    </w:p>
    <w:p w:rsidR="006B7138" w:rsidRDefault="006B7138" w:rsidP="006B7138">
      <w:pPr>
        <w:pStyle w:val="Default"/>
        <w:ind w:firstLine="360"/>
        <w:jc w:val="both"/>
        <w:rPr>
          <w:sz w:val="23"/>
          <w:szCs w:val="23"/>
        </w:rPr>
      </w:pPr>
    </w:p>
    <w:p w:rsidR="006B7138" w:rsidRPr="00C9181F" w:rsidRDefault="006B7138" w:rsidP="006B7138">
      <w:pPr>
        <w:pStyle w:val="Default"/>
        <w:rPr>
          <w:rFonts w:ascii="Times New Roman" w:hAnsi="Times New Roman" w:cs="Times New Roman"/>
        </w:rPr>
      </w:pPr>
      <w:r w:rsidRPr="00C9181F">
        <w:rPr>
          <w:rFonts w:ascii="Times New Roman" w:hAnsi="Times New Roman" w:cs="Times New Roman"/>
        </w:rPr>
        <w:t xml:space="preserve">Os dados a seguir não foram coletados por falta de informação nos sítios sugeridos e instituições pesquisadas dificultando a elaboração de indicadores: </w:t>
      </w:r>
    </w:p>
    <w:p w:rsidR="006B7138" w:rsidRPr="00C9181F" w:rsidRDefault="006B7138" w:rsidP="006B7138">
      <w:pPr>
        <w:pStyle w:val="Default"/>
        <w:rPr>
          <w:rFonts w:ascii="Times New Roman" w:hAnsi="Times New Roman" w:cs="Times New Roman"/>
        </w:rPr>
      </w:pPr>
      <w:r w:rsidRPr="00C9181F">
        <w:rPr>
          <w:rFonts w:ascii="Times New Roman" w:hAnsi="Times New Roman" w:cs="Times New Roman"/>
        </w:rPr>
        <w:t xml:space="preserve">- População de 6 a 14 anos de idade no município; </w:t>
      </w:r>
    </w:p>
    <w:p w:rsidR="006B7138" w:rsidRPr="00C9181F" w:rsidRDefault="006B7138" w:rsidP="006B7138">
      <w:pPr>
        <w:pStyle w:val="Default"/>
        <w:rPr>
          <w:rFonts w:ascii="Times New Roman" w:hAnsi="Times New Roman" w:cs="Times New Roman"/>
        </w:rPr>
      </w:pPr>
      <w:r w:rsidRPr="00C9181F">
        <w:rPr>
          <w:rFonts w:ascii="Times New Roman" w:hAnsi="Times New Roman" w:cs="Times New Roman"/>
        </w:rPr>
        <w:t xml:space="preserve">- População de 16 anos de idade com 9 anos ou mais anos de estudos; </w:t>
      </w:r>
    </w:p>
    <w:p w:rsidR="006B7138" w:rsidRPr="00C9181F" w:rsidRDefault="006B7138" w:rsidP="006B7138">
      <w:pPr>
        <w:pStyle w:val="Default"/>
        <w:rPr>
          <w:rFonts w:ascii="Times New Roman" w:hAnsi="Times New Roman" w:cs="Times New Roman"/>
        </w:rPr>
      </w:pPr>
      <w:r w:rsidRPr="00C9181F">
        <w:rPr>
          <w:rFonts w:ascii="Times New Roman" w:hAnsi="Times New Roman" w:cs="Times New Roman"/>
        </w:rPr>
        <w:t xml:space="preserve">- Crianças do 3º ano do Ensino Fundamental alfabetizadas de acordo com a ANA; </w:t>
      </w:r>
    </w:p>
    <w:p w:rsidR="006B7138" w:rsidRPr="00C9181F" w:rsidRDefault="006B7138" w:rsidP="006B7138">
      <w:pPr>
        <w:pStyle w:val="Default"/>
        <w:rPr>
          <w:rFonts w:ascii="Times New Roman" w:hAnsi="Times New Roman" w:cs="Times New Roman"/>
        </w:rPr>
      </w:pPr>
      <w:r w:rsidRPr="00C9181F">
        <w:rPr>
          <w:rFonts w:ascii="Times New Roman" w:hAnsi="Times New Roman" w:cs="Times New Roman"/>
        </w:rPr>
        <w:t xml:space="preserve">- Crianças do 3º ano do Ensino Fundamental avaliadas pela ANA. </w:t>
      </w:r>
    </w:p>
    <w:p w:rsidR="006B7138" w:rsidRPr="00C9181F" w:rsidRDefault="006B7138" w:rsidP="00C9181F">
      <w:pPr>
        <w:pStyle w:val="Default"/>
        <w:jc w:val="both"/>
        <w:rPr>
          <w:rFonts w:ascii="Times New Roman" w:hAnsi="Times New Roman" w:cs="Times New Roman"/>
        </w:rPr>
      </w:pPr>
      <w:r w:rsidRPr="00C9181F">
        <w:rPr>
          <w:rFonts w:ascii="Times New Roman" w:hAnsi="Times New Roman" w:cs="Times New Roman"/>
        </w:rPr>
        <w:t>- Índice de Desenvolvimento da Educação Básica (</w:t>
      </w:r>
      <w:proofErr w:type="spellStart"/>
      <w:r w:rsidRPr="00C9181F">
        <w:rPr>
          <w:rFonts w:ascii="Times New Roman" w:hAnsi="Times New Roman" w:cs="Times New Roman"/>
        </w:rPr>
        <w:t>Ideb</w:t>
      </w:r>
      <w:proofErr w:type="spellEnd"/>
      <w:r w:rsidRPr="00C9181F">
        <w:rPr>
          <w:rFonts w:ascii="Times New Roman" w:hAnsi="Times New Roman" w:cs="Times New Roman"/>
        </w:rPr>
        <w:t>) – Valor absoluto – Ensino Médio ano 2015.</w:t>
      </w:r>
    </w:p>
    <w:p w:rsidR="006B7138" w:rsidRPr="00C9181F" w:rsidRDefault="006B7138" w:rsidP="006B7138">
      <w:pPr>
        <w:pStyle w:val="Default"/>
        <w:ind w:firstLine="360"/>
        <w:jc w:val="both"/>
        <w:rPr>
          <w:rFonts w:ascii="Times New Roman" w:hAnsi="Times New Roman" w:cs="Times New Roman"/>
        </w:rPr>
      </w:pPr>
    </w:p>
    <w:p w:rsidR="00EA2C4A" w:rsidRDefault="00EA2C4A" w:rsidP="0041380E">
      <w:pPr>
        <w:pStyle w:val="Default"/>
        <w:ind w:firstLine="360"/>
        <w:jc w:val="center"/>
        <w:rPr>
          <w:rFonts w:ascii="Times New Roman" w:hAnsi="Times New Roman" w:cs="Times New Roman"/>
          <w:b/>
          <w:sz w:val="32"/>
          <w:szCs w:val="32"/>
        </w:rPr>
      </w:pPr>
    </w:p>
    <w:p w:rsidR="00EA2C4A" w:rsidRPr="00E26582" w:rsidRDefault="003E007C" w:rsidP="00E26582">
      <w:pPr>
        <w:pStyle w:val="Default"/>
        <w:ind w:firstLine="360"/>
        <w:jc w:val="center"/>
        <w:rPr>
          <w:rFonts w:ascii="Tahoma" w:hAnsi="Tahoma" w:cs="Tahoma"/>
          <w:b/>
          <w:sz w:val="28"/>
          <w:szCs w:val="28"/>
        </w:rPr>
      </w:pPr>
      <w:r>
        <w:rPr>
          <w:rFonts w:ascii="Tahoma" w:hAnsi="Tahoma" w:cs="Tahoma"/>
          <w:b/>
          <w:sz w:val="28"/>
          <w:szCs w:val="28"/>
        </w:rPr>
        <w:t>D</w:t>
      </w:r>
      <w:r w:rsidR="00E26582">
        <w:rPr>
          <w:rFonts w:ascii="Tahoma" w:hAnsi="Tahoma" w:cs="Tahoma"/>
          <w:b/>
          <w:sz w:val="28"/>
          <w:szCs w:val="28"/>
        </w:rPr>
        <w:t>istorção</w:t>
      </w:r>
      <w:r>
        <w:rPr>
          <w:rFonts w:ascii="Tahoma" w:hAnsi="Tahoma" w:cs="Tahoma"/>
          <w:b/>
          <w:sz w:val="28"/>
          <w:szCs w:val="28"/>
        </w:rPr>
        <w:t>/fundamental</w:t>
      </w:r>
      <w:r w:rsidR="00E26582">
        <w:rPr>
          <w:rFonts w:ascii="Tahoma" w:hAnsi="Tahoma" w:cs="Tahoma"/>
          <w:b/>
          <w:sz w:val="28"/>
          <w:szCs w:val="28"/>
        </w:rPr>
        <w:t xml:space="preserve"> e Ensino Médio </w:t>
      </w:r>
    </w:p>
    <w:p w:rsidR="003E6DAF" w:rsidRPr="003E6DAF" w:rsidRDefault="00E26582" w:rsidP="00E26582">
      <w:pPr>
        <w:pStyle w:val="Default"/>
        <w:numPr>
          <w:ilvl w:val="0"/>
          <w:numId w:val="12"/>
        </w:numPr>
        <w:jc w:val="both"/>
        <w:rPr>
          <w:rFonts w:ascii="Times New Roman" w:hAnsi="Times New Roman" w:cs="Times New Roman"/>
          <w:b/>
        </w:rPr>
      </w:pPr>
      <w:r w:rsidRPr="00E26582">
        <w:rPr>
          <w:rFonts w:ascii="Times New Roman" w:hAnsi="Times New Roman" w:cs="Times New Roman"/>
          <w:b/>
        </w:rPr>
        <w:t>Metas do período:</w:t>
      </w:r>
    </w:p>
    <w:p w:rsidR="00E26582" w:rsidRDefault="00E26582" w:rsidP="003E6DAF">
      <w:pPr>
        <w:autoSpaceDE w:val="0"/>
        <w:autoSpaceDN w:val="0"/>
        <w:adjustRightInd w:val="0"/>
        <w:spacing w:after="0" w:line="240" w:lineRule="auto"/>
        <w:jc w:val="both"/>
        <w:rPr>
          <w:rFonts w:ascii="Times New Roman" w:hAnsi="Times New Roman" w:cs="Times New Roman"/>
          <w:b/>
          <w:bCs/>
          <w:color w:val="000000"/>
          <w:sz w:val="24"/>
          <w:szCs w:val="24"/>
        </w:rPr>
      </w:pPr>
    </w:p>
    <w:p w:rsidR="003E6DAF" w:rsidRPr="003E6DAF" w:rsidRDefault="003E6DAF" w:rsidP="003E6DAF">
      <w:pPr>
        <w:autoSpaceDE w:val="0"/>
        <w:autoSpaceDN w:val="0"/>
        <w:adjustRightInd w:val="0"/>
        <w:spacing w:after="0" w:line="240" w:lineRule="auto"/>
        <w:jc w:val="both"/>
        <w:rPr>
          <w:rFonts w:ascii="Times New Roman" w:hAnsi="Times New Roman" w:cs="Times New Roman"/>
          <w:color w:val="000000"/>
          <w:sz w:val="24"/>
          <w:szCs w:val="24"/>
        </w:rPr>
      </w:pPr>
      <w:r w:rsidRPr="003E6DAF">
        <w:rPr>
          <w:rFonts w:ascii="Times New Roman" w:hAnsi="Times New Roman" w:cs="Times New Roman"/>
          <w:b/>
          <w:bCs/>
          <w:color w:val="000000"/>
          <w:sz w:val="24"/>
          <w:szCs w:val="24"/>
        </w:rPr>
        <w:t xml:space="preserve">Meta 3 - </w:t>
      </w:r>
      <w:r w:rsidRPr="003E6DAF">
        <w:rPr>
          <w:rFonts w:ascii="Times New Roman" w:hAnsi="Times New Roman" w:cs="Times New Roman"/>
          <w:color w:val="000000"/>
          <w:sz w:val="24"/>
          <w:szCs w:val="24"/>
        </w:rPr>
        <w:t xml:space="preserve">Universalizar, até 2016, o atendimento escolar para toda a população de 15 a 17 anos e elevar, até o final do período de vigência deste PNE, a taxa líquida de matrículas no Ensino Médio para 85%. </w:t>
      </w:r>
    </w:p>
    <w:p w:rsidR="00E26582" w:rsidRDefault="00E26582" w:rsidP="003E6DAF">
      <w:pPr>
        <w:autoSpaceDE w:val="0"/>
        <w:autoSpaceDN w:val="0"/>
        <w:adjustRightInd w:val="0"/>
        <w:spacing w:after="0" w:line="240" w:lineRule="auto"/>
        <w:jc w:val="both"/>
        <w:rPr>
          <w:rFonts w:ascii="Times New Roman" w:hAnsi="Times New Roman" w:cs="Times New Roman"/>
          <w:b/>
          <w:bCs/>
          <w:color w:val="000000"/>
          <w:sz w:val="24"/>
          <w:szCs w:val="24"/>
        </w:rPr>
      </w:pPr>
    </w:p>
    <w:p w:rsidR="003E6DAF" w:rsidRPr="00E26582" w:rsidRDefault="003E6DAF" w:rsidP="00E26582">
      <w:pPr>
        <w:pStyle w:val="PargrafodaLista"/>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E26582">
        <w:rPr>
          <w:rFonts w:ascii="Times New Roman" w:hAnsi="Times New Roman" w:cs="Times New Roman"/>
          <w:b/>
          <w:bCs/>
          <w:color w:val="000000"/>
          <w:sz w:val="24"/>
          <w:szCs w:val="24"/>
        </w:rPr>
        <w:t xml:space="preserve"> Período observado </w:t>
      </w:r>
    </w:p>
    <w:p w:rsidR="003E6DAF" w:rsidRPr="003E6DAF" w:rsidRDefault="00E26582" w:rsidP="003E6DA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24 de junho de 2015 a 31</w:t>
      </w:r>
      <w:r w:rsidR="003E6DAF" w:rsidRPr="003E6DAF">
        <w:rPr>
          <w:rFonts w:ascii="Times New Roman" w:hAnsi="Times New Roman" w:cs="Times New Roman"/>
          <w:color w:val="000000"/>
          <w:sz w:val="24"/>
          <w:szCs w:val="24"/>
        </w:rPr>
        <w:t xml:space="preserve"> de dezembro de 2016. </w:t>
      </w:r>
    </w:p>
    <w:p w:rsidR="00E26582" w:rsidRDefault="00E26582" w:rsidP="003E6DAF">
      <w:pPr>
        <w:autoSpaceDE w:val="0"/>
        <w:autoSpaceDN w:val="0"/>
        <w:adjustRightInd w:val="0"/>
        <w:spacing w:after="0" w:line="240" w:lineRule="auto"/>
        <w:jc w:val="both"/>
        <w:rPr>
          <w:rFonts w:ascii="Times New Roman" w:hAnsi="Times New Roman" w:cs="Times New Roman"/>
          <w:b/>
          <w:bCs/>
          <w:color w:val="000000"/>
          <w:sz w:val="24"/>
          <w:szCs w:val="24"/>
        </w:rPr>
      </w:pPr>
    </w:p>
    <w:p w:rsidR="00E26582" w:rsidRDefault="00E26582" w:rsidP="003E6DAF">
      <w:pPr>
        <w:autoSpaceDE w:val="0"/>
        <w:autoSpaceDN w:val="0"/>
        <w:adjustRightInd w:val="0"/>
        <w:spacing w:after="0" w:line="240" w:lineRule="auto"/>
        <w:jc w:val="both"/>
        <w:rPr>
          <w:rFonts w:ascii="Times New Roman" w:hAnsi="Times New Roman" w:cs="Times New Roman"/>
          <w:b/>
          <w:bCs/>
          <w:color w:val="000000"/>
          <w:sz w:val="24"/>
          <w:szCs w:val="24"/>
        </w:rPr>
      </w:pPr>
    </w:p>
    <w:p w:rsidR="003E6DAF" w:rsidRPr="00E26582" w:rsidRDefault="003E6DAF" w:rsidP="00E26582">
      <w:pPr>
        <w:pStyle w:val="PargrafodaLista"/>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E26582">
        <w:rPr>
          <w:rFonts w:ascii="Times New Roman" w:hAnsi="Times New Roman" w:cs="Times New Roman"/>
          <w:b/>
          <w:bCs/>
          <w:color w:val="000000"/>
          <w:sz w:val="24"/>
          <w:szCs w:val="24"/>
        </w:rPr>
        <w:t xml:space="preserve">Resultado do período observado </w:t>
      </w:r>
    </w:p>
    <w:p w:rsidR="00E26582" w:rsidRDefault="00E26582" w:rsidP="003E6DAF">
      <w:pPr>
        <w:autoSpaceDE w:val="0"/>
        <w:autoSpaceDN w:val="0"/>
        <w:adjustRightInd w:val="0"/>
        <w:spacing w:after="0" w:line="240" w:lineRule="auto"/>
        <w:jc w:val="both"/>
        <w:rPr>
          <w:rFonts w:ascii="Times New Roman" w:hAnsi="Times New Roman" w:cs="Times New Roman"/>
          <w:color w:val="000000"/>
          <w:sz w:val="24"/>
          <w:szCs w:val="24"/>
        </w:rPr>
      </w:pPr>
    </w:p>
    <w:p w:rsidR="003E6DAF" w:rsidRPr="003E6DAF" w:rsidRDefault="003E6DAF" w:rsidP="00E2658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E6DAF">
        <w:rPr>
          <w:rFonts w:ascii="Times New Roman" w:hAnsi="Times New Roman" w:cs="Times New Roman"/>
          <w:color w:val="000000"/>
          <w:sz w:val="24"/>
          <w:szCs w:val="24"/>
        </w:rPr>
        <w:t xml:space="preserve">Para a efetivação da meta 3 foi criado à matrícula automática para os alunos oriundos do Ensino Fundamental de acordo com o zoneamento. A matrícula é oferecida, mas só atende ao zoneamento quando possível. </w:t>
      </w:r>
    </w:p>
    <w:p w:rsidR="00ED7FA8" w:rsidRDefault="003E6DAF" w:rsidP="00E2658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E6DAF">
        <w:rPr>
          <w:rFonts w:ascii="Times New Roman" w:hAnsi="Times New Roman" w:cs="Times New Roman"/>
          <w:color w:val="000000"/>
          <w:sz w:val="24"/>
          <w:szCs w:val="24"/>
        </w:rPr>
        <w:t>A criação de projetos incentivadores para matrícula dos alunos evadidos, com distorção idade/série e alunos com deficiência é realizado na rede estadual</w:t>
      </w:r>
      <w:r w:rsidR="00ED7FA8">
        <w:rPr>
          <w:rFonts w:ascii="Times New Roman" w:hAnsi="Times New Roman" w:cs="Times New Roman"/>
          <w:color w:val="000000"/>
          <w:sz w:val="24"/>
          <w:szCs w:val="24"/>
        </w:rPr>
        <w:t>.</w:t>
      </w:r>
    </w:p>
    <w:p w:rsidR="003E6DAF" w:rsidRPr="003E6DAF" w:rsidRDefault="003E6DAF" w:rsidP="00E2658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E6DAF">
        <w:rPr>
          <w:rFonts w:ascii="Times New Roman" w:hAnsi="Times New Roman" w:cs="Times New Roman"/>
          <w:color w:val="000000"/>
          <w:sz w:val="24"/>
          <w:szCs w:val="24"/>
        </w:rPr>
        <w:t xml:space="preserve">Foi autorizada para o Ensino Médio noturno a redução de alunos por turma de projetos incentivadores para matrícula dos alunos evadidos, com distorção idade/série e alunos com deficiência. Mas não há cadastramento dos alunos que estão fora da escola. </w:t>
      </w:r>
    </w:p>
    <w:p w:rsidR="003E6DAF" w:rsidRPr="003E6DAF" w:rsidRDefault="003E6DAF" w:rsidP="00E26582">
      <w:pPr>
        <w:autoSpaceDE w:val="0"/>
        <w:autoSpaceDN w:val="0"/>
        <w:adjustRightInd w:val="0"/>
        <w:spacing w:after="0" w:line="240" w:lineRule="auto"/>
        <w:ind w:firstLine="708"/>
        <w:jc w:val="both"/>
        <w:rPr>
          <w:rFonts w:ascii="Times New Roman" w:hAnsi="Times New Roman" w:cs="Times New Roman"/>
          <w:sz w:val="24"/>
          <w:szCs w:val="24"/>
        </w:rPr>
      </w:pPr>
      <w:r w:rsidRPr="003E6DAF">
        <w:rPr>
          <w:rFonts w:ascii="Times New Roman" w:hAnsi="Times New Roman" w:cs="Times New Roman"/>
          <w:color w:val="000000"/>
          <w:sz w:val="24"/>
          <w:szCs w:val="24"/>
        </w:rPr>
        <w:t xml:space="preserve">A articulação com a Secretaria Municipal de Assistência Social, Saúde e demais serviços de Proteção e Defesa da Criança e Adolescente com o objetivo de realizar campanhas de promoção educativa, cadastramento e matrículas dos alunos concluintes do Ensino Fundamental que estão fora da escola e a revisão da Proposta Política Pedagógica com elaboração de objetivos, metas e ações de intervenção pedagógica para aprimoramento do Ensino Médio, visando à qualidade do processo ensino e aprendizagem são feitas através de algumas campanhas educativas com em </w:t>
      </w:r>
      <w:r w:rsidRPr="003E6DAF">
        <w:rPr>
          <w:rFonts w:ascii="Times New Roman" w:hAnsi="Times New Roman" w:cs="Times New Roman"/>
          <w:sz w:val="24"/>
          <w:szCs w:val="24"/>
        </w:rPr>
        <w:t xml:space="preserve">parceria com a Secretaria de Assistência Social e Secretaria de Saúde. Em relação à revisão da Proposta Política Pedagógica das escolas, a mesma acontece anualmente. </w:t>
      </w:r>
    </w:p>
    <w:p w:rsidR="003E6DAF" w:rsidRPr="003E6DAF" w:rsidRDefault="003E6DAF" w:rsidP="00E26582">
      <w:pPr>
        <w:autoSpaceDE w:val="0"/>
        <w:autoSpaceDN w:val="0"/>
        <w:adjustRightInd w:val="0"/>
        <w:spacing w:after="0" w:line="240" w:lineRule="auto"/>
        <w:ind w:firstLine="708"/>
        <w:jc w:val="both"/>
        <w:rPr>
          <w:rFonts w:ascii="Times New Roman" w:hAnsi="Times New Roman" w:cs="Times New Roman"/>
          <w:sz w:val="24"/>
          <w:szCs w:val="24"/>
        </w:rPr>
      </w:pPr>
      <w:r w:rsidRPr="003E6DAF">
        <w:rPr>
          <w:rFonts w:ascii="Times New Roman" w:hAnsi="Times New Roman" w:cs="Times New Roman"/>
          <w:sz w:val="24"/>
          <w:szCs w:val="24"/>
        </w:rPr>
        <w:t xml:space="preserve">A revisão da Proposta Política e Pedagógica dos Projetos Sociais, Esportivos, Culturais e de Lazer pela equipe pedagógica da escola, visando à participação efetiva dos estudantes é adequada de acordo com o contexto e necessidade de cada escola. </w:t>
      </w:r>
    </w:p>
    <w:p w:rsidR="003E6DAF" w:rsidRPr="003E6DAF" w:rsidRDefault="003E6DAF" w:rsidP="00E26582">
      <w:pPr>
        <w:autoSpaceDE w:val="0"/>
        <w:autoSpaceDN w:val="0"/>
        <w:adjustRightInd w:val="0"/>
        <w:spacing w:after="0" w:line="240" w:lineRule="auto"/>
        <w:ind w:firstLine="708"/>
        <w:jc w:val="both"/>
        <w:rPr>
          <w:rFonts w:ascii="Times New Roman" w:hAnsi="Times New Roman" w:cs="Times New Roman"/>
          <w:sz w:val="24"/>
          <w:szCs w:val="24"/>
        </w:rPr>
      </w:pPr>
      <w:r w:rsidRPr="003E6DAF">
        <w:rPr>
          <w:rFonts w:ascii="Times New Roman" w:hAnsi="Times New Roman" w:cs="Times New Roman"/>
          <w:sz w:val="24"/>
          <w:szCs w:val="24"/>
        </w:rPr>
        <w:t xml:space="preserve">Quanto à organização da Matriz Curricular do Ensino Médio de acordo com a Resolução CNE/CEB Nº 2 de 30/01/2012, visando à qualidade no desenvolvimento curricular, contemplando as diversas necessidades dos jovens, consolidando a identidade do Ensino Médio e os interesses dos alunos houve alteração na matriz curricular do diurno </w:t>
      </w:r>
      <w:r w:rsidR="00ED7FA8">
        <w:rPr>
          <w:rFonts w:ascii="Times New Roman" w:hAnsi="Times New Roman" w:cs="Times New Roman"/>
          <w:sz w:val="24"/>
          <w:szCs w:val="24"/>
        </w:rPr>
        <w:t>e</w:t>
      </w:r>
      <w:r w:rsidRPr="003E6DAF">
        <w:rPr>
          <w:rFonts w:ascii="Times New Roman" w:hAnsi="Times New Roman" w:cs="Times New Roman"/>
          <w:sz w:val="24"/>
          <w:szCs w:val="24"/>
        </w:rPr>
        <w:t xml:space="preserve"> noturno onde foram acrescentados conteúdos disciplinares aplicados na parte diversificada de acordo com a Resolução 2.8842/16 </w:t>
      </w:r>
    </w:p>
    <w:p w:rsidR="003E6DAF" w:rsidRPr="003E6DAF" w:rsidRDefault="003E6DAF" w:rsidP="00E26582">
      <w:pPr>
        <w:autoSpaceDE w:val="0"/>
        <w:autoSpaceDN w:val="0"/>
        <w:adjustRightInd w:val="0"/>
        <w:spacing w:after="0" w:line="240" w:lineRule="auto"/>
        <w:ind w:firstLine="360"/>
        <w:jc w:val="both"/>
        <w:rPr>
          <w:rFonts w:ascii="Times New Roman" w:hAnsi="Times New Roman" w:cs="Times New Roman"/>
          <w:sz w:val="24"/>
          <w:szCs w:val="24"/>
        </w:rPr>
      </w:pPr>
      <w:r w:rsidRPr="003E6DAF">
        <w:rPr>
          <w:rFonts w:ascii="Times New Roman" w:hAnsi="Times New Roman" w:cs="Times New Roman"/>
          <w:sz w:val="24"/>
          <w:szCs w:val="24"/>
        </w:rPr>
        <w:t xml:space="preserve">A avaliação da oferta do Ensino Médio diurno e noturno juntamente com a Superintendência Regional de Ensino e Secretaria Estadual de Educação, observando a distribuição territorial das escolas de Ensino Médio, de forma a atender a toda a demanda, de acordo com as necessidades específicas dos alunos foi realizada e dela surgiu à adequação da carga horária do noturno de acordo com a Resolução 2.842/16. </w:t>
      </w:r>
    </w:p>
    <w:p w:rsidR="003E6DAF" w:rsidRDefault="003E6DAF" w:rsidP="003E6DAF">
      <w:pPr>
        <w:pStyle w:val="Default"/>
        <w:ind w:firstLine="360"/>
        <w:jc w:val="both"/>
        <w:rPr>
          <w:color w:val="auto"/>
          <w:sz w:val="23"/>
          <w:szCs w:val="23"/>
        </w:rPr>
      </w:pPr>
      <w:r w:rsidRPr="003E6DAF">
        <w:rPr>
          <w:rFonts w:ascii="Times New Roman" w:hAnsi="Times New Roman" w:cs="Times New Roman"/>
          <w:color w:val="auto"/>
        </w:rPr>
        <w:t>Acontece periodicamente a realização de reuniões para discussão a respeito da valorização e formação continuada dos professores, com envio de relatórios para equipes da Superintendência Regional de Ensino e Secretaria Estadual de Educação</w:t>
      </w:r>
      <w:r w:rsidRPr="003E6DAF">
        <w:rPr>
          <w:color w:val="auto"/>
          <w:sz w:val="23"/>
          <w:szCs w:val="23"/>
        </w:rPr>
        <w:t>.</w:t>
      </w:r>
    </w:p>
    <w:p w:rsidR="00E26582" w:rsidRPr="00E26582" w:rsidRDefault="00E26582" w:rsidP="003E6DAF">
      <w:pPr>
        <w:pStyle w:val="Default"/>
        <w:ind w:firstLine="360"/>
        <w:jc w:val="both"/>
        <w:rPr>
          <w:rFonts w:ascii="Times New Roman" w:hAnsi="Times New Roman" w:cs="Times New Roman"/>
          <w:b/>
        </w:rPr>
      </w:pPr>
      <w:r>
        <w:rPr>
          <w:rFonts w:ascii="Times New Roman" w:hAnsi="Times New Roman" w:cs="Times New Roman"/>
          <w:color w:val="auto"/>
        </w:rPr>
        <w:t>O grande gargalo do Ensino Médio continua a evasão, principalmente das turmas do noturno e a reprovação no 1° anos do Ensino Médio.</w:t>
      </w:r>
    </w:p>
    <w:p w:rsidR="003E6DAF" w:rsidRDefault="003E6DAF" w:rsidP="0041380E">
      <w:pPr>
        <w:pStyle w:val="Default"/>
        <w:ind w:firstLine="360"/>
        <w:jc w:val="center"/>
        <w:rPr>
          <w:rFonts w:ascii="Times New Roman" w:hAnsi="Times New Roman" w:cs="Times New Roman"/>
          <w:b/>
          <w:sz w:val="32"/>
          <w:szCs w:val="32"/>
        </w:rPr>
      </w:pPr>
    </w:p>
    <w:p w:rsidR="003E6DAF" w:rsidRDefault="003E6DAF" w:rsidP="0041380E">
      <w:pPr>
        <w:pStyle w:val="Default"/>
        <w:ind w:firstLine="360"/>
        <w:jc w:val="center"/>
        <w:rPr>
          <w:rFonts w:ascii="Times New Roman" w:hAnsi="Times New Roman" w:cs="Times New Roman"/>
          <w:b/>
          <w:sz w:val="32"/>
          <w:szCs w:val="32"/>
        </w:rPr>
      </w:pPr>
    </w:p>
    <w:p w:rsidR="00E26582" w:rsidRPr="006B7138" w:rsidRDefault="00E26582" w:rsidP="00E26582">
      <w:pPr>
        <w:pStyle w:val="SemEspaamento"/>
        <w:numPr>
          <w:ilvl w:val="0"/>
          <w:numId w:val="7"/>
        </w:numPr>
        <w:jc w:val="both"/>
        <w:rPr>
          <w:rFonts w:ascii="Times New Roman" w:hAnsi="Times New Roman" w:cs="Times New Roman"/>
          <w:sz w:val="28"/>
          <w:szCs w:val="28"/>
        </w:rPr>
      </w:pPr>
      <w:r w:rsidRPr="00DA36D2">
        <w:rPr>
          <w:rFonts w:ascii="Times New Roman" w:hAnsi="Times New Roman" w:cs="Times New Roman"/>
          <w:b/>
          <w:bCs/>
          <w:sz w:val="28"/>
          <w:szCs w:val="28"/>
        </w:rPr>
        <w:t>Informações relevantes sobre a execução do indicador no período:</w:t>
      </w:r>
    </w:p>
    <w:p w:rsidR="00E26582" w:rsidRPr="00235CC2" w:rsidRDefault="00E26582" w:rsidP="00E26582">
      <w:pPr>
        <w:pStyle w:val="SemEspaamento"/>
        <w:ind w:left="720"/>
        <w:jc w:val="both"/>
        <w:rPr>
          <w:rFonts w:ascii="Times New Roman" w:hAnsi="Times New Roman" w:cs="Times New Roman"/>
          <w:bCs/>
          <w:color w:val="000000"/>
          <w:sz w:val="24"/>
          <w:szCs w:val="24"/>
        </w:rPr>
      </w:pPr>
    </w:p>
    <w:p w:rsidR="00E26582" w:rsidRPr="00235CC2" w:rsidRDefault="00E26582" w:rsidP="00E26582">
      <w:pPr>
        <w:pStyle w:val="SemEspaamen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Os indicadores quanto a universalização do atendimento, foram utilizados dados disponibilizados pelo INEP, no entanto, para verificar o número de alunos que estã</w:t>
      </w:r>
      <w:r w:rsidR="003E007C">
        <w:rPr>
          <w:rFonts w:ascii="Times New Roman" w:hAnsi="Times New Roman" w:cs="Times New Roman"/>
          <w:bCs/>
          <w:color w:val="000000"/>
          <w:sz w:val="24"/>
          <w:szCs w:val="24"/>
        </w:rPr>
        <w:t>o frequentado o Ensino Médio de 15 a 17 anos e</w:t>
      </w:r>
      <w:r>
        <w:rPr>
          <w:rFonts w:ascii="Times New Roman" w:hAnsi="Times New Roman" w:cs="Times New Roman"/>
          <w:bCs/>
          <w:color w:val="000000"/>
          <w:sz w:val="24"/>
          <w:szCs w:val="24"/>
        </w:rPr>
        <w:t xml:space="preserve"> foi realizado levantamento junto as e</w:t>
      </w:r>
      <w:r w:rsidR="003E007C">
        <w:rPr>
          <w:rFonts w:ascii="Times New Roman" w:hAnsi="Times New Roman" w:cs="Times New Roman"/>
          <w:bCs/>
          <w:color w:val="000000"/>
          <w:sz w:val="24"/>
          <w:szCs w:val="24"/>
        </w:rPr>
        <w:t>scolas dos alunos com distorção</w:t>
      </w:r>
      <w:r>
        <w:rPr>
          <w:rFonts w:ascii="Times New Roman" w:hAnsi="Times New Roman" w:cs="Times New Roman"/>
          <w:bCs/>
          <w:color w:val="000000"/>
          <w:sz w:val="24"/>
          <w:szCs w:val="24"/>
        </w:rPr>
        <w:t>.</w:t>
      </w:r>
    </w:p>
    <w:p w:rsidR="00E26582" w:rsidRDefault="00E26582" w:rsidP="00E26582">
      <w:pPr>
        <w:pStyle w:val="SemEspaamento"/>
        <w:ind w:left="720"/>
        <w:jc w:val="both"/>
        <w:rPr>
          <w:rFonts w:ascii="Arial" w:hAnsi="Arial" w:cs="Arial"/>
          <w:b/>
          <w:bCs/>
          <w:color w:val="000000"/>
          <w:sz w:val="23"/>
          <w:szCs w:val="23"/>
        </w:rPr>
      </w:pPr>
    </w:p>
    <w:p w:rsidR="00E26582" w:rsidRDefault="00E26582" w:rsidP="00E26582">
      <w:pPr>
        <w:pStyle w:val="Default"/>
        <w:ind w:firstLine="360"/>
        <w:jc w:val="both"/>
        <w:rPr>
          <w:rFonts w:ascii="Times New Roman" w:hAnsi="Times New Roman" w:cs="Times New Roman"/>
          <w:b/>
          <w:sz w:val="28"/>
          <w:szCs w:val="28"/>
        </w:rPr>
      </w:pPr>
    </w:p>
    <w:p w:rsidR="00E26582" w:rsidRDefault="00E26582" w:rsidP="00E26582">
      <w:pPr>
        <w:pStyle w:val="Default"/>
        <w:ind w:firstLine="360"/>
        <w:jc w:val="both"/>
        <w:rPr>
          <w:rFonts w:ascii="Times New Roman" w:hAnsi="Times New Roman" w:cs="Times New Roman"/>
          <w:b/>
          <w:sz w:val="28"/>
          <w:szCs w:val="28"/>
        </w:rPr>
      </w:pPr>
      <w:r>
        <w:rPr>
          <w:rFonts w:ascii="Times New Roman" w:hAnsi="Times New Roman" w:cs="Times New Roman"/>
          <w:b/>
          <w:sz w:val="28"/>
          <w:szCs w:val="28"/>
        </w:rPr>
        <w:t>e) Fonte de comprovação do indicador</w:t>
      </w:r>
      <w:r w:rsidRPr="0041380E">
        <w:rPr>
          <w:rFonts w:ascii="Times New Roman" w:hAnsi="Times New Roman" w:cs="Times New Roman"/>
          <w:b/>
          <w:sz w:val="28"/>
          <w:szCs w:val="28"/>
        </w:rPr>
        <w:t>:</w:t>
      </w:r>
    </w:p>
    <w:p w:rsidR="00E26582" w:rsidRDefault="00E26582" w:rsidP="00E26582">
      <w:pPr>
        <w:pStyle w:val="Default"/>
        <w:jc w:val="both"/>
        <w:rPr>
          <w:rFonts w:ascii="Times New Roman" w:hAnsi="Times New Roman" w:cs="Times New Roman"/>
        </w:rPr>
      </w:pPr>
    </w:p>
    <w:p w:rsidR="00E26582" w:rsidRPr="006B7138" w:rsidRDefault="00E26582" w:rsidP="00E26582">
      <w:pPr>
        <w:pStyle w:val="Default"/>
        <w:jc w:val="both"/>
        <w:rPr>
          <w:rFonts w:ascii="Times New Roman" w:hAnsi="Times New Roman" w:cs="Times New Roman"/>
        </w:rPr>
      </w:pPr>
      <w:r>
        <w:rPr>
          <w:rFonts w:ascii="Times New Roman" w:hAnsi="Times New Roman" w:cs="Times New Roman"/>
        </w:rPr>
        <w:t xml:space="preserve">- </w:t>
      </w:r>
      <w:r w:rsidRPr="006B7138">
        <w:rPr>
          <w:rFonts w:ascii="Times New Roman" w:hAnsi="Times New Roman" w:cs="Times New Roman"/>
        </w:rPr>
        <w:t xml:space="preserve">Censo Demográfico – Abrangência Municipal / INEP (2014, 2015 e 2016). </w:t>
      </w:r>
    </w:p>
    <w:p w:rsidR="00E26582" w:rsidRDefault="00E26582" w:rsidP="003E007C">
      <w:pPr>
        <w:pStyle w:val="Default"/>
        <w:jc w:val="both"/>
        <w:rPr>
          <w:rFonts w:ascii="Times New Roman" w:hAnsi="Times New Roman" w:cs="Times New Roman"/>
        </w:rPr>
      </w:pPr>
      <w:r>
        <w:rPr>
          <w:rFonts w:ascii="Times New Roman" w:hAnsi="Times New Roman" w:cs="Times New Roman"/>
        </w:rPr>
        <w:t xml:space="preserve">- </w:t>
      </w:r>
      <w:r w:rsidRPr="006B7138">
        <w:rPr>
          <w:rFonts w:ascii="Times New Roman" w:hAnsi="Times New Roman" w:cs="Times New Roman"/>
        </w:rPr>
        <w:t xml:space="preserve">MEC/ INEP/ DEED/Censo Escolar/ Preparação: Todos Pela Educação. </w:t>
      </w:r>
    </w:p>
    <w:p w:rsidR="003E007C" w:rsidRPr="006B7138" w:rsidRDefault="003E007C" w:rsidP="003E007C">
      <w:pPr>
        <w:pStyle w:val="Default"/>
        <w:jc w:val="both"/>
        <w:rPr>
          <w:rFonts w:ascii="Times New Roman" w:hAnsi="Times New Roman" w:cs="Times New Roman"/>
        </w:rPr>
      </w:pPr>
    </w:p>
    <w:p w:rsidR="00E26582" w:rsidRPr="003E007C" w:rsidRDefault="003E007C" w:rsidP="003E007C">
      <w:pPr>
        <w:spacing w:after="0" w:line="240" w:lineRule="auto"/>
        <w:ind w:left="360"/>
        <w:rPr>
          <w:rFonts w:ascii="Times New Roman" w:eastAsia="Times New Roman" w:hAnsi="Times New Roman" w:cs="Times New Roman"/>
          <w:b/>
          <w:sz w:val="28"/>
          <w:szCs w:val="28"/>
          <w:lang w:eastAsia="pt-BR"/>
        </w:rPr>
      </w:pPr>
      <w:r>
        <w:rPr>
          <w:rFonts w:ascii="Times New Roman" w:eastAsia="Times New Roman" w:hAnsi="Times New Roman" w:cs="Times New Roman"/>
          <w:b/>
          <w:sz w:val="28"/>
          <w:szCs w:val="28"/>
          <w:lang w:eastAsia="pt-BR"/>
        </w:rPr>
        <w:t xml:space="preserve">  f) </w:t>
      </w:r>
      <w:r w:rsidR="00E26582" w:rsidRPr="003E007C">
        <w:rPr>
          <w:rFonts w:ascii="Times New Roman" w:eastAsia="Times New Roman" w:hAnsi="Times New Roman" w:cs="Times New Roman"/>
          <w:b/>
          <w:sz w:val="28"/>
          <w:szCs w:val="28"/>
          <w:lang w:eastAsia="pt-BR"/>
        </w:rPr>
        <w:t>Informações complementares:</w:t>
      </w:r>
    </w:p>
    <w:p w:rsidR="00E26582" w:rsidRDefault="00E26582" w:rsidP="00E26582">
      <w:pPr>
        <w:pStyle w:val="Default"/>
        <w:ind w:firstLine="360"/>
        <w:jc w:val="both"/>
        <w:rPr>
          <w:sz w:val="23"/>
          <w:szCs w:val="23"/>
        </w:rPr>
      </w:pPr>
    </w:p>
    <w:p w:rsidR="003E007C" w:rsidRPr="00E26582" w:rsidRDefault="003E007C" w:rsidP="003E007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sz w:val="32"/>
          <w:szCs w:val="32"/>
        </w:rPr>
        <w:tab/>
      </w:r>
      <w:r w:rsidRPr="00E26582">
        <w:rPr>
          <w:rFonts w:ascii="Times New Roman" w:hAnsi="Times New Roman" w:cs="Times New Roman"/>
          <w:color w:val="000000"/>
          <w:sz w:val="24"/>
          <w:szCs w:val="24"/>
        </w:rPr>
        <w:t>Os dados referentes à população de 15 a 17 anos de ida</w:t>
      </w:r>
      <w:r>
        <w:rPr>
          <w:rFonts w:ascii="Times New Roman" w:hAnsi="Times New Roman" w:cs="Times New Roman"/>
          <w:color w:val="000000"/>
          <w:sz w:val="24"/>
          <w:szCs w:val="24"/>
        </w:rPr>
        <w:t xml:space="preserve">de no município de </w:t>
      </w:r>
      <w:r w:rsidR="00ED7FA8">
        <w:rPr>
          <w:rFonts w:ascii="Times New Roman" w:hAnsi="Times New Roman" w:cs="Times New Roman"/>
          <w:color w:val="000000"/>
          <w:sz w:val="24"/>
          <w:szCs w:val="24"/>
        </w:rPr>
        <w:t>Quinze de Novembro</w:t>
      </w:r>
      <w:r w:rsidRPr="00E26582">
        <w:rPr>
          <w:rFonts w:ascii="Times New Roman" w:hAnsi="Times New Roman" w:cs="Times New Roman"/>
          <w:color w:val="000000"/>
          <w:sz w:val="24"/>
          <w:szCs w:val="24"/>
        </w:rPr>
        <w:t xml:space="preserve"> foram coletados através de Censo demográfico, abrangência municipal ano 2010. Tendo como</w:t>
      </w:r>
      <w:r w:rsidR="00ED7FA8">
        <w:rPr>
          <w:rFonts w:ascii="Times New Roman" w:hAnsi="Times New Roman" w:cs="Times New Roman"/>
          <w:color w:val="000000"/>
          <w:sz w:val="24"/>
          <w:szCs w:val="24"/>
        </w:rPr>
        <w:t xml:space="preserve"> população de 15 a 17 anos 92</w:t>
      </w:r>
      <w:r w:rsidRPr="00E26582">
        <w:rPr>
          <w:rFonts w:ascii="Times New Roman" w:hAnsi="Times New Roman" w:cs="Times New Roman"/>
          <w:color w:val="000000"/>
          <w:sz w:val="24"/>
          <w:szCs w:val="24"/>
        </w:rPr>
        <w:t xml:space="preserve"> pessoas. </w:t>
      </w:r>
    </w:p>
    <w:p w:rsidR="003E6DAF" w:rsidRPr="003E007C" w:rsidRDefault="003E007C" w:rsidP="003E007C">
      <w:pPr>
        <w:pStyle w:val="Default"/>
        <w:ind w:firstLine="360"/>
        <w:jc w:val="both"/>
        <w:rPr>
          <w:rFonts w:ascii="Times New Roman" w:hAnsi="Times New Roman" w:cs="Times New Roman"/>
          <w:b/>
        </w:rPr>
      </w:pPr>
      <w:r w:rsidRPr="003E007C">
        <w:rPr>
          <w:rFonts w:ascii="Times New Roman" w:hAnsi="Times New Roman" w:cs="Times New Roman"/>
        </w:rPr>
        <w:t>Com estes dados foi calculado o percentual da população de 15 a 17 anos que frequentam a escola e a Taxa líquida de matrícula no Ensino Méd</w:t>
      </w:r>
      <w:r w:rsidR="00ED7FA8">
        <w:rPr>
          <w:rFonts w:ascii="Times New Roman" w:hAnsi="Times New Roman" w:cs="Times New Roman"/>
        </w:rPr>
        <w:t>io no município de 94%</w:t>
      </w:r>
      <w:r w:rsidRPr="003E007C">
        <w:rPr>
          <w:rFonts w:ascii="Times New Roman" w:hAnsi="Times New Roman" w:cs="Times New Roman"/>
        </w:rPr>
        <w:t>. Observa-se que os resultados obtidos não são totalmente fidedignos, pois o número total de habitantes refere-se ao ano de 2010, visto que, o Censo Demográfico é realizado de dez em dez anos.</w:t>
      </w:r>
    </w:p>
    <w:p w:rsidR="00EA2C4A" w:rsidRDefault="00EA2C4A" w:rsidP="0041380E">
      <w:pPr>
        <w:pStyle w:val="Default"/>
        <w:ind w:firstLine="360"/>
        <w:jc w:val="center"/>
        <w:rPr>
          <w:rFonts w:ascii="Times New Roman" w:hAnsi="Times New Roman" w:cs="Times New Roman"/>
          <w:b/>
          <w:sz w:val="32"/>
          <w:szCs w:val="32"/>
        </w:rPr>
      </w:pPr>
    </w:p>
    <w:p w:rsidR="006B7138" w:rsidRPr="00000D80" w:rsidRDefault="005C7608" w:rsidP="0041380E">
      <w:pPr>
        <w:pStyle w:val="Default"/>
        <w:ind w:firstLine="360"/>
        <w:jc w:val="center"/>
        <w:rPr>
          <w:rFonts w:ascii="Times New Roman" w:hAnsi="Times New Roman" w:cs="Times New Roman"/>
          <w:b/>
          <w:color w:val="auto"/>
          <w:sz w:val="32"/>
          <w:szCs w:val="32"/>
        </w:rPr>
      </w:pPr>
      <w:r w:rsidRPr="00000D80">
        <w:rPr>
          <w:rFonts w:ascii="Times New Roman" w:hAnsi="Times New Roman" w:cs="Times New Roman"/>
          <w:b/>
          <w:color w:val="auto"/>
          <w:sz w:val="32"/>
          <w:szCs w:val="32"/>
        </w:rPr>
        <w:t>EJA E EDUCAÇÃO PROFISSIONAL</w:t>
      </w:r>
    </w:p>
    <w:p w:rsidR="005C7608" w:rsidRDefault="005C7608" w:rsidP="006B7138">
      <w:pPr>
        <w:pStyle w:val="Default"/>
        <w:ind w:firstLine="360"/>
        <w:jc w:val="both"/>
        <w:rPr>
          <w:rFonts w:ascii="Times New Roman" w:hAnsi="Times New Roman" w:cs="Times New Roman"/>
          <w:b/>
          <w:sz w:val="28"/>
          <w:szCs w:val="28"/>
        </w:rPr>
      </w:pPr>
    </w:p>
    <w:p w:rsidR="005C7608" w:rsidRPr="0041380E" w:rsidRDefault="0041380E" w:rsidP="0041380E">
      <w:pPr>
        <w:pStyle w:val="SemEspaamento"/>
        <w:numPr>
          <w:ilvl w:val="0"/>
          <w:numId w:val="9"/>
        </w:numPr>
        <w:jc w:val="both"/>
        <w:rPr>
          <w:rFonts w:ascii="Times New Roman" w:hAnsi="Times New Roman" w:cs="Times New Roman"/>
          <w:b/>
          <w:sz w:val="28"/>
          <w:szCs w:val="28"/>
        </w:rPr>
      </w:pPr>
      <w:r w:rsidRPr="0041380E">
        <w:rPr>
          <w:rFonts w:ascii="Times New Roman" w:hAnsi="Times New Roman" w:cs="Times New Roman"/>
          <w:b/>
          <w:sz w:val="28"/>
          <w:szCs w:val="28"/>
        </w:rPr>
        <w:t>Metas do período:</w:t>
      </w:r>
    </w:p>
    <w:p w:rsidR="0041380E" w:rsidRPr="0041380E" w:rsidRDefault="0041380E" w:rsidP="0041380E">
      <w:pPr>
        <w:pStyle w:val="SemEspaamento"/>
        <w:ind w:left="1065"/>
        <w:jc w:val="both"/>
        <w:rPr>
          <w:sz w:val="24"/>
          <w:szCs w:val="24"/>
        </w:rPr>
      </w:pPr>
    </w:p>
    <w:p w:rsidR="005C7608" w:rsidRPr="0041380E" w:rsidRDefault="0041380E" w:rsidP="0041380E">
      <w:pPr>
        <w:pStyle w:val="SemEspaamento"/>
        <w:jc w:val="both"/>
        <w:rPr>
          <w:rFonts w:ascii="Times New Roman" w:hAnsi="Times New Roman" w:cs="Times New Roman"/>
          <w:sz w:val="24"/>
          <w:szCs w:val="24"/>
        </w:rPr>
      </w:pPr>
      <w:r w:rsidRPr="0041380E">
        <w:rPr>
          <w:rFonts w:ascii="Times New Roman" w:hAnsi="Times New Roman" w:cs="Times New Roman"/>
          <w:b/>
          <w:sz w:val="24"/>
          <w:szCs w:val="24"/>
        </w:rPr>
        <w:t>Meta 8</w:t>
      </w:r>
      <w:r w:rsidRPr="0041380E">
        <w:rPr>
          <w:rFonts w:ascii="Times New Roman" w:hAnsi="Times New Roman" w:cs="Times New Roman"/>
          <w:sz w:val="24"/>
          <w:szCs w:val="24"/>
        </w:rPr>
        <w:t xml:space="preserve"> - </w:t>
      </w:r>
      <w:r w:rsidR="005C7608" w:rsidRPr="0041380E">
        <w:rPr>
          <w:rFonts w:ascii="Times New Roman" w:hAnsi="Times New Roman" w:cs="Times New Roman"/>
          <w:sz w:val="24"/>
          <w:szCs w:val="24"/>
        </w:rPr>
        <w:t>Elevar a escolaridade média da população de 18 (dezoito) a 29 (vinte e nove) anos, de modo a alcançar, no mínimo, 12 (doze) anos de estudo no último ano de vigência deste Plano, para as populações do campo, da região de menor escolaridade e dos 25% (vinte e cinco por cento) mais pobres, e igualar a escolaridade média entre negros e não negros declarados à Fundação Instituto Brasileiro de Geografia e Estatística (IBGE).</w:t>
      </w:r>
    </w:p>
    <w:p w:rsidR="0041380E" w:rsidRPr="0041380E" w:rsidRDefault="0041380E" w:rsidP="0041380E">
      <w:pPr>
        <w:pStyle w:val="SemEspaamento"/>
        <w:jc w:val="both"/>
        <w:rPr>
          <w:rFonts w:ascii="Times New Roman" w:hAnsi="Times New Roman" w:cs="Times New Roman"/>
          <w:sz w:val="24"/>
          <w:szCs w:val="24"/>
        </w:rPr>
      </w:pPr>
    </w:p>
    <w:p w:rsidR="0041380E" w:rsidRPr="0041380E" w:rsidRDefault="0041380E" w:rsidP="0041380E">
      <w:pPr>
        <w:pStyle w:val="SemEspaamento"/>
        <w:jc w:val="both"/>
        <w:rPr>
          <w:rFonts w:ascii="Times New Roman" w:hAnsi="Times New Roman" w:cs="Times New Roman"/>
          <w:sz w:val="24"/>
          <w:szCs w:val="24"/>
        </w:rPr>
      </w:pPr>
      <w:r w:rsidRPr="0041380E">
        <w:rPr>
          <w:rFonts w:ascii="Times New Roman" w:hAnsi="Times New Roman" w:cs="Times New Roman"/>
          <w:b/>
          <w:sz w:val="24"/>
          <w:szCs w:val="24"/>
        </w:rPr>
        <w:t>Meta 9 -</w:t>
      </w:r>
      <w:r w:rsidRPr="0041380E">
        <w:rPr>
          <w:rFonts w:ascii="Times New Roman" w:hAnsi="Times New Roman" w:cs="Times New Roman"/>
          <w:sz w:val="24"/>
          <w:szCs w:val="24"/>
        </w:rPr>
        <w:t>Elevar a taxa de alfabetização da população com 15 (quinze) anos ou mais para 93,5% (noventa e três inteiros e cinco décimos por cento) até 2015 e, até o final da vigência deste PME, erradicar o analfabetismo absoluto e reduzir em 50% (cinquenta por cento) a taxa de analfabetismo funcional.</w:t>
      </w:r>
    </w:p>
    <w:p w:rsidR="0041380E" w:rsidRPr="0041380E" w:rsidRDefault="0041380E" w:rsidP="0041380E">
      <w:pPr>
        <w:pStyle w:val="SemEspaamento"/>
        <w:jc w:val="both"/>
        <w:rPr>
          <w:rFonts w:ascii="Times New Roman" w:hAnsi="Times New Roman" w:cs="Times New Roman"/>
          <w:sz w:val="24"/>
          <w:szCs w:val="24"/>
        </w:rPr>
      </w:pPr>
    </w:p>
    <w:p w:rsidR="0041380E" w:rsidRPr="0041380E" w:rsidRDefault="0041380E" w:rsidP="0041380E">
      <w:pPr>
        <w:pStyle w:val="SemEspaamento"/>
        <w:jc w:val="both"/>
        <w:rPr>
          <w:rFonts w:ascii="Times New Roman" w:hAnsi="Times New Roman" w:cs="Times New Roman"/>
          <w:sz w:val="24"/>
          <w:szCs w:val="24"/>
        </w:rPr>
      </w:pPr>
      <w:r w:rsidRPr="0041380E">
        <w:rPr>
          <w:rFonts w:ascii="Times New Roman" w:hAnsi="Times New Roman" w:cs="Times New Roman"/>
          <w:b/>
          <w:sz w:val="24"/>
          <w:szCs w:val="24"/>
        </w:rPr>
        <w:t>Meta 10 -</w:t>
      </w:r>
      <w:r w:rsidRPr="0041380E">
        <w:rPr>
          <w:rFonts w:ascii="Times New Roman" w:hAnsi="Times New Roman" w:cs="Times New Roman"/>
          <w:sz w:val="24"/>
          <w:szCs w:val="24"/>
        </w:rPr>
        <w:t>Oferecer, no mínimo, 25% (vinte e cinco por cento) das matrículas de educação de jovens e adultos, nos ensinos fundamental e médio, na forma integrada à educação profissional.</w:t>
      </w:r>
    </w:p>
    <w:p w:rsidR="005C7608" w:rsidRDefault="005C7608" w:rsidP="00C9181F">
      <w:pPr>
        <w:pStyle w:val="Default"/>
        <w:ind w:firstLine="360"/>
        <w:jc w:val="both"/>
        <w:rPr>
          <w:rFonts w:ascii="Times New Roman" w:hAnsi="Times New Roman" w:cs="Times New Roman"/>
          <w:b/>
          <w:sz w:val="28"/>
          <w:szCs w:val="28"/>
        </w:rPr>
      </w:pPr>
    </w:p>
    <w:p w:rsidR="0041380E" w:rsidRPr="0041380E" w:rsidRDefault="0041380E" w:rsidP="0041380E">
      <w:pPr>
        <w:pStyle w:val="SemEspaamento"/>
        <w:jc w:val="both"/>
        <w:rPr>
          <w:rFonts w:ascii="Times New Roman" w:eastAsia="Times New Roman" w:hAnsi="Times New Roman" w:cs="Times New Roman"/>
          <w:sz w:val="24"/>
          <w:szCs w:val="24"/>
          <w:lang w:eastAsia="pt-BR"/>
        </w:rPr>
      </w:pPr>
      <w:r w:rsidRPr="0041380E">
        <w:rPr>
          <w:rFonts w:ascii="Times New Roman" w:hAnsi="Times New Roman" w:cs="Times New Roman"/>
          <w:b/>
          <w:sz w:val="24"/>
          <w:szCs w:val="24"/>
        </w:rPr>
        <w:t>Meta 11</w:t>
      </w:r>
      <w:r>
        <w:rPr>
          <w:rFonts w:ascii="Times New Roman" w:hAnsi="Times New Roman" w:cs="Times New Roman"/>
          <w:sz w:val="24"/>
          <w:szCs w:val="24"/>
        </w:rPr>
        <w:t xml:space="preserve"> - </w:t>
      </w:r>
      <w:r w:rsidRPr="0041380E">
        <w:rPr>
          <w:rFonts w:ascii="Times New Roman" w:eastAsia="Times New Roman" w:hAnsi="Times New Roman" w:cs="Times New Roman"/>
          <w:sz w:val="24"/>
          <w:szCs w:val="24"/>
          <w:lang w:eastAsia="pt-BR"/>
        </w:rPr>
        <w:t>Triplicar as matrículas da educação profissional técnica de nível médio, assegurando a qualidade da oferta e pelo menos 50% (cinquenta por cento) da expansão no segmento público.</w:t>
      </w:r>
    </w:p>
    <w:p w:rsidR="0041380E" w:rsidRDefault="0041380E" w:rsidP="00C9181F">
      <w:pPr>
        <w:pStyle w:val="Default"/>
        <w:ind w:firstLine="360"/>
        <w:jc w:val="both"/>
        <w:rPr>
          <w:rFonts w:ascii="Times New Roman" w:hAnsi="Times New Roman" w:cs="Times New Roman"/>
          <w:b/>
          <w:sz w:val="28"/>
          <w:szCs w:val="28"/>
        </w:rPr>
      </w:pPr>
    </w:p>
    <w:p w:rsidR="008C5684" w:rsidRPr="008C5684" w:rsidRDefault="0041380E" w:rsidP="008C5684">
      <w:pPr>
        <w:pStyle w:val="Default"/>
        <w:numPr>
          <w:ilvl w:val="0"/>
          <w:numId w:val="9"/>
        </w:numPr>
        <w:jc w:val="both"/>
        <w:rPr>
          <w:rFonts w:ascii="Times New Roman" w:hAnsi="Times New Roman" w:cs="Times New Roman"/>
          <w:b/>
          <w:sz w:val="28"/>
          <w:szCs w:val="28"/>
        </w:rPr>
      </w:pPr>
      <w:r w:rsidRPr="0041380E">
        <w:rPr>
          <w:rFonts w:ascii="Times New Roman" w:hAnsi="Times New Roman" w:cs="Times New Roman"/>
          <w:b/>
          <w:sz w:val="28"/>
          <w:szCs w:val="28"/>
        </w:rPr>
        <w:t xml:space="preserve">Período observado: </w:t>
      </w:r>
    </w:p>
    <w:p w:rsidR="0041380E" w:rsidRPr="0041380E" w:rsidRDefault="0041380E" w:rsidP="0041380E">
      <w:pPr>
        <w:pStyle w:val="Default"/>
        <w:ind w:firstLine="360"/>
        <w:jc w:val="both"/>
        <w:rPr>
          <w:rFonts w:ascii="Times New Roman" w:hAnsi="Times New Roman" w:cs="Times New Roman"/>
          <w:b/>
          <w:sz w:val="28"/>
          <w:szCs w:val="28"/>
        </w:rPr>
      </w:pPr>
    </w:p>
    <w:p w:rsidR="0041380E" w:rsidRPr="0041380E" w:rsidRDefault="0041380E" w:rsidP="008C5684">
      <w:pPr>
        <w:pStyle w:val="Default"/>
        <w:numPr>
          <w:ilvl w:val="0"/>
          <w:numId w:val="11"/>
        </w:numPr>
        <w:jc w:val="both"/>
        <w:rPr>
          <w:rFonts w:ascii="Times New Roman" w:hAnsi="Times New Roman" w:cs="Times New Roman"/>
          <w:sz w:val="28"/>
          <w:szCs w:val="28"/>
        </w:rPr>
      </w:pPr>
      <w:proofErr w:type="gramStart"/>
      <w:r w:rsidRPr="0041380E">
        <w:rPr>
          <w:rFonts w:ascii="Times New Roman" w:hAnsi="Times New Roman" w:cs="Times New Roman"/>
          <w:sz w:val="28"/>
          <w:szCs w:val="28"/>
        </w:rPr>
        <w:t>e</w:t>
      </w:r>
      <w:proofErr w:type="gramEnd"/>
      <w:r w:rsidRPr="0041380E">
        <w:rPr>
          <w:rFonts w:ascii="Times New Roman" w:hAnsi="Times New Roman" w:cs="Times New Roman"/>
          <w:sz w:val="28"/>
          <w:szCs w:val="28"/>
        </w:rPr>
        <w:t xml:space="preserve"> junho de 2015 a 31 de dezembro de 2016. </w:t>
      </w:r>
    </w:p>
    <w:p w:rsidR="0041380E" w:rsidRDefault="0041380E" w:rsidP="00C9181F">
      <w:pPr>
        <w:pStyle w:val="Default"/>
        <w:ind w:firstLine="360"/>
        <w:jc w:val="both"/>
        <w:rPr>
          <w:rFonts w:ascii="Times New Roman" w:hAnsi="Times New Roman" w:cs="Times New Roman"/>
          <w:b/>
          <w:sz w:val="28"/>
          <w:szCs w:val="28"/>
        </w:rPr>
      </w:pPr>
    </w:p>
    <w:p w:rsidR="00162E7D" w:rsidRPr="003E6DAF" w:rsidRDefault="0041380E" w:rsidP="003E6DAF">
      <w:pPr>
        <w:pStyle w:val="Default"/>
        <w:numPr>
          <w:ilvl w:val="0"/>
          <w:numId w:val="9"/>
        </w:numPr>
        <w:jc w:val="both"/>
        <w:rPr>
          <w:rFonts w:ascii="Times New Roman" w:hAnsi="Times New Roman" w:cs="Times New Roman"/>
          <w:b/>
          <w:sz w:val="28"/>
          <w:szCs w:val="28"/>
        </w:rPr>
      </w:pPr>
      <w:r w:rsidRPr="0041380E">
        <w:rPr>
          <w:rFonts w:ascii="Times New Roman" w:hAnsi="Times New Roman" w:cs="Times New Roman"/>
          <w:b/>
          <w:sz w:val="28"/>
          <w:szCs w:val="28"/>
        </w:rPr>
        <w:t>Resultado do período observado:</w:t>
      </w:r>
    </w:p>
    <w:p w:rsidR="00162E7D" w:rsidRDefault="00162E7D" w:rsidP="001916E5">
      <w:pPr>
        <w:pStyle w:val="Default"/>
        <w:ind w:firstLine="425"/>
        <w:jc w:val="both"/>
        <w:rPr>
          <w:rFonts w:ascii="Times New Roman" w:hAnsi="Times New Roman" w:cs="Times New Roman"/>
        </w:rPr>
      </w:pPr>
    </w:p>
    <w:p w:rsidR="00162E7D" w:rsidRPr="00162E7D" w:rsidRDefault="00162E7D" w:rsidP="00162E7D">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Em 2016</w:t>
      </w:r>
      <w:r w:rsidRPr="00162E7D">
        <w:rPr>
          <w:rFonts w:ascii="Times New Roman" w:hAnsi="Times New Roman" w:cs="Times New Roman"/>
          <w:color w:val="000000"/>
          <w:sz w:val="24"/>
          <w:szCs w:val="24"/>
        </w:rPr>
        <w:t xml:space="preserve"> houve o cadastramento na Rede Municipal de Ensino visando localizar, incluir e programar a oferta de Educação de Jovens e Adultos para essa população, mas a procura foi insuficiente para levantamento de demanda. Na Rede Estadual de Ensino já está sendo feito o mapeamento. </w:t>
      </w:r>
    </w:p>
    <w:p w:rsidR="00162E7D" w:rsidRPr="00162E7D" w:rsidRDefault="00162E7D" w:rsidP="00162E7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162E7D">
        <w:rPr>
          <w:rFonts w:ascii="Times New Roman" w:hAnsi="Times New Roman" w:cs="Times New Roman"/>
          <w:color w:val="000000"/>
          <w:sz w:val="24"/>
          <w:szCs w:val="24"/>
        </w:rPr>
        <w:t>A Rede Municipal de Ensino sempre que necessário, cria mecanismos para sensibilizar a população da importância da escolaridade e aumentar a oferta da educação de jovens e adultos nas escolas do município</w:t>
      </w:r>
      <w:r w:rsidR="00AC293B">
        <w:rPr>
          <w:rFonts w:ascii="Times New Roman" w:hAnsi="Times New Roman" w:cs="Times New Roman"/>
          <w:color w:val="000000"/>
          <w:sz w:val="24"/>
          <w:szCs w:val="24"/>
        </w:rPr>
        <w:t>, vindo a aderir anualmente ao Programa Alfa/SENAR</w:t>
      </w:r>
      <w:r w:rsidRPr="00162E7D">
        <w:rPr>
          <w:rFonts w:ascii="Times New Roman" w:hAnsi="Times New Roman" w:cs="Times New Roman"/>
          <w:color w:val="000000"/>
          <w:sz w:val="24"/>
          <w:szCs w:val="24"/>
        </w:rPr>
        <w:t xml:space="preserve"> e na Rede Estadual de Ensino cada escola cria seu próprio mecanismo de acordo com sua realidade. </w:t>
      </w:r>
    </w:p>
    <w:p w:rsidR="00162E7D" w:rsidRDefault="00162E7D" w:rsidP="00162E7D">
      <w:pPr>
        <w:pStyle w:val="Default"/>
        <w:ind w:firstLine="425"/>
        <w:jc w:val="both"/>
        <w:rPr>
          <w:rFonts w:ascii="Times New Roman" w:hAnsi="Times New Roman" w:cs="Times New Roman"/>
        </w:rPr>
      </w:pPr>
      <w:r w:rsidRPr="00162E7D">
        <w:rPr>
          <w:rFonts w:ascii="Times New Roman" w:hAnsi="Times New Roman" w:cs="Times New Roman"/>
        </w:rPr>
        <w:t>O cadastramento escolar da população de 15 anos ou mais que não concluiu o ensino fundamental e oferecer a modalidade a partir dos dados adquiridos foi realizado na Rede Municipal de Ensino através do cadastramento geral e não especificamente para a EJA. Na Rede Estadual de Ensino é feito uma estatística a nível de Estado através do CENSO Escolar.</w:t>
      </w:r>
    </w:p>
    <w:p w:rsidR="008C5684" w:rsidRDefault="001916E5" w:rsidP="001916E5">
      <w:pPr>
        <w:pStyle w:val="Default"/>
        <w:ind w:firstLine="425"/>
        <w:jc w:val="both"/>
        <w:rPr>
          <w:rFonts w:ascii="Times New Roman" w:hAnsi="Times New Roman" w:cs="Times New Roman"/>
        </w:rPr>
      </w:pPr>
      <w:r>
        <w:rPr>
          <w:rFonts w:ascii="Times New Roman" w:hAnsi="Times New Roman" w:cs="Times New Roman"/>
        </w:rPr>
        <w:t xml:space="preserve">O município já realizou diversas ações a fim de elevar o nível de ensino de sua população. No entanto, constata a dificuldade de manter as turmas de EJA, principalmente os de alfabetização, que são pessoas de idade e que moram no meio rural. Mas a cada ano os índices estão melhorando quanto a alfabetização de adultos. </w:t>
      </w:r>
    </w:p>
    <w:p w:rsidR="001916E5" w:rsidRDefault="001916E5" w:rsidP="001916E5">
      <w:pPr>
        <w:pStyle w:val="Default"/>
        <w:ind w:firstLine="425"/>
        <w:jc w:val="both"/>
        <w:rPr>
          <w:rFonts w:ascii="Times New Roman" w:hAnsi="Times New Roman" w:cs="Times New Roman"/>
        </w:rPr>
      </w:pPr>
      <w:r>
        <w:rPr>
          <w:rFonts w:ascii="Times New Roman" w:hAnsi="Times New Roman" w:cs="Times New Roman"/>
        </w:rPr>
        <w:t xml:space="preserve">Quanto a oferta de EJA de forma integrada à educação profissional é algo a ser planejado juntamente com a rede estadual. </w:t>
      </w:r>
    </w:p>
    <w:p w:rsidR="001916E5" w:rsidRDefault="001916E5" w:rsidP="001916E5">
      <w:pPr>
        <w:pStyle w:val="Default"/>
        <w:ind w:firstLine="425"/>
        <w:jc w:val="both"/>
        <w:rPr>
          <w:rFonts w:ascii="Times New Roman" w:hAnsi="Times New Roman" w:cs="Times New Roman"/>
        </w:rPr>
      </w:pPr>
      <w:r>
        <w:rPr>
          <w:rFonts w:ascii="Times New Roman" w:hAnsi="Times New Roman" w:cs="Times New Roman"/>
        </w:rPr>
        <w:t xml:space="preserve">Já a oferta de cursos técnicos no município é algo que provavelmente não venha a acontecer. Pois não há demanda e existe oferta de cursos técnicos ofertados em municípios próximos ao nosso. A administração municipal apoio na ampliação de cursos </w:t>
      </w:r>
      <w:proofErr w:type="gramStart"/>
      <w:r>
        <w:rPr>
          <w:rFonts w:ascii="Times New Roman" w:hAnsi="Times New Roman" w:cs="Times New Roman"/>
        </w:rPr>
        <w:t>neste municípios</w:t>
      </w:r>
      <w:proofErr w:type="gramEnd"/>
      <w:r>
        <w:rPr>
          <w:rFonts w:ascii="Times New Roman" w:hAnsi="Times New Roman" w:cs="Times New Roman"/>
        </w:rPr>
        <w:t>, bem como no deslocamento de alunos do municípios que frequentam os referidos cursos em municípios vizinhos.</w:t>
      </w:r>
    </w:p>
    <w:p w:rsidR="001916E5" w:rsidRPr="00162E7D" w:rsidRDefault="00162E7D" w:rsidP="00162E7D">
      <w:pPr>
        <w:pStyle w:val="Default"/>
        <w:ind w:firstLine="425"/>
        <w:jc w:val="both"/>
        <w:rPr>
          <w:rFonts w:ascii="Times New Roman" w:hAnsi="Times New Roman" w:cs="Times New Roman"/>
        </w:rPr>
      </w:pPr>
      <w:r w:rsidRPr="00162E7D">
        <w:rPr>
          <w:rFonts w:ascii="Times New Roman" w:hAnsi="Times New Roman" w:cs="Times New Roman"/>
        </w:rPr>
        <w:t>Foi formada parcerias a partir de 2016 com base nos artigos 39, 40 e 42 da LDB, a partir de 2016, cursos profissionalizantes entre o poder público, o “Sistema S” (SENAI, SENAC, SENAT, SENAR, SESC, SEBRAE, SESI), cursos do polo da UAB, dos setores produtivos e das organizações não governamentais profissionalizantes garantindo a oferta.</w:t>
      </w:r>
    </w:p>
    <w:p w:rsidR="008C5684" w:rsidRDefault="008C5684" w:rsidP="008C5684">
      <w:pPr>
        <w:pStyle w:val="Default"/>
        <w:jc w:val="both"/>
        <w:rPr>
          <w:rFonts w:ascii="Times New Roman" w:hAnsi="Times New Roman" w:cs="Times New Roman"/>
          <w:b/>
          <w:sz w:val="28"/>
          <w:szCs w:val="28"/>
        </w:rPr>
      </w:pPr>
    </w:p>
    <w:p w:rsidR="00587738" w:rsidRDefault="00587738" w:rsidP="008C5684">
      <w:pPr>
        <w:pStyle w:val="Default"/>
        <w:numPr>
          <w:ilvl w:val="0"/>
          <w:numId w:val="9"/>
        </w:numPr>
        <w:jc w:val="both"/>
        <w:rPr>
          <w:rFonts w:ascii="Times New Roman" w:hAnsi="Times New Roman" w:cs="Times New Roman"/>
          <w:b/>
          <w:sz w:val="28"/>
          <w:szCs w:val="28"/>
        </w:rPr>
      </w:pPr>
      <w:r w:rsidRPr="008C5684">
        <w:rPr>
          <w:rFonts w:ascii="Times New Roman" w:hAnsi="Times New Roman" w:cs="Times New Roman"/>
          <w:b/>
          <w:sz w:val="28"/>
          <w:szCs w:val="28"/>
        </w:rPr>
        <w:t>Informações relevantes sobre a execução do indicador no período:</w:t>
      </w:r>
    </w:p>
    <w:p w:rsidR="008C5684" w:rsidRDefault="008C5684" w:rsidP="008C5684">
      <w:pPr>
        <w:pStyle w:val="Default"/>
        <w:jc w:val="both"/>
        <w:rPr>
          <w:rFonts w:ascii="Times New Roman" w:hAnsi="Times New Roman" w:cs="Times New Roman"/>
          <w:b/>
          <w:sz w:val="28"/>
          <w:szCs w:val="28"/>
        </w:rPr>
      </w:pPr>
    </w:p>
    <w:p w:rsidR="008C5684" w:rsidRPr="00162E7D" w:rsidRDefault="00162E7D" w:rsidP="00162E7D">
      <w:pPr>
        <w:pStyle w:val="Default"/>
        <w:ind w:firstLine="425"/>
        <w:jc w:val="both"/>
        <w:rPr>
          <w:rFonts w:ascii="Times New Roman" w:hAnsi="Times New Roman" w:cs="Times New Roman"/>
          <w:b/>
        </w:rPr>
      </w:pPr>
      <w:r w:rsidRPr="00162E7D">
        <w:rPr>
          <w:rFonts w:ascii="Times New Roman" w:hAnsi="Times New Roman" w:cs="Times New Roman"/>
        </w:rPr>
        <w:t>Por falta de informação nos sítios sugeridos e instituições pesquisadas não foi possível informar dados relevantes sobre a execução do indicador no período.</w:t>
      </w:r>
    </w:p>
    <w:p w:rsidR="00162E7D" w:rsidRDefault="00162E7D" w:rsidP="008C5684">
      <w:pPr>
        <w:pStyle w:val="Default"/>
        <w:jc w:val="both"/>
        <w:rPr>
          <w:rFonts w:ascii="Times New Roman" w:hAnsi="Times New Roman" w:cs="Times New Roman"/>
          <w:b/>
          <w:sz w:val="28"/>
          <w:szCs w:val="28"/>
        </w:rPr>
      </w:pPr>
    </w:p>
    <w:p w:rsidR="008C5684" w:rsidRDefault="008C5684" w:rsidP="001916E5">
      <w:pPr>
        <w:pStyle w:val="Default"/>
        <w:numPr>
          <w:ilvl w:val="0"/>
          <w:numId w:val="9"/>
        </w:numPr>
        <w:jc w:val="both"/>
        <w:rPr>
          <w:rFonts w:ascii="Times New Roman" w:hAnsi="Times New Roman" w:cs="Times New Roman"/>
          <w:b/>
          <w:sz w:val="28"/>
          <w:szCs w:val="28"/>
        </w:rPr>
      </w:pPr>
      <w:r w:rsidRPr="008C5684">
        <w:rPr>
          <w:rFonts w:ascii="Times New Roman" w:hAnsi="Times New Roman" w:cs="Times New Roman"/>
          <w:b/>
          <w:sz w:val="28"/>
          <w:szCs w:val="28"/>
        </w:rPr>
        <w:t>F</w:t>
      </w:r>
      <w:r w:rsidRPr="008C5684">
        <w:rPr>
          <w:rFonts w:ascii="Times New Roman" w:eastAsia="Times New Roman" w:hAnsi="Times New Roman" w:cs="Times New Roman"/>
          <w:b/>
          <w:sz w:val="28"/>
          <w:szCs w:val="28"/>
          <w:lang w:eastAsia="pt-BR"/>
        </w:rPr>
        <w:t>onte de comprovação do indicador.</w:t>
      </w:r>
    </w:p>
    <w:p w:rsidR="001916E5" w:rsidRPr="001916E5" w:rsidRDefault="001916E5" w:rsidP="001916E5">
      <w:pPr>
        <w:pStyle w:val="Default"/>
        <w:ind w:left="1130"/>
        <w:jc w:val="both"/>
        <w:rPr>
          <w:rFonts w:ascii="Times New Roman" w:hAnsi="Times New Roman" w:cs="Times New Roman"/>
          <w:b/>
          <w:sz w:val="28"/>
          <w:szCs w:val="28"/>
        </w:rPr>
      </w:pPr>
    </w:p>
    <w:p w:rsidR="001916E5" w:rsidRPr="0032312A" w:rsidRDefault="001916E5" w:rsidP="001916E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2312A">
        <w:rPr>
          <w:rFonts w:ascii="Times New Roman" w:hAnsi="Times New Roman" w:cs="Times New Roman"/>
          <w:color w:val="000000"/>
          <w:sz w:val="24"/>
          <w:szCs w:val="24"/>
        </w:rPr>
        <w:t xml:space="preserve">Censo Demográfico – Abrangência Municipal / INEP (2014, 2015 e 2016). </w:t>
      </w:r>
    </w:p>
    <w:p w:rsidR="001916E5" w:rsidRPr="0032312A" w:rsidRDefault="001916E5" w:rsidP="001916E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2312A">
        <w:rPr>
          <w:rFonts w:ascii="Times New Roman" w:hAnsi="Times New Roman" w:cs="Times New Roman"/>
          <w:color w:val="000000"/>
          <w:sz w:val="24"/>
          <w:szCs w:val="24"/>
        </w:rPr>
        <w:t xml:space="preserve">MEC/ INEP/ DEED/Censo Escolar da Educação Básica / Preparação: Todos Pela Educação </w:t>
      </w:r>
    </w:p>
    <w:p w:rsidR="001916E5" w:rsidRDefault="001916E5" w:rsidP="001916E5">
      <w:pPr>
        <w:pStyle w:val="Default"/>
        <w:jc w:val="both"/>
        <w:rPr>
          <w:rFonts w:ascii="Times New Roman" w:hAnsi="Times New Roman" w:cs="Times New Roman"/>
        </w:rPr>
      </w:pPr>
      <w:r>
        <w:rPr>
          <w:rFonts w:ascii="Times New Roman" w:hAnsi="Times New Roman" w:cs="Times New Roman"/>
        </w:rPr>
        <w:t xml:space="preserve">- </w:t>
      </w:r>
      <w:r w:rsidRPr="0032312A">
        <w:rPr>
          <w:rFonts w:ascii="Times New Roman" w:hAnsi="Times New Roman" w:cs="Times New Roman"/>
        </w:rPr>
        <w:t>IBGE / Pesquisa Nacional por Amostra de Domicílios (PNAD) – Abrangência: Estado, Região e Brasil.</w:t>
      </w:r>
    </w:p>
    <w:p w:rsidR="008C5684" w:rsidRDefault="001916E5" w:rsidP="00162E7D">
      <w:pPr>
        <w:pStyle w:val="Default"/>
        <w:jc w:val="both"/>
        <w:rPr>
          <w:rFonts w:ascii="Times New Roman" w:hAnsi="Times New Roman" w:cs="Times New Roman"/>
        </w:rPr>
      </w:pPr>
      <w:r w:rsidRPr="0032312A">
        <w:rPr>
          <w:rFonts w:ascii="Times New Roman" w:hAnsi="Times New Roman" w:cs="Times New Roman"/>
        </w:rPr>
        <w:t>- Abrangência Municipal.</w:t>
      </w:r>
    </w:p>
    <w:p w:rsidR="00162E7D" w:rsidRPr="00162E7D" w:rsidRDefault="00162E7D" w:rsidP="00162E7D">
      <w:pPr>
        <w:pStyle w:val="Default"/>
        <w:jc w:val="both"/>
        <w:rPr>
          <w:rFonts w:ascii="Times New Roman" w:hAnsi="Times New Roman" w:cs="Times New Roman"/>
        </w:rPr>
      </w:pPr>
    </w:p>
    <w:p w:rsidR="0041380E" w:rsidRPr="008C5684" w:rsidRDefault="0041380E" w:rsidP="008C5684">
      <w:pPr>
        <w:pStyle w:val="Default"/>
        <w:numPr>
          <w:ilvl w:val="0"/>
          <w:numId w:val="9"/>
        </w:numPr>
        <w:jc w:val="both"/>
        <w:rPr>
          <w:rFonts w:ascii="Times New Roman" w:hAnsi="Times New Roman" w:cs="Times New Roman"/>
          <w:b/>
          <w:sz w:val="28"/>
          <w:szCs w:val="28"/>
        </w:rPr>
      </w:pPr>
      <w:r w:rsidRPr="008C5684">
        <w:rPr>
          <w:rFonts w:ascii="Times New Roman" w:hAnsi="Times New Roman" w:cs="Times New Roman"/>
          <w:b/>
          <w:sz w:val="28"/>
          <w:szCs w:val="28"/>
        </w:rPr>
        <w:t>Informações complementares:</w:t>
      </w:r>
    </w:p>
    <w:p w:rsidR="0041380E" w:rsidRDefault="0041380E" w:rsidP="00162E7D">
      <w:pPr>
        <w:pStyle w:val="Default"/>
        <w:jc w:val="both"/>
        <w:rPr>
          <w:rFonts w:ascii="Times New Roman" w:hAnsi="Times New Roman" w:cs="Times New Roman"/>
          <w:b/>
          <w:sz w:val="28"/>
          <w:szCs w:val="28"/>
        </w:rPr>
      </w:pPr>
    </w:p>
    <w:p w:rsidR="00162E7D" w:rsidRPr="00162E7D" w:rsidRDefault="00162E7D" w:rsidP="00162E7D">
      <w:pPr>
        <w:autoSpaceDE w:val="0"/>
        <w:autoSpaceDN w:val="0"/>
        <w:adjustRightInd w:val="0"/>
        <w:spacing w:after="0" w:line="240" w:lineRule="auto"/>
        <w:ind w:firstLine="425"/>
        <w:rPr>
          <w:rFonts w:ascii="Times New Roman" w:hAnsi="Times New Roman" w:cs="Times New Roman"/>
          <w:color w:val="000000"/>
          <w:sz w:val="24"/>
          <w:szCs w:val="24"/>
        </w:rPr>
      </w:pPr>
      <w:r w:rsidRPr="00162E7D">
        <w:rPr>
          <w:rFonts w:ascii="Times New Roman" w:hAnsi="Times New Roman" w:cs="Times New Roman"/>
          <w:color w:val="000000"/>
          <w:sz w:val="24"/>
          <w:szCs w:val="24"/>
        </w:rPr>
        <w:t xml:space="preserve">Os dados a seguir não foram coletados por falta de informação nos sítios sugeridos e instituições pesquisadas dificultando a elaboração de indicadores: </w:t>
      </w:r>
    </w:p>
    <w:p w:rsidR="00162E7D" w:rsidRPr="00162E7D" w:rsidRDefault="00162E7D" w:rsidP="00162E7D">
      <w:pPr>
        <w:autoSpaceDE w:val="0"/>
        <w:autoSpaceDN w:val="0"/>
        <w:adjustRightInd w:val="0"/>
        <w:spacing w:after="0" w:line="240" w:lineRule="auto"/>
        <w:rPr>
          <w:rFonts w:ascii="Times New Roman" w:hAnsi="Times New Roman" w:cs="Times New Roman"/>
          <w:color w:val="000000"/>
          <w:sz w:val="24"/>
          <w:szCs w:val="24"/>
        </w:rPr>
      </w:pPr>
      <w:r w:rsidRPr="00162E7D">
        <w:rPr>
          <w:rFonts w:ascii="Times New Roman" w:hAnsi="Times New Roman" w:cs="Times New Roman"/>
          <w:color w:val="000000"/>
          <w:sz w:val="24"/>
          <w:szCs w:val="24"/>
        </w:rPr>
        <w:t xml:space="preserve">- População com 15 anos ou mais de idade que foi declarada alfabetizada. </w:t>
      </w:r>
    </w:p>
    <w:p w:rsidR="00162E7D" w:rsidRPr="00162E7D" w:rsidRDefault="00162E7D" w:rsidP="00162E7D">
      <w:pPr>
        <w:autoSpaceDE w:val="0"/>
        <w:autoSpaceDN w:val="0"/>
        <w:adjustRightInd w:val="0"/>
        <w:spacing w:after="0" w:line="240" w:lineRule="auto"/>
        <w:rPr>
          <w:rFonts w:ascii="Times New Roman" w:hAnsi="Times New Roman" w:cs="Times New Roman"/>
          <w:color w:val="000000"/>
          <w:sz w:val="24"/>
          <w:szCs w:val="24"/>
        </w:rPr>
      </w:pPr>
      <w:r w:rsidRPr="00162E7D">
        <w:rPr>
          <w:rFonts w:ascii="Times New Roman" w:hAnsi="Times New Roman" w:cs="Times New Roman"/>
          <w:color w:val="000000"/>
          <w:sz w:val="24"/>
          <w:szCs w:val="24"/>
        </w:rPr>
        <w:t xml:space="preserve">- População com 15 anos ou mais de idade no município. </w:t>
      </w:r>
    </w:p>
    <w:p w:rsidR="00162E7D" w:rsidRPr="00162E7D" w:rsidRDefault="00162E7D" w:rsidP="00162E7D">
      <w:pPr>
        <w:autoSpaceDE w:val="0"/>
        <w:autoSpaceDN w:val="0"/>
        <w:adjustRightInd w:val="0"/>
        <w:spacing w:after="0" w:line="240" w:lineRule="auto"/>
        <w:rPr>
          <w:rFonts w:ascii="Times New Roman" w:hAnsi="Times New Roman" w:cs="Times New Roman"/>
          <w:color w:val="000000"/>
          <w:sz w:val="24"/>
          <w:szCs w:val="24"/>
        </w:rPr>
      </w:pPr>
      <w:r w:rsidRPr="00162E7D">
        <w:rPr>
          <w:rFonts w:ascii="Times New Roman" w:hAnsi="Times New Roman" w:cs="Times New Roman"/>
          <w:color w:val="000000"/>
          <w:sz w:val="24"/>
          <w:szCs w:val="24"/>
        </w:rPr>
        <w:t xml:space="preserve">- População de 15 anos ou mais de idade com menos de quatro anos de estudo. </w:t>
      </w:r>
    </w:p>
    <w:p w:rsidR="0041380E" w:rsidRDefault="0041380E" w:rsidP="00C9181F">
      <w:pPr>
        <w:pStyle w:val="Default"/>
        <w:ind w:firstLine="360"/>
        <w:jc w:val="both"/>
        <w:rPr>
          <w:rFonts w:ascii="Times New Roman" w:hAnsi="Times New Roman" w:cs="Times New Roman"/>
          <w:b/>
          <w:sz w:val="28"/>
          <w:szCs w:val="28"/>
        </w:rPr>
      </w:pPr>
    </w:p>
    <w:p w:rsidR="00162E7D" w:rsidRDefault="00162E7D" w:rsidP="0041380E">
      <w:pPr>
        <w:pStyle w:val="Default"/>
        <w:ind w:firstLine="360"/>
        <w:jc w:val="center"/>
        <w:rPr>
          <w:rFonts w:ascii="Times New Roman" w:hAnsi="Times New Roman" w:cs="Times New Roman"/>
          <w:b/>
          <w:sz w:val="32"/>
          <w:szCs w:val="32"/>
        </w:rPr>
      </w:pPr>
    </w:p>
    <w:p w:rsidR="0041380E" w:rsidRPr="0041380E" w:rsidRDefault="0041380E" w:rsidP="0041380E">
      <w:pPr>
        <w:pStyle w:val="Default"/>
        <w:ind w:firstLine="360"/>
        <w:jc w:val="center"/>
        <w:rPr>
          <w:rFonts w:ascii="Times New Roman" w:hAnsi="Times New Roman" w:cs="Times New Roman"/>
          <w:b/>
          <w:sz w:val="32"/>
          <w:szCs w:val="32"/>
        </w:rPr>
      </w:pPr>
      <w:r w:rsidRPr="0041380E">
        <w:rPr>
          <w:rFonts w:ascii="Times New Roman" w:hAnsi="Times New Roman" w:cs="Times New Roman"/>
          <w:b/>
          <w:sz w:val="32"/>
          <w:szCs w:val="32"/>
        </w:rPr>
        <w:t>EDUCAÇÃO SUPERIOR</w:t>
      </w:r>
    </w:p>
    <w:p w:rsidR="0041380E" w:rsidRDefault="0041380E" w:rsidP="00C9181F">
      <w:pPr>
        <w:pStyle w:val="Default"/>
        <w:ind w:firstLine="360"/>
        <w:jc w:val="both"/>
        <w:rPr>
          <w:rFonts w:ascii="Times New Roman" w:hAnsi="Times New Roman" w:cs="Times New Roman"/>
          <w:b/>
          <w:sz w:val="28"/>
          <w:szCs w:val="28"/>
        </w:rPr>
      </w:pPr>
    </w:p>
    <w:p w:rsidR="0041380E" w:rsidRDefault="00EA2C4A" w:rsidP="0041380E">
      <w:pPr>
        <w:pStyle w:val="Default"/>
        <w:jc w:val="both"/>
        <w:rPr>
          <w:rFonts w:ascii="Times New Roman" w:hAnsi="Times New Roman" w:cs="Times New Roman"/>
          <w:b/>
          <w:sz w:val="28"/>
          <w:szCs w:val="28"/>
        </w:rPr>
      </w:pPr>
      <w:r w:rsidRPr="00EA2C4A">
        <w:rPr>
          <w:rFonts w:ascii="Times New Roman" w:hAnsi="Times New Roman" w:cs="Times New Roman"/>
          <w:b/>
          <w:sz w:val="28"/>
          <w:szCs w:val="28"/>
        </w:rPr>
        <w:t>a)</w:t>
      </w:r>
      <w:r w:rsidRPr="00EA2C4A">
        <w:rPr>
          <w:rFonts w:ascii="Times New Roman" w:hAnsi="Times New Roman" w:cs="Times New Roman"/>
          <w:b/>
          <w:sz w:val="28"/>
          <w:szCs w:val="28"/>
        </w:rPr>
        <w:tab/>
        <w:t>Metas do período:</w:t>
      </w:r>
    </w:p>
    <w:p w:rsidR="00EA2C4A" w:rsidRDefault="00EA2C4A" w:rsidP="0041380E">
      <w:pPr>
        <w:pStyle w:val="Default"/>
        <w:jc w:val="both"/>
        <w:rPr>
          <w:rFonts w:ascii="Times New Roman" w:hAnsi="Times New Roman" w:cs="Times New Roman"/>
          <w:b/>
          <w:sz w:val="28"/>
          <w:szCs w:val="28"/>
        </w:rPr>
      </w:pPr>
    </w:p>
    <w:p w:rsidR="00EA2C4A" w:rsidRDefault="00EA2C4A" w:rsidP="0041380E">
      <w:pPr>
        <w:pStyle w:val="Default"/>
        <w:jc w:val="both"/>
        <w:rPr>
          <w:rFonts w:ascii="Times New Roman" w:hAnsi="Times New Roman" w:cs="Times New Roman"/>
          <w:b/>
          <w:sz w:val="28"/>
          <w:szCs w:val="28"/>
        </w:rPr>
      </w:pPr>
    </w:p>
    <w:p w:rsidR="00A21D7E" w:rsidRDefault="00A21D7E" w:rsidP="00EA2C4A">
      <w:pPr>
        <w:spacing w:line="100" w:lineRule="atLeast"/>
        <w:jc w:val="both"/>
        <w:rPr>
          <w:rFonts w:ascii="Times New Roman" w:hAnsi="Times New Roman" w:cs="Times New Roman"/>
          <w:bCs/>
          <w:sz w:val="24"/>
          <w:szCs w:val="24"/>
          <w:lang w:eastAsia="pt-BR"/>
        </w:rPr>
      </w:pPr>
      <w:r>
        <w:rPr>
          <w:rFonts w:ascii="Times New Roman" w:hAnsi="Times New Roman" w:cs="Times New Roman"/>
          <w:bCs/>
          <w:sz w:val="24"/>
          <w:szCs w:val="24"/>
          <w:lang w:eastAsia="pt-BR"/>
        </w:rPr>
        <w:t>META</w:t>
      </w:r>
      <w:r w:rsidR="00EA2C4A" w:rsidRPr="00EA2C4A">
        <w:rPr>
          <w:rFonts w:ascii="Times New Roman" w:hAnsi="Times New Roman" w:cs="Times New Roman"/>
          <w:bCs/>
          <w:sz w:val="24"/>
          <w:szCs w:val="24"/>
          <w:lang w:eastAsia="pt-BR"/>
        </w:rPr>
        <w:t xml:space="preserve"> 12: </w:t>
      </w:r>
      <w:r>
        <w:rPr>
          <w:rFonts w:ascii="Times New Roman" w:hAnsi="Times New Roman" w:cs="Times New Roman"/>
          <w:bCs/>
          <w:sz w:val="24"/>
          <w:szCs w:val="24"/>
          <w:lang w:eastAsia="pt-BR"/>
        </w:rPr>
        <w:t xml:space="preserve">triplicar as matrículas da educação profissional técnica de nível médio, assegurando a qualidade da oferta e pelo menos 50% (cinquenta por cento) da </w:t>
      </w:r>
      <w:proofErr w:type="spellStart"/>
      <w:r>
        <w:rPr>
          <w:rFonts w:ascii="Times New Roman" w:hAnsi="Times New Roman" w:cs="Times New Roman"/>
          <w:bCs/>
          <w:sz w:val="24"/>
          <w:szCs w:val="24"/>
          <w:lang w:eastAsia="pt-BR"/>
        </w:rPr>
        <w:t>expanção</w:t>
      </w:r>
      <w:proofErr w:type="spellEnd"/>
      <w:r>
        <w:rPr>
          <w:rFonts w:ascii="Times New Roman" w:hAnsi="Times New Roman" w:cs="Times New Roman"/>
          <w:bCs/>
          <w:sz w:val="24"/>
          <w:szCs w:val="24"/>
          <w:lang w:eastAsia="pt-BR"/>
        </w:rPr>
        <w:t xml:space="preserve"> no segmento público.</w:t>
      </w:r>
    </w:p>
    <w:p w:rsidR="00EA2C4A" w:rsidRPr="00EA2C4A" w:rsidRDefault="00A21D7E" w:rsidP="00EA2C4A">
      <w:pPr>
        <w:spacing w:line="100" w:lineRule="atLeast"/>
        <w:jc w:val="both"/>
        <w:rPr>
          <w:rFonts w:ascii="Times New Roman" w:hAnsi="Times New Roman" w:cs="Times New Roman"/>
          <w:sz w:val="24"/>
          <w:szCs w:val="24"/>
        </w:rPr>
      </w:pPr>
      <w:r>
        <w:rPr>
          <w:rFonts w:ascii="Times New Roman" w:hAnsi="Times New Roman" w:cs="Times New Roman"/>
          <w:bCs/>
          <w:sz w:val="24"/>
          <w:szCs w:val="24"/>
        </w:rPr>
        <w:t xml:space="preserve">META 13: elevar </w:t>
      </w:r>
      <w:r w:rsidR="00EA2C4A" w:rsidRPr="00EA2C4A">
        <w:rPr>
          <w:rFonts w:ascii="Times New Roman" w:hAnsi="Times New Roman" w:cs="Times New Roman"/>
          <w:bCs/>
          <w:sz w:val="24"/>
          <w:szCs w:val="24"/>
        </w:rPr>
        <w:t>a</w:t>
      </w:r>
      <w:r>
        <w:rPr>
          <w:rFonts w:ascii="Times New Roman" w:hAnsi="Times New Roman" w:cs="Times New Roman"/>
          <w:sz w:val="24"/>
          <w:szCs w:val="24"/>
        </w:rPr>
        <w:t xml:space="preserve"> qualidade da Educação S</w:t>
      </w:r>
      <w:r w:rsidR="00EA2C4A" w:rsidRPr="00EA2C4A">
        <w:rPr>
          <w:rFonts w:ascii="Times New Roman" w:hAnsi="Times New Roman" w:cs="Times New Roman"/>
          <w:sz w:val="24"/>
          <w:szCs w:val="24"/>
        </w:rPr>
        <w:t xml:space="preserve">uperior </w:t>
      </w:r>
      <w:r>
        <w:rPr>
          <w:rFonts w:ascii="Times New Roman" w:hAnsi="Times New Roman" w:cs="Times New Roman"/>
          <w:sz w:val="24"/>
          <w:szCs w:val="24"/>
        </w:rPr>
        <w:t>p</w:t>
      </w:r>
      <w:r w:rsidR="00EA2C4A" w:rsidRPr="00EA2C4A">
        <w:rPr>
          <w:rFonts w:ascii="Times New Roman" w:hAnsi="Times New Roman" w:cs="Times New Roman"/>
          <w:sz w:val="24"/>
          <w:szCs w:val="24"/>
        </w:rPr>
        <w:t>e</w:t>
      </w:r>
      <w:r>
        <w:rPr>
          <w:rFonts w:ascii="Times New Roman" w:hAnsi="Times New Roman" w:cs="Times New Roman"/>
          <w:sz w:val="24"/>
          <w:szCs w:val="24"/>
        </w:rPr>
        <w:t>la ampliação</w:t>
      </w:r>
      <w:r w:rsidR="00EA2C4A" w:rsidRPr="00EA2C4A">
        <w:rPr>
          <w:rFonts w:ascii="Times New Roman" w:hAnsi="Times New Roman" w:cs="Times New Roman"/>
          <w:sz w:val="24"/>
          <w:szCs w:val="24"/>
        </w:rPr>
        <w:t xml:space="preserve"> </w:t>
      </w:r>
      <w:r>
        <w:rPr>
          <w:rFonts w:ascii="Times New Roman" w:hAnsi="Times New Roman" w:cs="Times New Roman"/>
          <w:sz w:val="24"/>
          <w:szCs w:val="24"/>
        </w:rPr>
        <w:t>d</w:t>
      </w:r>
      <w:r w:rsidR="00EA2C4A" w:rsidRPr="00EA2C4A">
        <w:rPr>
          <w:rFonts w:ascii="Times New Roman" w:hAnsi="Times New Roman" w:cs="Times New Roman"/>
          <w:sz w:val="24"/>
          <w:szCs w:val="24"/>
        </w:rPr>
        <w:t xml:space="preserve">a proporção de mestres e doutores do corpo </w:t>
      </w:r>
      <w:r>
        <w:rPr>
          <w:rFonts w:ascii="Times New Roman" w:hAnsi="Times New Roman" w:cs="Times New Roman"/>
          <w:sz w:val="24"/>
          <w:szCs w:val="24"/>
        </w:rPr>
        <w:t>docente em efetivo exercício no conjunto do sistema de Educação Superior para</w:t>
      </w:r>
      <w:r w:rsidR="00EA2C4A" w:rsidRPr="00EA2C4A">
        <w:rPr>
          <w:rFonts w:ascii="Times New Roman" w:hAnsi="Times New Roman" w:cs="Times New Roman"/>
          <w:sz w:val="24"/>
          <w:szCs w:val="24"/>
        </w:rPr>
        <w:t xml:space="preserve"> 75% (setenta e cinco por cento), sendo, do total, no mínimo, 35% (trinta e cinco por cento) doutores.</w:t>
      </w:r>
    </w:p>
    <w:p w:rsidR="00EA2C4A" w:rsidRDefault="00EA2C4A" w:rsidP="0041380E">
      <w:pPr>
        <w:pStyle w:val="Default"/>
        <w:jc w:val="both"/>
        <w:rPr>
          <w:rFonts w:ascii="Times New Roman" w:eastAsia="Times New Roman" w:hAnsi="Times New Roman" w:cs="Times New Roman"/>
          <w:lang w:eastAsia="pt-BR"/>
        </w:rPr>
      </w:pPr>
      <w:r w:rsidRPr="00EA2C4A">
        <w:rPr>
          <w:rFonts w:ascii="Times New Roman" w:eastAsia="Times New Roman" w:hAnsi="Times New Roman" w:cs="Times New Roman"/>
          <w:lang w:eastAsia="pt-BR"/>
        </w:rPr>
        <w:t xml:space="preserve">META 14: </w:t>
      </w:r>
      <w:r w:rsidR="001E5779">
        <w:rPr>
          <w:rFonts w:ascii="Times New Roman" w:eastAsia="Times New Roman" w:hAnsi="Times New Roman" w:cs="Times New Roman"/>
          <w:lang w:eastAsia="pt-BR"/>
        </w:rPr>
        <w:t xml:space="preserve">elevar gradualmente o número de matrículas </w:t>
      </w:r>
      <w:r w:rsidRPr="00EA2C4A">
        <w:rPr>
          <w:rFonts w:ascii="Times New Roman" w:eastAsia="Times New Roman" w:hAnsi="Times New Roman" w:cs="Times New Roman"/>
          <w:lang w:eastAsia="pt-BR"/>
        </w:rPr>
        <w:t>na</w:t>
      </w:r>
      <w:r w:rsidR="001E5779">
        <w:rPr>
          <w:rFonts w:ascii="Times New Roman" w:eastAsia="Times New Roman" w:hAnsi="Times New Roman" w:cs="Times New Roman"/>
          <w:lang w:eastAsia="pt-BR"/>
        </w:rPr>
        <w:t xml:space="preserve"> pós-graduação stricto sensu, de modo a atingir a titulação anual de 60 mil mestres e 25 mil doutores.</w:t>
      </w:r>
    </w:p>
    <w:p w:rsidR="00587738" w:rsidRDefault="00587738" w:rsidP="0041380E">
      <w:pPr>
        <w:pStyle w:val="Default"/>
        <w:jc w:val="both"/>
        <w:rPr>
          <w:rFonts w:ascii="Times New Roman" w:eastAsia="Times New Roman" w:hAnsi="Times New Roman" w:cs="Times New Roman"/>
          <w:lang w:eastAsia="pt-BR"/>
        </w:rPr>
      </w:pPr>
    </w:p>
    <w:p w:rsidR="00587738" w:rsidRDefault="00587738" w:rsidP="0041380E">
      <w:pPr>
        <w:pStyle w:val="Default"/>
        <w:jc w:val="both"/>
        <w:rPr>
          <w:rFonts w:ascii="Times New Roman" w:eastAsia="Times New Roman" w:hAnsi="Times New Roman" w:cs="Times New Roman"/>
          <w:lang w:eastAsia="pt-BR"/>
        </w:rPr>
      </w:pPr>
    </w:p>
    <w:p w:rsidR="00587738" w:rsidRDefault="00587738" w:rsidP="0041380E">
      <w:pPr>
        <w:pStyle w:val="Default"/>
        <w:jc w:val="both"/>
        <w:rPr>
          <w:rFonts w:ascii="Times New Roman" w:eastAsia="Times New Roman" w:hAnsi="Times New Roman" w:cs="Times New Roman"/>
          <w:lang w:eastAsia="pt-BR"/>
        </w:rPr>
      </w:pPr>
    </w:p>
    <w:p w:rsidR="00587738" w:rsidRPr="0041380E" w:rsidRDefault="00587738" w:rsidP="00587738">
      <w:pPr>
        <w:pStyle w:val="Default"/>
        <w:jc w:val="both"/>
        <w:rPr>
          <w:rFonts w:ascii="Times New Roman" w:hAnsi="Times New Roman" w:cs="Times New Roman"/>
          <w:b/>
          <w:sz w:val="28"/>
          <w:szCs w:val="28"/>
        </w:rPr>
      </w:pPr>
      <w:r>
        <w:rPr>
          <w:rFonts w:ascii="Times New Roman" w:hAnsi="Times New Roman" w:cs="Times New Roman"/>
          <w:b/>
          <w:sz w:val="28"/>
          <w:szCs w:val="28"/>
        </w:rPr>
        <w:t>b)</w:t>
      </w:r>
      <w:r w:rsidRPr="0041380E">
        <w:rPr>
          <w:rFonts w:ascii="Times New Roman" w:hAnsi="Times New Roman" w:cs="Times New Roman"/>
          <w:b/>
          <w:sz w:val="28"/>
          <w:szCs w:val="28"/>
        </w:rPr>
        <w:t xml:space="preserve"> Período observado: </w:t>
      </w:r>
    </w:p>
    <w:p w:rsidR="00587738" w:rsidRPr="0041380E" w:rsidRDefault="00587738" w:rsidP="00587738">
      <w:pPr>
        <w:pStyle w:val="Default"/>
        <w:ind w:firstLine="360"/>
        <w:jc w:val="both"/>
        <w:rPr>
          <w:rFonts w:ascii="Times New Roman" w:hAnsi="Times New Roman" w:cs="Times New Roman"/>
          <w:b/>
          <w:sz w:val="28"/>
          <w:szCs w:val="28"/>
        </w:rPr>
      </w:pPr>
    </w:p>
    <w:p w:rsidR="00587738" w:rsidRPr="0041380E" w:rsidRDefault="00587738" w:rsidP="00587738">
      <w:pPr>
        <w:pStyle w:val="Default"/>
        <w:ind w:firstLine="360"/>
        <w:jc w:val="both"/>
        <w:rPr>
          <w:rFonts w:ascii="Times New Roman" w:hAnsi="Times New Roman" w:cs="Times New Roman"/>
          <w:sz w:val="28"/>
          <w:szCs w:val="28"/>
        </w:rPr>
      </w:pPr>
      <w:r w:rsidRPr="0041380E">
        <w:rPr>
          <w:rFonts w:ascii="Times New Roman" w:hAnsi="Times New Roman" w:cs="Times New Roman"/>
          <w:sz w:val="28"/>
          <w:szCs w:val="28"/>
        </w:rPr>
        <w:t xml:space="preserve">24 de junho de 2015 a 31 de dezembro de 2016. </w:t>
      </w:r>
    </w:p>
    <w:p w:rsidR="00587738" w:rsidRDefault="00587738" w:rsidP="00587738">
      <w:pPr>
        <w:pStyle w:val="Default"/>
        <w:ind w:firstLine="360"/>
        <w:jc w:val="both"/>
        <w:rPr>
          <w:rFonts w:ascii="Times New Roman" w:hAnsi="Times New Roman" w:cs="Times New Roman"/>
          <w:b/>
          <w:sz w:val="28"/>
          <w:szCs w:val="28"/>
        </w:rPr>
      </w:pPr>
    </w:p>
    <w:p w:rsidR="00587738" w:rsidRDefault="00587738" w:rsidP="0041380E">
      <w:pPr>
        <w:pStyle w:val="Default"/>
        <w:jc w:val="both"/>
        <w:rPr>
          <w:rFonts w:ascii="Times New Roman" w:eastAsia="Times New Roman" w:hAnsi="Times New Roman" w:cs="Times New Roman"/>
          <w:lang w:eastAsia="pt-BR"/>
        </w:rPr>
      </w:pPr>
    </w:p>
    <w:p w:rsidR="00D96BC5" w:rsidRDefault="00D96BC5" w:rsidP="00D96BC5">
      <w:pPr>
        <w:pStyle w:val="Default"/>
        <w:jc w:val="both"/>
        <w:rPr>
          <w:rFonts w:ascii="Times New Roman" w:hAnsi="Times New Roman" w:cs="Times New Roman"/>
          <w:b/>
          <w:sz w:val="28"/>
          <w:szCs w:val="28"/>
        </w:rPr>
      </w:pPr>
      <w:r>
        <w:rPr>
          <w:rFonts w:ascii="Times New Roman" w:hAnsi="Times New Roman" w:cs="Times New Roman"/>
          <w:b/>
          <w:sz w:val="28"/>
          <w:szCs w:val="28"/>
        </w:rPr>
        <w:t xml:space="preserve">c) </w:t>
      </w:r>
      <w:r w:rsidRPr="0041380E">
        <w:rPr>
          <w:rFonts w:ascii="Times New Roman" w:hAnsi="Times New Roman" w:cs="Times New Roman"/>
          <w:b/>
          <w:sz w:val="28"/>
          <w:szCs w:val="28"/>
        </w:rPr>
        <w:t>Resultado do período observado:</w:t>
      </w:r>
    </w:p>
    <w:p w:rsidR="00D96BC5" w:rsidRDefault="00D96BC5" w:rsidP="00D96BC5">
      <w:pPr>
        <w:pStyle w:val="Default"/>
        <w:jc w:val="both"/>
        <w:rPr>
          <w:rFonts w:ascii="Times New Roman" w:hAnsi="Times New Roman" w:cs="Times New Roman"/>
          <w:b/>
          <w:sz w:val="28"/>
          <w:szCs w:val="28"/>
        </w:rPr>
      </w:pPr>
    </w:p>
    <w:p w:rsidR="00D96BC5" w:rsidRPr="00EF29FA" w:rsidRDefault="00EF29FA" w:rsidP="00EF29FA">
      <w:pPr>
        <w:pStyle w:val="Default"/>
        <w:ind w:firstLine="708"/>
        <w:jc w:val="both"/>
        <w:rPr>
          <w:rFonts w:ascii="Times New Roman" w:hAnsi="Times New Roman" w:cs="Times New Roman"/>
          <w:b/>
        </w:rPr>
      </w:pPr>
      <w:r w:rsidRPr="00EF29FA">
        <w:rPr>
          <w:rFonts w:ascii="Times New Roman" w:hAnsi="Times New Roman" w:cs="Times New Roman"/>
        </w:rPr>
        <w:t>Como não houve manifestação dos órgãos/ instituição educacional da Educação Superior responsáveis em fornecer informações referentes às metas 12, 13 e 14 e suas respectivas submetas e estratégias para o atendimento às mesmas não foi possível monitorar e avaliar os avanços nas instituições pesquisadas dificultando a elaboração do relatório.</w:t>
      </w:r>
    </w:p>
    <w:p w:rsidR="00EF29FA" w:rsidRDefault="00EF29FA" w:rsidP="00D96BC5">
      <w:pPr>
        <w:pStyle w:val="Default"/>
        <w:jc w:val="both"/>
        <w:rPr>
          <w:rFonts w:ascii="Times New Roman" w:hAnsi="Times New Roman" w:cs="Times New Roman"/>
          <w:b/>
          <w:sz w:val="28"/>
          <w:szCs w:val="28"/>
        </w:rPr>
      </w:pPr>
    </w:p>
    <w:p w:rsidR="00D96BC5" w:rsidRDefault="00D96BC5" w:rsidP="00D96BC5">
      <w:pPr>
        <w:pStyle w:val="Default"/>
        <w:jc w:val="both"/>
        <w:rPr>
          <w:rFonts w:ascii="Times New Roman" w:hAnsi="Times New Roman" w:cs="Times New Roman"/>
          <w:b/>
          <w:sz w:val="28"/>
          <w:szCs w:val="28"/>
        </w:rPr>
      </w:pPr>
      <w:r>
        <w:rPr>
          <w:rFonts w:ascii="Times New Roman" w:hAnsi="Times New Roman" w:cs="Times New Roman"/>
          <w:b/>
          <w:sz w:val="28"/>
          <w:szCs w:val="28"/>
        </w:rPr>
        <w:t xml:space="preserve">d) </w:t>
      </w:r>
      <w:r w:rsidRPr="00587738">
        <w:rPr>
          <w:rFonts w:ascii="Times New Roman" w:hAnsi="Times New Roman" w:cs="Times New Roman"/>
          <w:b/>
          <w:sz w:val="28"/>
          <w:szCs w:val="28"/>
        </w:rPr>
        <w:t>Informações relevantes sobre a execução do indicador no período:</w:t>
      </w:r>
    </w:p>
    <w:p w:rsidR="00EF29FA" w:rsidRPr="00EF29FA" w:rsidRDefault="00EF29FA" w:rsidP="00162FB6">
      <w:pPr>
        <w:autoSpaceDE w:val="0"/>
        <w:autoSpaceDN w:val="0"/>
        <w:adjustRightInd w:val="0"/>
        <w:spacing w:after="0" w:line="240" w:lineRule="auto"/>
        <w:jc w:val="both"/>
        <w:rPr>
          <w:rFonts w:ascii="Times New Roman" w:hAnsi="Times New Roman" w:cs="Times New Roman"/>
          <w:color w:val="000000"/>
          <w:sz w:val="24"/>
          <w:szCs w:val="24"/>
        </w:rPr>
      </w:pPr>
      <w:r w:rsidRPr="00EF29FA">
        <w:rPr>
          <w:rFonts w:ascii="Times New Roman" w:hAnsi="Times New Roman" w:cs="Times New Roman"/>
          <w:color w:val="000000"/>
          <w:sz w:val="24"/>
          <w:szCs w:val="24"/>
        </w:rPr>
        <w:t xml:space="preserve">Os dados a seguir não foram coletados por falta de informação nos sítios sugeridos e instituições pesquisadas dificultando a elaboração de indicadores: </w:t>
      </w:r>
    </w:p>
    <w:p w:rsidR="00EF29FA" w:rsidRPr="00EF29FA" w:rsidRDefault="00EF29FA" w:rsidP="00162FB6">
      <w:pPr>
        <w:autoSpaceDE w:val="0"/>
        <w:autoSpaceDN w:val="0"/>
        <w:adjustRightInd w:val="0"/>
        <w:spacing w:after="0" w:line="240" w:lineRule="auto"/>
        <w:jc w:val="both"/>
        <w:rPr>
          <w:rFonts w:ascii="Times New Roman" w:hAnsi="Times New Roman" w:cs="Times New Roman"/>
          <w:color w:val="000000"/>
          <w:sz w:val="24"/>
          <w:szCs w:val="24"/>
        </w:rPr>
      </w:pPr>
      <w:r w:rsidRPr="00EF29FA">
        <w:rPr>
          <w:rFonts w:ascii="Times New Roman" w:hAnsi="Times New Roman" w:cs="Times New Roman"/>
          <w:color w:val="000000"/>
          <w:sz w:val="24"/>
          <w:szCs w:val="24"/>
        </w:rPr>
        <w:t xml:space="preserve">- População que frequenta a Educação Superior. </w:t>
      </w:r>
    </w:p>
    <w:p w:rsidR="00EF29FA" w:rsidRPr="00EF29FA" w:rsidRDefault="00EF29FA" w:rsidP="00162FB6">
      <w:pPr>
        <w:autoSpaceDE w:val="0"/>
        <w:autoSpaceDN w:val="0"/>
        <w:adjustRightInd w:val="0"/>
        <w:spacing w:after="0" w:line="240" w:lineRule="auto"/>
        <w:jc w:val="both"/>
        <w:rPr>
          <w:rFonts w:ascii="Times New Roman" w:hAnsi="Times New Roman" w:cs="Times New Roman"/>
          <w:color w:val="000000"/>
          <w:sz w:val="24"/>
          <w:szCs w:val="24"/>
        </w:rPr>
      </w:pPr>
      <w:r w:rsidRPr="00EF29FA">
        <w:rPr>
          <w:rFonts w:ascii="Times New Roman" w:hAnsi="Times New Roman" w:cs="Times New Roman"/>
          <w:color w:val="000000"/>
          <w:sz w:val="24"/>
          <w:szCs w:val="24"/>
        </w:rPr>
        <w:t xml:space="preserve">- População de 18 a 24 anos de idade no município. </w:t>
      </w:r>
    </w:p>
    <w:p w:rsidR="00EF29FA" w:rsidRPr="00EF29FA" w:rsidRDefault="00EF29FA" w:rsidP="00162FB6">
      <w:pPr>
        <w:autoSpaceDE w:val="0"/>
        <w:autoSpaceDN w:val="0"/>
        <w:adjustRightInd w:val="0"/>
        <w:spacing w:after="0" w:line="240" w:lineRule="auto"/>
        <w:jc w:val="both"/>
        <w:rPr>
          <w:rFonts w:ascii="Times New Roman" w:hAnsi="Times New Roman" w:cs="Times New Roman"/>
          <w:color w:val="000000"/>
          <w:sz w:val="24"/>
          <w:szCs w:val="24"/>
        </w:rPr>
      </w:pPr>
      <w:r w:rsidRPr="00EF29FA">
        <w:rPr>
          <w:rFonts w:ascii="Times New Roman" w:hAnsi="Times New Roman" w:cs="Times New Roman"/>
          <w:color w:val="000000"/>
          <w:sz w:val="24"/>
          <w:szCs w:val="24"/>
        </w:rPr>
        <w:t xml:space="preserve">- População de 18 a 24 anos de idade que frequenta ou já concluiu a Educação Superior. </w:t>
      </w:r>
    </w:p>
    <w:p w:rsidR="00EF29FA" w:rsidRPr="00EF29FA" w:rsidRDefault="00EF29FA" w:rsidP="00162FB6">
      <w:pPr>
        <w:autoSpaceDE w:val="0"/>
        <w:autoSpaceDN w:val="0"/>
        <w:adjustRightInd w:val="0"/>
        <w:spacing w:after="0" w:line="240" w:lineRule="auto"/>
        <w:jc w:val="both"/>
        <w:rPr>
          <w:rFonts w:ascii="Times New Roman" w:hAnsi="Times New Roman" w:cs="Times New Roman"/>
          <w:color w:val="000000"/>
          <w:sz w:val="24"/>
          <w:szCs w:val="24"/>
        </w:rPr>
      </w:pPr>
      <w:r w:rsidRPr="00EF29FA">
        <w:rPr>
          <w:rFonts w:ascii="Times New Roman" w:hAnsi="Times New Roman" w:cs="Times New Roman"/>
          <w:color w:val="000000"/>
          <w:sz w:val="24"/>
          <w:szCs w:val="24"/>
        </w:rPr>
        <w:t xml:space="preserve">- Número de funções docentes com mestrado ou doutorado na Educação Superior. </w:t>
      </w:r>
    </w:p>
    <w:p w:rsidR="00EF29FA" w:rsidRPr="00EF29FA" w:rsidRDefault="00EF29FA" w:rsidP="00162FB6">
      <w:pPr>
        <w:autoSpaceDE w:val="0"/>
        <w:autoSpaceDN w:val="0"/>
        <w:adjustRightInd w:val="0"/>
        <w:spacing w:after="0" w:line="240" w:lineRule="auto"/>
        <w:jc w:val="both"/>
        <w:rPr>
          <w:rFonts w:ascii="Times New Roman" w:hAnsi="Times New Roman" w:cs="Times New Roman"/>
          <w:color w:val="000000"/>
          <w:sz w:val="24"/>
          <w:szCs w:val="24"/>
        </w:rPr>
      </w:pPr>
      <w:r w:rsidRPr="00EF29FA">
        <w:rPr>
          <w:rFonts w:ascii="Times New Roman" w:hAnsi="Times New Roman" w:cs="Times New Roman"/>
          <w:color w:val="000000"/>
          <w:sz w:val="24"/>
          <w:szCs w:val="24"/>
        </w:rPr>
        <w:t xml:space="preserve">- Número total de funções docentes na Educação Superior no município. </w:t>
      </w:r>
    </w:p>
    <w:p w:rsidR="00EF29FA" w:rsidRPr="00EF29FA" w:rsidRDefault="00EF29FA" w:rsidP="00162FB6">
      <w:pPr>
        <w:autoSpaceDE w:val="0"/>
        <w:autoSpaceDN w:val="0"/>
        <w:adjustRightInd w:val="0"/>
        <w:spacing w:after="0" w:line="240" w:lineRule="auto"/>
        <w:jc w:val="both"/>
        <w:rPr>
          <w:rFonts w:ascii="Times New Roman" w:hAnsi="Times New Roman" w:cs="Times New Roman"/>
          <w:color w:val="000000"/>
          <w:sz w:val="24"/>
          <w:szCs w:val="24"/>
        </w:rPr>
      </w:pPr>
      <w:r w:rsidRPr="00EF29FA">
        <w:rPr>
          <w:rFonts w:ascii="Times New Roman" w:hAnsi="Times New Roman" w:cs="Times New Roman"/>
          <w:color w:val="000000"/>
          <w:sz w:val="24"/>
          <w:szCs w:val="24"/>
        </w:rPr>
        <w:t xml:space="preserve">- Número de funções docentes com doutorado na Educação Superior. </w:t>
      </w:r>
    </w:p>
    <w:p w:rsidR="00EF29FA" w:rsidRPr="00EF29FA" w:rsidRDefault="00EF29FA" w:rsidP="00162FB6">
      <w:pPr>
        <w:autoSpaceDE w:val="0"/>
        <w:autoSpaceDN w:val="0"/>
        <w:adjustRightInd w:val="0"/>
        <w:spacing w:after="0" w:line="240" w:lineRule="auto"/>
        <w:jc w:val="both"/>
        <w:rPr>
          <w:rFonts w:ascii="Times New Roman" w:hAnsi="Times New Roman" w:cs="Times New Roman"/>
          <w:color w:val="000000"/>
          <w:sz w:val="24"/>
          <w:szCs w:val="24"/>
        </w:rPr>
      </w:pPr>
      <w:r w:rsidRPr="00EF29FA">
        <w:rPr>
          <w:rFonts w:ascii="Times New Roman" w:hAnsi="Times New Roman" w:cs="Times New Roman"/>
          <w:color w:val="000000"/>
          <w:sz w:val="24"/>
          <w:szCs w:val="24"/>
        </w:rPr>
        <w:t xml:space="preserve">- Número de títulos de mestrado concedidos por ano: número absoluto. </w:t>
      </w:r>
    </w:p>
    <w:p w:rsidR="00D96BC5" w:rsidRPr="00EF29FA" w:rsidRDefault="00EF29FA" w:rsidP="00162FB6">
      <w:pPr>
        <w:pStyle w:val="Default"/>
        <w:jc w:val="both"/>
        <w:rPr>
          <w:rFonts w:ascii="Times New Roman" w:hAnsi="Times New Roman" w:cs="Times New Roman"/>
          <w:b/>
        </w:rPr>
      </w:pPr>
      <w:r w:rsidRPr="00EF29FA">
        <w:rPr>
          <w:rFonts w:ascii="Times New Roman" w:hAnsi="Times New Roman" w:cs="Times New Roman"/>
        </w:rPr>
        <w:t>-Número de títulos de doutorado concedidos: número absoluto</w:t>
      </w:r>
    </w:p>
    <w:p w:rsidR="00D96BC5" w:rsidRDefault="00D96BC5" w:rsidP="00D96BC5">
      <w:pPr>
        <w:pStyle w:val="Default"/>
        <w:ind w:left="360"/>
        <w:jc w:val="both"/>
        <w:rPr>
          <w:rFonts w:ascii="Times New Roman" w:hAnsi="Times New Roman" w:cs="Times New Roman"/>
          <w:b/>
          <w:sz w:val="28"/>
          <w:szCs w:val="28"/>
        </w:rPr>
      </w:pPr>
    </w:p>
    <w:p w:rsidR="00D96BC5" w:rsidRDefault="00D96BC5" w:rsidP="00D96BC5">
      <w:pPr>
        <w:pStyle w:val="Default"/>
        <w:jc w:val="both"/>
        <w:rPr>
          <w:rFonts w:ascii="Times New Roman" w:hAnsi="Times New Roman" w:cs="Times New Roman"/>
          <w:b/>
          <w:sz w:val="28"/>
          <w:szCs w:val="28"/>
        </w:rPr>
      </w:pPr>
      <w:r>
        <w:rPr>
          <w:rFonts w:ascii="Times New Roman" w:hAnsi="Times New Roman" w:cs="Times New Roman"/>
          <w:b/>
          <w:sz w:val="28"/>
          <w:szCs w:val="28"/>
        </w:rPr>
        <w:t xml:space="preserve">e) </w:t>
      </w:r>
      <w:r w:rsidR="008C5684">
        <w:rPr>
          <w:rFonts w:ascii="Times New Roman" w:hAnsi="Times New Roman" w:cs="Times New Roman"/>
          <w:b/>
          <w:sz w:val="28"/>
          <w:szCs w:val="28"/>
        </w:rPr>
        <w:t>Fonte de comprovação do indicador</w:t>
      </w:r>
      <w:r w:rsidRPr="0041380E">
        <w:rPr>
          <w:rFonts w:ascii="Times New Roman" w:hAnsi="Times New Roman" w:cs="Times New Roman"/>
          <w:b/>
          <w:sz w:val="28"/>
          <w:szCs w:val="28"/>
        </w:rPr>
        <w:t>:</w:t>
      </w:r>
    </w:p>
    <w:p w:rsidR="00162FB6" w:rsidRPr="0032312A" w:rsidRDefault="00162FB6" w:rsidP="00162FB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2312A">
        <w:rPr>
          <w:rFonts w:ascii="Times New Roman" w:hAnsi="Times New Roman" w:cs="Times New Roman"/>
          <w:color w:val="000000"/>
          <w:sz w:val="24"/>
          <w:szCs w:val="24"/>
        </w:rPr>
        <w:t xml:space="preserve">Censo Demográfico – Abrangência Municipal / INEP (2014, 2015 e 2016). </w:t>
      </w:r>
    </w:p>
    <w:p w:rsidR="00162FB6" w:rsidRPr="0032312A" w:rsidRDefault="00162FB6" w:rsidP="00162FB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2312A">
        <w:rPr>
          <w:rFonts w:ascii="Times New Roman" w:hAnsi="Times New Roman" w:cs="Times New Roman"/>
          <w:color w:val="000000"/>
          <w:sz w:val="24"/>
          <w:szCs w:val="24"/>
        </w:rPr>
        <w:t xml:space="preserve">MEC/ INEP/ DEED/Censo Escolar da Educação Básica / Preparação: Todos Pela Educação </w:t>
      </w:r>
    </w:p>
    <w:p w:rsidR="00162FB6" w:rsidRDefault="00162FB6" w:rsidP="00162FB6">
      <w:pPr>
        <w:pStyle w:val="Default"/>
        <w:jc w:val="both"/>
        <w:rPr>
          <w:rFonts w:ascii="Times New Roman" w:hAnsi="Times New Roman" w:cs="Times New Roman"/>
        </w:rPr>
      </w:pPr>
      <w:r>
        <w:rPr>
          <w:rFonts w:ascii="Times New Roman" w:hAnsi="Times New Roman" w:cs="Times New Roman"/>
        </w:rPr>
        <w:t xml:space="preserve">- </w:t>
      </w:r>
      <w:r w:rsidRPr="0032312A">
        <w:rPr>
          <w:rFonts w:ascii="Times New Roman" w:hAnsi="Times New Roman" w:cs="Times New Roman"/>
        </w:rPr>
        <w:t>IBGE / Pesquisa Nacional por Amostra de Domicílios (PNAD) – Abrangência: Estado, Região e Brasil.</w:t>
      </w:r>
    </w:p>
    <w:p w:rsidR="00162FB6" w:rsidRPr="0032312A" w:rsidRDefault="00162FB6" w:rsidP="00162FB6">
      <w:pPr>
        <w:pStyle w:val="Default"/>
        <w:jc w:val="both"/>
        <w:rPr>
          <w:rFonts w:ascii="Times New Roman" w:hAnsi="Times New Roman" w:cs="Times New Roman"/>
        </w:rPr>
      </w:pPr>
      <w:r w:rsidRPr="0032312A">
        <w:rPr>
          <w:rFonts w:ascii="Times New Roman" w:hAnsi="Times New Roman" w:cs="Times New Roman"/>
        </w:rPr>
        <w:t>- Abrangência Municipal.</w:t>
      </w:r>
    </w:p>
    <w:p w:rsidR="00D96BC5" w:rsidRDefault="00D96BC5" w:rsidP="00D96BC5">
      <w:pPr>
        <w:pStyle w:val="Default"/>
        <w:ind w:left="360"/>
        <w:jc w:val="both"/>
        <w:rPr>
          <w:rFonts w:ascii="Times New Roman" w:hAnsi="Times New Roman" w:cs="Times New Roman"/>
          <w:b/>
          <w:sz w:val="28"/>
          <w:szCs w:val="28"/>
        </w:rPr>
      </w:pPr>
    </w:p>
    <w:p w:rsidR="00D96BC5" w:rsidRDefault="00D96BC5" w:rsidP="00D96BC5">
      <w:pPr>
        <w:pStyle w:val="Default"/>
        <w:spacing w:before="240"/>
        <w:jc w:val="both"/>
        <w:rPr>
          <w:rFonts w:ascii="Times New Roman" w:hAnsi="Times New Roman" w:cs="Times New Roman"/>
          <w:b/>
          <w:sz w:val="28"/>
          <w:szCs w:val="28"/>
        </w:rPr>
      </w:pPr>
      <w:r>
        <w:rPr>
          <w:rFonts w:ascii="Times New Roman" w:hAnsi="Times New Roman" w:cs="Times New Roman"/>
          <w:b/>
          <w:sz w:val="28"/>
          <w:szCs w:val="28"/>
        </w:rPr>
        <w:t xml:space="preserve"> f) </w:t>
      </w:r>
      <w:r w:rsidRPr="0041380E">
        <w:rPr>
          <w:rFonts w:ascii="Times New Roman" w:hAnsi="Times New Roman" w:cs="Times New Roman"/>
          <w:b/>
          <w:sz w:val="28"/>
          <w:szCs w:val="28"/>
        </w:rPr>
        <w:t>Informações complementares:</w:t>
      </w:r>
    </w:p>
    <w:p w:rsidR="00D96BC5" w:rsidRPr="00162FB6" w:rsidRDefault="00162FB6" w:rsidP="00D96BC5">
      <w:pPr>
        <w:pStyle w:val="Default"/>
        <w:ind w:left="360"/>
        <w:jc w:val="both"/>
        <w:rPr>
          <w:rFonts w:ascii="Times New Roman" w:hAnsi="Times New Roman" w:cs="Times New Roman"/>
        </w:rPr>
      </w:pPr>
      <w:proofErr w:type="gramStart"/>
      <w:r w:rsidRPr="00162FB6">
        <w:rPr>
          <w:rFonts w:ascii="Times New Roman" w:hAnsi="Times New Roman" w:cs="Times New Roman"/>
        </w:rPr>
        <w:t>Os municípios es</w:t>
      </w:r>
      <w:r w:rsidR="001916E5">
        <w:rPr>
          <w:rFonts w:ascii="Times New Roman" w:hAnsi="Times New Roman" w:cs="Times New Roman"/>
        </w:rPr>
        <w:t>tará</w:t>
      </w:r>
      <w:proofErr w:type="gramEnd"/>
      <w:r w:rsidR="001916E5">
        <w:rPr>
          <w:rFonts w:ascii="Times New Roman" w:hAnsi="Times New Roman" w:cs="Times New Roman"/>
        </w:rPr>
        <w:t xml:space="preserve"> aguardando a atualização dos dados do</w:t>
      </w:r>
      <w:r>
        <w:rPr>
          <w:rFonts w:ascii="Times New Roman" w:hAnsi="Times New Roman" w:cs="Times New Roman"/>
        </w:rPr>
        <w:t xml:space="preserve"> INEP/MEC para </w:t>
      </w:r>
      <w:r w:rsidR="001916E5">
        <w:rPr>
          <w:rFonts w:ascii="Times New Roman" w:hAnsi="Times New Roman" w:cs="Times New Roman"/>
        </w:rPr>
        <w:t>verificar a execução das metas 12,13 e 14.</w:t>
      </w:r>
    </w:p>
    <w:p w:rsidR="00587738" w:rsidRDefault="00587738" w:rsidP="0041380E">
      <w:pPr>
        <w:pStyle w:val="Default"/>
        <w:jc w:val="both"/>
        <w:rPr>
          <w:rFonts w:ascii="Times New Roman" w:eastAsia="Times New Roman" w:hAnsi="Times New Roman" w:cs="Times New Roman"/>
          <w:lang w:eastAsia="pt-BR"/>
        </w:rPr>
      </w:pPr>
    </w:p>
    <w:p w:rsidR="00587738" w:rsidRDefault="00587738" w:rsidP="0041380E">
      <w:pPr>
        <w:pStyle w:val="Default"/>
        <w:jc w:val="both"/>
        <w:rPr>
          <w:rFonts w:ascii="Times New Roman" w:eastAsia="Times New Roman" w:hAnsi="Times New Roman" w:cs="Times New Roman"/>
          <w:lang w:eastAsia="pt-BR"/>
        </w:rPr>
      </w:pPr>
    </w:p>
    <w:p w:rsidR="00587738" w:rsidRDefault="00587738" w:rsidP="00D96BC5">
      <w:pPr>
        <w:pStyle w:val="Default"/>
        <w:rPr>
          <w:rFonts w:ascii="Times New Roman" w:hAnsi="Times New Roman" w:cs="Times New Roman"/>
          <w:b/>
          <w:bCs/>
          <w:sz w:val="32"/>
          <w:szCs w:val="32"/>
          <w:lang w:eastAsia="pt-BR"/>
        </w:rPr>
      </w:pPr>
    </w:p>
    <w:p w:rsidR="00EA2C4A" w:rsidRPr="00EA2C4A" w:rsidRDefault="00EA2C4A" w:rsidP="00EA2C4A">
      <w:pPr>
        <w:pStyle w:val="Default"/>
        <w:jc w:val="center"/>
        <w:rPr>
          <w:rFonts w:ascii="Times New Roman" w:hAnsi="Times New Roman" w:cs="Times New Roman"/>
          <w:b/>
          <w:bCs/>
          <w:sz w:val="32"/>
          <w:szCs w:val="32"/>
          <w:lang w:eastAsia="pt-BR"/>
        </w:rPr>
      </w:pPr>
      <w:r w:rsidRPr="00EA2C4A">
        <w:rPr>
          <w:rFonts w:ascii="Times New Roman" w:hAnsi="Times New Roman" w:cs="Times New Roman"/>
          <w:b/>
          <w:bCs/>
          <w:sz w:val="32"/>
          <w:szCs w:val="32"/>
          <w:lang w:eastAsia="pt-BR"/>
        </w:rPr>
        <w:t>VALORIZAÇÃO DO MAGISTÉRIO</w:t>
      </w:r>
    </w:p>
    <w:p w:rsidR="00EA2C4A" w:rsidRDefault="00EA2C4A" w:rsidP="0041380E">
      <w:pPr>
        <w:pStyle w:val="Default"/>
        <w:jc w:val="both"/>
        <w:rPr>
          <w:b/>
          <w:bCs/>
          <w:sz w:val="28"/>
          <w:szCs w:val="28"/>
          <w:lang w:eastAsia="pt-BR"/>
        </w:rPr>
      </w:pPr>
    </w:p>
    <w:p w:rsidR="00EA2C4A" w:rsidRDefault="00EA2C4A" w:rsidP="0041380E">
      <w:pPr>
        <w:pStyle w:val="Default"/>
        <w:jc w:val="both"/>
        <w:rPr>
          <w:b/>
          <w:bCs/>
          <w:sz w:val="28"/>
          <w:szCs w:val="28"/>
          <w:lang w:eastAsia="pt-BR"/>
        </w:rPr>
      </w:pPr>
      <w:r w:rsidRPr="00EA2C4A">
        <w:rPr>
          <w:rFonts w:ascii="Times New Roman" w:hAnsi="Times New Roman" w:cs="Times New Roman"/>
          <w:b/>
          <w:sz w:val="28"/>
          <w:szCs w:val="28"/>
        </w:rPr>
        <w:t>a)</w:t>
      </w:r>
      <w:r w:rsidRPr="00EA2C4A">
        <w:rPr>
          <w:rFonts w:ascii="Times New Roman" w:hAnsi="Times New Roman" w:cs="Times New Roman"/>
          <w:b/>
          <w:sz w:val="28"/>
          <w:szCs w:val="28"/>
        </w:rPr>
        <w:tab/>
        <w:t>Metas do período:</w:t>
      </w:r>
    </w:p>
    <w:p w:rsidR="00EA2C4A" w:rsidRDefault="00EA2C4A" w:rsidP="0041380E">
      <w:pPr>
        <w:pStyle w:val="Default"/>
        <w:jc w:val="both"/>
        <w:rPr>
          <w:b/>
          <w:bCs/>
          <w:sz w:val="28"/>
          <w:szCs w:val="28"/>
          <w:lang w:eastAsia="pt-BR"/>
        </w:rPr>
      </w:pPr>
    </w:p>
    <w:p w:rsidR="00EA2C4A" w:rsidRPr="00EA2C4A" w:rsidRDefault="00EA2C4A" w:rsidP="0041380E">
      <w:pPr>
        <w:pStyle w:val="Default"/>
        <w:jc w:val="both"/>
        <w:rPr>
          <w:rFonts w:ascii="Times New Roman" w:eastAsia="Times New Roman" w:hAnsi="Times New Roman" w:cs="Times New Roman"/>
          <w:lang w:eastAsia="pt-BR"/>
        </w:rPr>
      </w:pPr>
      <w:r w:rsidRPr="00D96BC5">
        <w:rPr>
          <w:rFonts w:ascii="Times New Roman" w:hAnsi="Times New Roman" w:cs="Times New Roman"/>
          <w:b/>
          <w:bCs/>
          <w:lang w:eastAsia="pt-BR"/>
        </w:rPr>
        <w:t>META 15:</w:t>
      </w:r>
      <w:r w:rsidRPr="00EA2C4A">
        <w:rPr>
          <w:rFonts w:ascii="Times New Roman" w:hAnsi="Times New Roman" w:cs="Times New Roman"/>
          <w:bCs/>
          <w:lang w:eastAsia="pt-BR"/>
        </w:rPr>
        <w:t xml:space="preserve"> garantir, em regime de colaboração com a União, no prazo de 1 (um) ano de vigência deste PME, política municipal de formação dos profissionais da educação de que tratam os incisos I, II e III do caput do art. 61 da Lei nº 9.394, de 20 de dezembro de 1996, assegurando que todos os professores e professoras da educação básica possuam formação específica de nível superior, obtida em curso de licenciatura na área de conhecimento em que atuam</w:t>
      </w:r>
    </w:p>
    <w:p w:rsidR="00EA2C4A" w:rsidRPr="00EA2C4A" w:rsidRDefault="00EA2C4A" w:rsidP="0041380E">
      <w:pPr>
        <w:pStyle w:val="Default"/>
        <w:jc w:val="both"/>
        <w:rPr>
          <w:rFonts w:ascii="Times New Roman" w:eastAsia="Times New Roman" w:hAnsi="Times New Roman" w:cs="Times New Roman"/>
          <w:lang w:eastAsia="pt-BR"/>
        </w:rPr>
      </w:pPr>
    </w:p>
    <w:p w:rsidR="00EA2C4A" w:rsidRPr="00EA2C4A" w:rsidRDefault="00EA2C4A" w:rsidP="0041380E">
      <w:pPr>
        <w:pStyle w:val="Default"/>
        <w:jc w:val="both"/>
        <w:rPr>
          <w:rFonts w:ascii="Times New Roman" w:eastAsia="Times New Roman" w:hAnsi="Times New Roman" w:cs="Times New Roman"/>
          <w:lang w:eastAsia="pt-BR"/>
        </w:rPr>
      </w:pPr>
      <w:r w:rsidRPr="00D96BC5">
        <w:rPr>
          <w:rFonts w:ascii="Times New Roman" w:eastAsia="Times New Roman" w:hAnsi="Times New Roman" w:cs="Times New Roman"/>
          <w:b/>
          <w:lang w:eastAsia="pt-BR"/>
        </w:rPr>
        <w:t>META 16:</w:t>
      </w:r>
      <w:r w:rsidRPr="00EA2C4A">
        <w:rPr>
          <w:rFonts w:ascii="Times New Roman" w:eastAsia="Times New Roman" w:hAnsi="Times New Roman" w:cs="Times New Roman"/>
          <w:lang w:eastAsia="pt-BR"/>
        </w:rPr>
        <w:t xml:space="preserve"> Formar, até o último ano de vigência deste PME, 50% (cinquenta por cento) dos professores que atuam na educação básica em curso de pós-graduação stricto ou lato sensu em sua área de atuação, e garantir que os profissionais da educação básica tenham acesso à formação continuada, considerando as necessidades e contextos dos vários sistemas de ensino.</w:t>
      </w:r>
    </w:p>
    <w:p w:rsidR="00EA2C4A" w:rsidRPr="00D96BC5" w:rsidRDefault="00EA2C4A" w:rsidP="0041380E">
      <w:pPr>
        <w:pStyle w:val="Default"/>
        <w:jc w:val="both"/>
        <w:rPr>
          <w:rFonts w:ascii="Times New Roman" w:eastAsia="Times New Roman" w:hAnsi="Times New Roman" w:cs="Times New Roman"/>
          <w:b/>
          <w:lang w:eastAsia="pt-BR"/>
        </w:rPr>
      </w:pPr>
    </w:p>
    <w:p w:rsidR="00EA2C4A" w:rsidRPr="00EA2C4A" w:rsidRDefault="00EA2C4A" w:rsidP="0041380E">
      <w:pPr>
        <w:pStyle w:val="Default"/>
        <w:jc w:val="both"/>
        <w:rPr>
          <w:rFonts w:ascii="Times New Roman" w:eastAsia="Times New Roman" w:hAnsi="Times New Roman" w:cs="Times New Roman"/>
          <w:lang w:eastAsia="pt-BR"/>
        </w:rPr>
      </w:pPr>
      <w:r w:rsidRPr="00D96BC5">
        <w:rPr>
          <w:rFonts w:ascii="Times New Roman" w:hAnsi="Times New Roman" w:cs="Times New Roman"/>
          <w:b/>
          <w:bCs/>
        </w:rPr>
        <w:t>META 17</w:t>
      </w:r>
      <w:r w:rsidRPr="00EA2C4A">
        <w:rPr>
          <w:rFonts w:ascii="Times New Roman" w:hAnsi="Times New Roman" w:cs="Times New Roman"/>
          <w:bCs/>
        </w:rPr>
        <w:t>: valorizar os (as) profissionais do magistério das redes públicas de educação básica de forma a equiparar seu rendimento médio ao dos (as) demais profissionais com escolaridade equivalente, até o final do sexto ano de vigência deste PME.</w:t>
      </w:r>
    </w:p>
    <w:p w:rsidR="00EA2C4A" w:rsidRPr="00EA2C4A" w:rsidRDefault="00EA2C4A" w:rsidP="0041380E">
      <w:pPr>
        <w:pStyle w:val="Default"/>
        <w:jc w:val="both"/>
        <w:rPr>
          <w:rFonts w:ascii="Times New Roman" w:eastAsia="Times New Roman" w:hAnsi="Times New Roman" w:cs="Times New Roman"/>
          <w:lang w:eastAsia="pt-BR"/>
        </w:rPr>
      </w:pPr>
    </w:p>
    <w:p w:rsidR="00D96BC5" w:rsidRPr="003E6DAF" w:rsidRDefault="00EA2C4A" w:rsidP="003E6DAF">
      <w:pPr>
        <w:pStyle w:val="Default"/>
        <w:jc w:val="both"/>
        <w:rPr>
          <w:rFonts w:ascii="Times New Roman" w:eastAsia="Times New Roman" w:hAnsi="Times New Roman" w:cs="Times New Roman"/>
          <w:lang w:eastAsia="pt-BR"/>
        </w:rPr>
      </w:pPr>
      <w:r w:rsidRPr="00D96BC5">
        <w:rPr>
          <w:rFonts w:ascii="Times New Roman" w:hAnsi="Times New Roman" w:cs="Times New Roman"/>
          <w:b/>
          <w:bCs/>
        </w:rPr>
        <w:t>META 18</w:t>
      </w:r>
      <w:r w:rsidRPr="00EA2C4A">
        <w:rPr>
          <w:rFonts w:ascii="Times New Roman" w:hAnsi="Times New Roman" w:cs="Times New Roman"/>
          <w:bCs/>
        </w:rPr>
        <w:t xml:space="preserve">: </w:t>
      </w:r>
      <w:r w:rsidR="00550C3D">
        <w:rPr>
          <w:rFonts w:ascii="Times New Roman" w:hAnsi="Times New Roman" w:cs="Times New Roman"/>
        </w:rPr>
        <w:t xml:space="preserve">assegurar, no prazo de dois anos, a existência de planos de carreira para </w:t>
      </w:r>
      <w:proofErr w:type="gramStart"/>
      <w:r w:rsidR="00550C3D">
        <w:rPr>
          <w:rFonts w:ascii="Times New Roman" w:hAnsi="Times New Roman" w:cs="Times New Roman"/>
        </w:rPr>
        <w:t>os(</w:t>
      </w:r>
      <w:proofErr w:type="gramEnd"/>
      <w:r w:rsidR="00550C3D">
        <w:rPr>
          <w:rFonts w:ascii="Times New Roman" w:hAnsi="Times New Roman" w:cs="Times New Roman"/>
        </w:rPr>
        <w:t>as) profissionais da Educação Básica e Superior pública de todos os sistemas de ensino e, para o plano de Carreira dos(as) profissionais da Educação Básica pública, tomar como referência o piso salarial nacional profissional, definido na Constituição Federal.</w:t>
      </w:r>
    </w:p>
    <w:p w:rsidR="00E94302" w:rsidRDefault="00E94302" w:rsidP="00EA2C4A">
      <w:pPr>
        <w:pStyle w:val="Default"/>
        <w:ind w:firstLine="360"/>
        <w:jc w:val="center"/>
        <w:rPr>
          <w:rFonts w:ascii="Times New Roman" w:hAnsi="Times New Roman" w:cs="Times New Roman"/>
          <w:b/>
          <w:sz w:val="32"/>
          <w:szCs w:val="32"/>
        </w:rPr>
      </w:pPr>
    </w:p>
    <w:p w:rsidR="00E94302" w:rsidRPr="0041380E" w:rsidRDefault="00E94302" w:rsidP="00E94302">
      <w:pPr>
        <w:pStyle w:val="Default"/>
        <w:jc w:val="both"/>
        <w:rPr>
          <w:rFonts w:ascii="Times New Roman" w:hAnsi="Times New Roman" w:cs="Times New Roman"/>
          <w:b/>
          <w:sz w:val="28"/>
          <w:szCs w:val="28"/>
        </w:rPr>
      </w:pPr>
      <w:r>
        <w:rPr>
          <w:rFonts w:ascii="Times New Roman" w:hAnsi="Times New Roman" w:cs="Times New Roman"/>
          <w:b/>
          <w:sz w:val="28"/>
          <w:szCs w:val="28"/>
        </w:rPr>
        <w:t>b)</w:t>
      </w:r>
      <w:r w:rsidRPr="0041380E">
        <w:rPr>
          <w:rFonts w:ascii="Times New Roman" w:hAnsi="Times New Roman" w:cs="Times New Roman"/>
          <w:b/>
          <w:sz w:val="28"/>
          <w:szCs w:val="28"/>
        </w:rPr>
        <w:t xml:space="preserve"> Período observado: </w:t>
      </w:r>
    </w:p>
    <w:p w:rsidR="00E94302" w:rsidRPr="0041380E" w:rsidRDefault="00E94302" w:rsidP="00E94302">
      <w:pPr>
        <w:pStyle w:val="Default"/>
        <w:ind w:firstLine="360"/>
        <w:jc w:val="both"/>
        <w:rPr>
          <w:rFonts w:ascii="Times New Roman" w:hAnsi="Times New Roman" w:cs="Times New Roman"/>
          <w:b/>
          <w:sz w:val="28"/>
          <w:szCs w:val="28"/>
        </w:rPr>
      </w:pPr>
    </w:p>
    <w:p w:rsidR="00E94302" w:rsidRPr="0041380E" w:rsidRDefault="00E94302" w:rsidP="00E94302">
      <w:pPr>
        <w:pStyle w:val="Default"/>
        <w:ind w:firstLine="360"/>
        <w:jc w:val="both"/>
        <w:rPr>
          <w:rFonts w:ascii="Times New Roman" w:hAnsi="Times New Roman" w:cs="Times New Roman"/>
          <w:sz w:val="28"/>
          <w:szCs w:val="28"/>
        </w:rPr>
      </w:pPr>
      <w:r w:rsidRPr="0041380E">
        <w:rPr>
          <w:rFonts w:ascii="Times New Roman" w:hAnsi="Times New Roman" w:cs="Times New Roman"/>
          <w:sz w:val="28"/>
          <w:szCs w:val="28"/>
        </w:rPr>
        <w:t xml:space="preserve">24 de junho de 2015 a 31 de dezembro de 2016. </w:t>
      </w:r>
    </w:p>
    <w:p w:rsidR="00E94302" w:rsidRDefault="00E94302" w:rsidP="00EA2C4A">
      <w:pPr>
        <w:pStyle w:val="Default"/>
        <w:ind w:firstLine="360"/>
        <w:jc w:val="center"/>
        <w:rPr>
          <w:rFonts w:ascii="Times New Roman" w:hAnsi="Times New Roman" w:cs="Times New Roman"/>
          <w:b/>
          <w:sz w:val="32"/>
          <w:szCs w:val="32"/>
        </w:rPr>
      </w:pPr>
    </w:p>
    <w:p w:rsidR="00E94302" w:rsidRDefault="00E94302" w:rsidP="00EA2C4A">
      <w:pPr>
        <w:pStyle w:val="Default"/>
        <w:ind w:firstLine="360"/>
        <w:jc w:val="center"/>
        <w:rPr>
          <w:rFonts w:ascii="Times New Roman" w:hAnsi="Times New Roman" w:cs="Times New Roman"/>
          <w:b/>
          <w:sz w:val="32"/>
          <w:szCs w:val="32"/>
        </w:rPr>
      </w:pPr>
    </w:p>
    <w:p w:rsidR="008C5684" w:rsidRDefault="008C5684" w:rsidP="008C5684">
      <w:pPr>
        <w:pStyle w:val="Default"/>
        <w:jc w:val="both"/>
        <w:rPr>
          <w:rFonts w:ascii="Times New Roman" w:hAnsi="Times New Roman" w:cs="Times New Roman"/>
          <w:b/>
          <w:sz w:val="28"/>
          <w:szCs w:val="28"/>
        </w:rPr>
      </w:pPr>
      <w:r>
        <w:rPr>
          <w:rFonts w:ascii="Times New Roman" w:hAnsi="Times New Roman" w:cs="Times New Roman"/>
          <w:b/>
          <w:sz w:val="28"/>
          <w:szCs w:val="28"/>
        </w:rPr>
        <w:t xml:space="preserve">c) </w:t>
      </w:r>
      <w:r w:rsidRPr="0041380E">
        <w:rPr>
          <w:rFonts w:ascii="Times New Roman" w:hAnsi="Times New Roman" w:cs="Times New Roman"/>
          <w:b/>
          <w:sz w:val="28"/>
          <w:szCs w:val="28"/>
        </w:rPr>
        <w:t>Resultado do período observado:</w:t>
      </w:r>
    </w:p>
    <w:p w:rsidR="008C5684" w:rsidRDefault="008C5684" w:rsidP="008C5684">
      <w:pPr>
        <w:pStyle w:val="Default"/>
        <w:jc w:val="both"/>
        <w:rPr>
          <w:rFonts w:ascii="Times New Roman" w:hAnsi="Times New Roman" w:cs="Times New Roman"/>
          <w:b/>
          <w:sz w:val="28"/>
          <w:szCs w:val="28"/>
        </w:rPr>
      </w:pPr>
    </w:p>
    <w:p w:rsidR="00EC60E9" w:rsidRDefault="00EC60E9" w:rsidP="00EC60E9">
      <w:pPr>
        <w:pStyle w:val="Default"/>
        <w:ind w:firstLine="708"/>
        <w:jc w:val="both"/>
        <w:rPr>
          <w:rFonts w:ascii="Times New Roman" w:hAnsi="Times New Roman" w:cs="Times New Roman"/>
        </w:rPr>
      </w:pPr>
      <w:r w:rsidRPr="00EC60E9">
        <w:rPr>
          <w:rFonts w:ascii="Times New Roman" w:hAnsi="Times New Roman" w:cs="Times New Roman"/>
        </w:rPr>
        <w:t>As metas acima se referem à Valorização dos Profissionais do Magistério e, para o atendimento das mesmas foram propostas</w:t>
      </w:r>
      <w:r w:rsidR="00FB268C">
        <w:rPr>
          <w:rFonts w:ascii="Times New Roman" w:hAnsi="Times New Roman" w:cs="Times New Roman"/>
        </w:rPr>
        <w:t xml:space="preserve"> vinte e seis</w:t>
      </w:r>
      <w:r>
        <w:rPr>
          <w:rFonts w:ascii="Times New Roman" w:hAnsi="Times New Roman" w:cs="Times New Roman"/>
        </w:rPr>
        <w:t xml:space="preserve"> estratégias</w:t>
      </w:r>
      <w:r w:rsidRPr="00EC60E9">
        <w:rPr>
          <w:rFonts w:ascii="Times New Roman" w:hAnsi="Times New Roman" w:cs="Times New Roman"/>
        </w:rPr>
        <w:t>. Analisando-as percebe-se que:</w:t>
      </w:r>
    </w:p>
    <w:p w:rsidR="00EC60E9" w:rsidRPr="00746FCE" w:rsidRDefault="00EC60E9" w:rsidP="00EC60E9">
      <w:pPr>
        <w:pStyle w:val="Default"/>
        <w:ind w:firstLine="708"/>
        <w:jc w:val="both"/>
        <w:rPr>
          <w:rFonts w:ascii="Times New Roman" w:hAnsi="Times New Roman" w:cs="Times New Roman"/>
          <w:color w:val="auto"/>
        </w:rPr>
      </w:pPr>
      <w:r>
        <w:rPr>
          <w:rFonts w:ascii="Times New Roman" w:hAnsi="Times New Roman" w:cs="Times New Roman"/>
        </w:rPr>
        <w:t xml:space="preserve">- Quanto a meta 15 e 16: O município realiza e apoio a formação dos profissionais da educação. No entanto, ainda não instituiu oficialmente uma política municipal de formação continuada. A maioria dos professores já possuem curso superior e </w:t>
      </w:r>
      <w:proofErr w:type="gramStart"/>
      <w:r>
        <w:rPr>
          <w:rFonts w:ascii="Times New Roman" w:hAnsi="Times New Roman" w:cs="Times New Roman"/>
        </w:rPr>
        <w:t>pós graduação</w:t>
      </w:r>
      <w:proofErr w:type="gramEnd"/>
      <w:r>
        <w:rPr>
          <w:rFonts w:ascii="Times New Roman" w:hAnsi="Times New Roman" w:cs="Times New Roman"/>
        </w:rPr>
        <w:t xml:space="preserve">, conforme pode ser constatado </w:t>
      </w:r>
      <w:r w:rsidRPr="00746FCE">
        <w:rPr>
          <w:rFonts w:ascii="Times New Roman" w:hAnsi="Times New Roman" w:cs="Times New Roman"/>
          <w:color w:val="auto"/>
        </w:rPr>
        <w:t xml:space="preserve">na ficha de monitoramento (anexo). </w:t>
      </w:r>
    </w:p>
    <w:p w:rsidR="00D07485" w:rsidRPr="00EC60E9" w:rsidRDefault="00D07485" w:rsidP="00EC60E9">
      <w:pPr>
        <w:pStyle w:val="Default"/>
        <w:ind w:firstLine="708"/>
        <w:jc w:val="both"/>
        <w:rPr>
          <w:rFonts w:ascii="Times New Roman" w:hAnsi="Times New Roman" w:cs="Times New Roman"/>
        </w:rPr>
      </w:pPr>
      <w:r>
        <w:rPr>
          <w:rFonts w:ascii="Times New Roman" w:hAnsi="Times New Roman" w:cs="Times New Roman"/>
        </w:rPr>
        <w:t xml:space="preserve">- Quanto a meta 16 e 17: O município possui um Plano de Carreira que realizou adequação conforma a legislação atual. Neste sentido o município contempla os professores com o piso salarial e as horas atividades. O plano de carreira também contempla faixa salarial diferenciada entre os níveis de habilitação e classes, a fim de avaliar os professores pelo tempo de serviço e merecimento. O salário dos professores ainda não equivale aos demais profissionais do município com a escolaridade equivalente. No entanto, desde que foi implantado o piso salarial nacional, houve um avanço nesta equiparação. </w:t>
      </w:r>
    </w:p>
    <w:p w:rsidR="00EC60E9" w:rsidRDefault="00EC60E9" w:rsidP="008C5684">
      <w:pPr>
        <w:pStyle w:val="Default"/>
        <w:jc w:val="both"/>
        <w:rPr>
          <w:rFonts w:ascii="Times New Roman" w:hAnsi="Times New Roman" w:cs="Times New Roman"/>
          <w:b/>
          <w:sz w:val="28"/>
          <w:szCs w:val="28"/>
        </w:rPr>
      </w:pPr>
    </w:p>
    <w:p w:rsidR="008C5684" w:rsidRDefault="008C5684" w:rsidP="008C5684">
      <w:pPr>
        <w:pStyle w:val="Default"/>
        <w:jc w:val="both"/>
        <w:rPr>
          <w:rFonts w:ascii="Times New Roman" w:hAnsi="Times New Roman" w:cs="Times New Roman"/>
          <w:b/>
          <w:sz w:val="28"/>
          <w:szCs w:val="28"/>
        </w:rPr>
      </w:pPr>
    </w:p>
    <w:p w:rsidR="008C5684" w:rsidRDefault="008C5684" w:rsidP="008C5684">
      <w:pPr>
        <w:pStyle w:val="Default"/>
        <w:jc w:val="both"/>
        <w:rPr>
          <w:rFonts w:ascii="Times New Roman" w:hAnsi="Times New Roman" w:cs="Times New Roman"/>
          <w:b/>
          <w:sz w:val="28"/>
          <w:szCs w:val="28"/>
        </w:rPr>
      </w:pPr>
      <w:r>
        <w:rPr>
          <w:rFonts w:ascii="Times New Roman" w:hAnsi="Times New Roman" w:cs="Times New Roman"/>
          <w:b/>
          <w:sz w:val="28"/>
          <w:szCs w:val="28"/>
        </w:rPr>
        <w:t xml:space="preserve">d) </w:t>
      </w:r>
      <w:r w:rsidRPr="00587738">
        <w:rPr>
          <w:rFonts w:ascii="Times New Roman" w:hAnsi="Times New Roman" w:cs="Times New Roman"/>
          <w:b/>
          <w:sz w:val="28"/>
          <w:szCs w:val="28"/>
        </w:rPr>
        <w:t>Informações relevantes sobre a execução do indicador no período:</w:t>
      </w:r>
    </w:p>
    <w:p w:rsidR="0032312A" w:rsidRDefault="00EC60E9" w:rsidP="0032312A">
      <w:pPr>
        <w:pStyle w:val="Default"/>
        <w:ind w:firstLine="360"/>
        <w:jc w:val="both"/>
        <w:rPr>
          <w:rFonts w:ascii="Times New Roman" w:hAnsi="Times New Roman" w:cs="Times New Roman"/>
        </w:rPr>
      </w:pPr>
      <w:r>
        <w:rPr>
          <w:rFonts w:ascii="Times New Roman" w:hAnsi="Times New Roman" w:cs="Times New Roman"/>
          <w:b/>
          <w:sz w:val="28"/>
          <w:szCs w:val="28"/>
        </w:rPr>
        <w:tab/>
      </w:r>
      <w:r w:rsidRPr="00EC60E9">
        <w:rPr>
          <w:rFonts w:ascii="Times New Roman" w:hAnsi="Times New Roman" w:cs="Times New Roman"/>
        </w:rPr>
        <w:t>Quanto</w:t>
      </w:r>
      <w:r>
        <w:rPr>
          <w:rFonts w:ascii="Times New Roman" w:hAnsi="Times New Roman" w:cs="Times New Roman"/>
        </w:rPr>
        <w:t xml:space="preserve"> ao indicador da meta 15, se utiliza o mesmo para definir os professores com curso superior e quem atua na sua área. Por haver ainda na rede alguns professores atuando fora de sua área de formação, mas não fora da área de conhecimento, como por exemplo um professor de história que atua com geografia, ou de matemática atuando t</w:t>
      </w:r>
      <w:r w:rsidR="00D07485">
        <w:rPr>
          <w:rFonts w:ascii="Times New Roman" w:hAnsi="Times New Roman" w:cs="Times New Roman"/>
        </w:rPr>
        <w:t>ambém na disciplina de ciências, pode ser o motivo da diferenciação dos dados do INEP com os dados realizados pela Secretaria Municipal de Educação.</w:t>
      </w:r>
      <w:r w:rsidR="0032312A">
        <w:rPr>
          <w:rFonts w:ascii="Times New Roman" w:hAnsi="Times New Roman" w:cs="Times New Roman"/>
        </w:rPr>
        <w:t xml:space="preserve"> Quanto aos indicadores, foram utilizados os oficiais do   INEP, mas também realizando levantamento junto as escolas do município.</w:t>
      </w:r>
    </w:p>
    <w:p w:rsidR="0032312A" w:rsidRPr="00EC60E9" w:rsidRDefault="0032312A" w:rsidP="008C5684">
      <w:pPr>
        <w:pStyle w:val="Default"/>
        <w:jc w:val="both"/>
        <w:rPr>
          <w:rFonts w:ascii="Times New Roman" w:hAnsi="Times New Roman" w:cs="Times New Roman"/>
        </w:rPr>
      </w:pPr>
    </w:p>
    <w:p w:rsidR="0032312A" w:rsidRPr="004A6EDC" w:rsidRDefault="0032312A" w:rsidP="00B64D2C">
      <w:pPr>
        <w:pStyle w:val="Default"/>
        <w:ind w:firstLine="360"/>
        <w:jc w:val="both"/>
        <w:rPr>
          <w:rFonts w:ascii="Times New Roman" w:hAnsi="Times New Roman" w:cs="Times New Roman"/>
          <w:color w:val="FF0000"/>
        </w:rPr>
      </w:pPr>
      <w:r>
        <w:rPr>
          <w:rFonts w:ascii="Times New Roman" w:hAnsi="Times New Roman" w:cs="Times New Roman"/>
        </w:rPr>
        <w:t xml:space="preserve">Quanto a meta 17 e 18 não há indicadores disponibilizado nacionalmente. Por este motivo além dos indicadores sugeridos pelo MEC, foram organizados outros </w:t>
      </w:r>
      <w:r w:rsidR="00B64D2C">
        <w:rPr>
          <w:rFonts w:ascii="Times New Roman" w:hAnsi="Times New Roman" w:cs="Times New Roman"/>
        </w:rPr>
        <w:t xml:space="preserve">pela Equipe Técnica do PME.Realizou-se fazer um levantamento de todos os salários básicos dos cargos com curso superior existente no plano de carreira dos servidores públicos. O total da soma de todos estes básicos foi dividido pelo número de cargos e comparado ao básico dos professores. Após se realizou a regra de 3 para constatar a equivalência em percentagem </w:t>
      </w:r>
      <w:r w:rsidR="00B64D2C" w:rsidRPr="004A6EDC">
        <w:rPr>
          <w:rFonts w:ascii="Times New Roman" w:hAnsi="Times New Roman" w:cs="Times New Roman"/>
          <w:color w:val="FF0000"/>
        </w:rPr>
        <w:t>(ver ficha em anexo).</w:t>
      </w:r>
    </w:p>
    <w:p w:rsidR="00D07485" w:rsidRDefault="00D07485" w:rsidP="003E6DAF">
      <w:pPr>
        <w:pStyle w:val="Default"/>
        <w:jc w:val="both"/>
        <w:rPr>
          <w:rFonts w:ascii="Times New Roman" w:hAnsi="Times New Roman" w:cs="Times New Roman"/>
          <w:b/>
          <w:sz w:val="28"/>
          <w:szCs w:val="28"/>
        </w:rPr>
      </w:pPr>
    </w:p>
    <w:p w:rsidR="008C5684" w:rsidRDefault="008C5684" w:rsidP="008C5684">
      <w:pPr>
        <w:pStyle w:val="Default"/>
        <w:jc w:val="both"/>
        <w:rPr>
          <w:rFonts w:ascii="Times New Roman" w:hAnsi="Times New Roman" w:cs="Times New Roman"/>
          <w:b/>
          <w:sz w:val="28"/>
          <w:szCs w:val="28"/>
        </w:rPr>
      </w:pPr>
      <w:r>
        <w:rPr>
          <w:rFonts w:ascii="Times New Roman" w:hAnsi="Times New Roman" w:cs="Times New Roman"/>
          <w:b/>
          <w:sz w:val="28"/>
          <w:szCs w:val="28"/>
        </w:rPr>
        <w:t>e) Fonte de comprovação do indicador</w:t>
      </w:r>
      <w:r w:rsidRPr="0041380E">
        <w:rPr>
          <w:rFonts w:ascii="Times New Roman" w:hAnsi="Times New Roman" w:cs="Times New Roman"/>
          <w:b/>
          <w:sz w:val="28"/>
          <w:szCs w:val="28"/>
        </w:rPr>
        <w:t>:</w:t>
      </w:r>
    </w:p>
    <w:p w:rsidR="0032312A" w:rsidRDefault="0032312A" w:rsidP="00B64D2C">
      <w:pPr>
        <w:pStyle w:val="Default"/>
        <w:jc w:val="both"/>
        <w:rPr>
          <w:rFonts w:ascii="Times New Roman" w:hAnsi="Times New Roman" w:cs="Times New Roman"/>
        </w:rPr>
      </w:pPr>
    </w:p>
    <w:p w:rsidR="0032312A" w:rsidRPr="0032312A" w:rsidRDefault="00B64D2C" w:rsidP="0032312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2312A" w:rsidRPr="0032312A">
        <w:rPr>
          <w:rFonts w:ascii="Times New Roman" w:hAnsi="Times New Roman" w:cs="Times New Roman"/>
          <w:color w:val="000000"/>
          <w:sz w:val="24"/>
          <w:szCs w:val="24"/>
        </w:rPr>
        <w:t xml:space="preserve">Censo Demográfico – Abrangência Municipal / INEP (2014, 2015 e 2016). </w:t>
      </w:r>
    </w:p>
    <w:p w:rsidR="0032312A" w:rsidRPr="0032312A" w:rsidRDefault="00B64D2C" w:rsidP="0032312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2312A" w:rsidRPr="0032312A">
        <w:rPr>
          <w:rFonts w:ascii="Times New Roman" w:hAnsi="Times New Roman" w:cs="Times New Roman"/>
          <w:color w:val="000000"/>
          <w:sz w:val="24"/>
          <w:szCs w:val="24"/>
        </w:rPr>
        <w:t xml:space="preserve">MEC/ INEP/ DEED/Censo Escolar da Educação Básica / Preparação: Todos Pela Educação </w:t>
      </w:r>
    </w:p>
    <w:p w:rsidR="0032312A" w:rsidRDefault="00B64D2C" w:rsidP="00B64D2C">
      <w:pPr>
        <w:pStyle w:val="Default"/>
        <w:jc w:val="both"/>
        <w:rPr>
          <w:rFonts w:ascii="Times New Roman" w:hAnsi="Times New Roman" w:cs="Times New Roman"/>
        </w:rPr>
      </w:pPr>
      <w:r>
        <w:rPr>
          <w:rFonts w:ascii="Times New Roman" w:hAnsi="Times New Roman" w:cs="Times New Roman"/>
        </w:rPr>
        <w:t xml:space="preserve">- </w:t>
      </w:r>
      <w:r w:rsidR="0032312A" w:rsidRPr="0032312A">
        <w:rPr>
          <w:rFonts w:ascii="Times New Roman" w:hAnsi="Times New Roman" w:cs="Times New Roman"/>
        </w:rPr>
        <w:t>IBGE / Pesquisa Nacional por Amostra de Domicílios (PNAD) – Abrangência: Estado, Região e Brasil.</w:t>
      </w:r>
    </w:p>
    <w:p w:rsidR="00B64D2C" w:rsidRPr="0032312A" w:rsidRDefault="00B64D2C" w:rsidP="00B64D2C">
      <w:pPr>
        <w:pStyle w:val="Default"/>
        <w:jc w:val="both"/>
        <w:rPr>
          <w:rFonts w:ascii="Times New Roman" w:hAnsi="Times New Roman" w:cs="Times New Roman"/>
        </w:rPr>
      </w:pPr>
      <w:r w:rsidRPr="0032312A">
        <w:rPr>
          <w:rFonts w:ascii="Times New Roman" w:hAnsi="Times New Roman" w:cs="Times New Roman"/>
        </w:rPr>
        <w:t>- Abrangência Municipal.</w:t>
      </w:r>
    </w:p>
    <w:p w:rsidR="008C5684" w:rsidRDefault="008C5684" w:rsidP="008C5684">
      <w:pPr>
        <w:pStyle w:val="Default"/>
        <w:spacing w:before="240"/>
        <w:jc w:val="both"/>
        <w:rPr>
          <w:rFonts w:ascii="Times New Roman" w:hAnsi="Times New Roman" w:cs="Times New Roman"/>
          <w:b/>
          <w:sz w:val="28"/>
          <w:szCs w:val="28"/>
        </w:rPr>
      </w:pPr>
      <w:r>
        <w:rPr>
          <w:rFonts w:ascii="Times New Roman" w:hAnsi="Times New Roman" w:cs="Times New Roman"/>
          <w:b/>
          <w:sz w:val="28"/>
          <w:szCs w:val="28"/>
        </w:rPr>
        <w:t xml:space="preserve"> f) </w:t>
      </w:r>
      <w:r w:rsidRPr="0041380E">
        <w:rPr>
          <w:rFonts w:ascii="Times New Roman" w:hAnsi="Times New Roman" w:cs="Times New Roman"/>
          <w:b/>
          <w:sz w:val="28"/>
          <w:szCs w:val="28"/>
        </w:rPr>
        <w:t>Informações complementares:</w:t>
      </w:r>
    </w:p>
    <w:p w:rsidR="008C5684" w:rsidRDefault="00B64D2C" w:rsidP="008C5684">
      <w:pPr>
        <w:pStyle w:val="Default"/>
        <w:ind w:left="360"/>
        <w:jc w:val="both"/>
        <w:rPr>
          <w:rFonts w:ascii="Times New Roman" w:hAnsi="Times New Roman" w:cs="Times New Roman"/>
        </w:rPr>
      </w:pPr>
      <w:r>
        <w:rPr>
          <w:rFonts w:ascii="Times New Roman" w:hAnsi="Times New Roman" w:cs="Times New Roman"/>
        </w:rPr>
        <w:t xml:space="preserve">- </w:t>
      </w:r>
      <w:r w:rsidRPr="00B64D2C">
        <w:rPr>
          <w:rFonts w:ascii="Times New Roman" w:hAnsi="Times New Roman" w:cs="Times New Roman"/>
        </w:rPr>
        <w:t>Não fo</w:t>
      </w:r>
      <w:r>
        <w:rPr>
          <w:rFonts w:ascii="Times New Roman" w:hAnsi="Times New Roman" w:cs="Times New Roman"/>
        </w:rPr>
        <w:t>i realizado levantamento de todas as redes do número de professores que estão atuando fora da sua área de habilitação.</w:t>
      </w:r>
    </w:p>
    <w:p w:rsidR="00B64D2C" w:rsidRPr="00B64D2C" w:rsidRDefault="00B64D2C" w:rsidP="008C5684">
      <w:pPr>
        <w:pStyle w:val="Default"/>
        <w:ind w:left="360"/>
        <w:jc w:val="both"/>
        <w:rPr>
          <w:rFonts w:ascii="Times New Roman" w:hAnsi="Times New Roman" w:cs="Times New Roman"/>
        </w:rPr>
      </w:pPr>
      <w:r>
        <w:rPr>
          <w:rFonts w:ascii="Times New Roman" w:hAnsi="Times New Roman" w:cs="Times New Roman"/>
        </w:rPr>
        <w:t xml:space="preserve">- Que dificilmente o município vai conseguir atender a meta 17, sem apoio da União. Mas como poderia acontecer este apoio, após o governo federal ter congelado </w:t>
      </w:r>
      <w:proofErr w:type="gramStart"/>
      <w:r>
        <w:rPr>
          <w:rFonts w:ascii="Times New Roman" w:hAnsi="Times New Roman" w:cs="Times New Roman"/>
        </w:rPr>
        <w:t>os investimento</w:t>
      </w:r>
      <w:proofErr w:type="gramEnd"/>
      <w:r>
        <w:rPr>
          <w:rFonts w:ascii="Times New Roman" w:hAnsi="Times New Roman" w:cs="Times New Roman"/>
        </w:rPr>
        <w:t xml:space="preserve"> em educação por 20 anos...</w:t>
      </w:r>
    </w:p>
    <w:p w:rsidR="00D96BC5" w:rsidRDefault="00D96BC5" w:rsidP="00EA2C4A">
      <w:pPr>
        <w:pStyle w:val="Default"/>
        <w:ind w:firstLine="360"/>
        <w:jc w:val="center"/>
        <w:rPr>
          <w:rFonts w:ascii="Times New Roman" w:hAnsi="Times New Roman" w:cs="Times New Roman"/>
          <w:b/>
          <w:sz w:val="32"/>
          <w:szCs w:val="32"/>
        </w:rPr>
      </w:pPr>
    </w:p>
    <w:p w:rsidR="00D96BC5" w:rsidRDefault="00D96BC5" w:rsidP="008C5684">
      <w:pPr>
        <w:pStyle w:val="Default"/>
        <w:rPr>
          <w:rFonts w:ascii="Times New Roman" w:hAnsi="Times New Roman" w:cs="Times New Roman"/>
          <w:b/>
          <w:sz w:val="32"/>
          <w:szCs w:val="32"/>
        </w:rPr>
      </w:pPr>
    </w:p>
    <w:p w:rsidR="00D96BC5" w:rsidRDefault="00D96BC5" w:rsidP="00EA2C4A">
      <w:pPr>
        <w:pStyle w:val="Default"/>
        <w:ind w:firstLine="360"/>
        <w:jc w:val="center"/>
        <w:rPr>
          <w:rFonts w:ascii="Times New Roman" w:hAnsi="Times New Roman" w:cs="Times New Roman"/>
          <w:b/>
          <w:sz w:val="32"/>
          <w:szCs w:val="32"/>
        </w:rPr>
      </w:pPr>
    </w:p>
    <w:p w:rsidR="0041380E" w:rsidRPr="00EA2C4A" w:rsidRDefault="00EA2C4A" w:rsidP="00EA2C4A">
      <w:pPr>
        <w:pStyle w:val="Default"/>
        <w:ind w:firstLine="360"/>
        <w:jc w:val="center"/>
        <w:rPr>
          <w:rFonts w:ascii="Times New Roman" w:hAnsi="Times New Roman" w:cs="Times New Roman"/>
          <w:b/>
          <w:sz w:val="32"/>
          <w:szCs w:val="32"/>
        </w:rPr>
      </w:pPr>
      <w:r w:rsidRPr="00EA2C4A">
        <w:rPr>
          <w:rFonts w:ascii="Times New Roman" w:hAnsi="Times New Roman" w:cs="Times New Roman"/>
          <w:b/>
          <w:sz w:val="32"/>
          <w:szCs w:val="32"/>
        </w:rPr>
        <w:t>GESTÃO DEMOCRÁTICA E FINANCIAMENTO</w:t>
      </w:r>
    </w:p>
    <w:p w:rsidR="00EA2C4A" w:rsidRDefault="00EA2C4A" w:rsidP="00C9181F">
      <w:pPr>
        <w:pStyle w:val="Default"/>
        <w:ind w:firstLine="360"/>
        <w:jc w:val="both"/>
        <w:rPr>
          <w:rFonts w:ascii="Times New Roman" w:hAnsi="Times New Roman" w:cs="Times New Roman"/>
          <w:b/>
          <w:sz w:val="28"/>
          <w:szCs w:val="28"/>
        </w:rPr>
      </w:pPr>
    </w:p>
    <w:p w:rsidR="00EA2C4A" w:rsidRDefault="00EA2C4A" w:rsidP="00C9181F">
      <w:pPr>
        <w:pStyle w:val="Default"/>
        <w:ind w:firstLine="360"/>
        <w:jc w:val="both"/>
        <w:rPr>
          <w:rFonts w:ascii="Times New Roman" w:hAnsi="Times New Roman" w:cs="Times New Roman"/>
          <w:b/>
          <w:sz w:val="28"/>
          <w:szCs w:val="28"/>
        </w:rPr>
      </w:pPr>
      <w:r w:rsidRPr="00EA2C4A">
        <w:rPr>
          <w:rFonts w:ascii="Times New Roman" w:hAnsi="Times New Roman" w:cs="Times New Roman"/>
          <w:b/>
          <w:sz w:val="28"/>
          <w:szCs w:val="28"/>
        </w:rPr>
        <w:t>a)</w:t>
      </w:r>
      <w:r w:rsidRPr="00EA2C4A">
        <w:rPr>
          <w:rFonts w:ascii="Times New Roman" w:hAnsi="Times New Roman" w:cs="Times New Roman"/>
          <w:b/>
          <w:sz w:val="28"/>
          <w:szCs w:val="28"/>
        </w:rPr>
        <w:tab/>
        <w:t>Metas do período</w:t>
      </w:r>
    </w:p>
    <w:p w:rsidR="00EA2C4A" w:rsidRDefault="00EA2C4A" w:rsidP="00C9181F">
      <w:pPr>
        <w:pStyle w:val="Default"/>
        <w:ind w:firstLine="360"/>
        <w:jc w:val="both"/>
        <w:rPr>
          <w:rFonts w:ascii="Times New Roman" w:hAnsi="Times New Roman" w:cs="Times New Roman"/>
          <w:b/>
          <w:sz w:val="28"/>
          <w:szCs w:val="28"/>
        </w:rPr>
      </w:pPr>
    </w:p>
    <w:p w:rsidR="00587738" w:rsidRPr="00587738" w:rsidRDefault="00587738" w:rsidP="00587738">
      <w:pPr>
        <w:autoSpaceDE w:val="0"/>
        <w:autoSpaceDN w:val="0"/>
        <w:adjustRightInd w:val="0"/>
        <w:jc w:val="both"/>
        <w:rPr>
          <w:rFonts w:ascii="Times New Roman" w:hAnsi="Times New Roman" w:cs="Times New Roman"/>
          <w:sz w:val="24"/>
          <w:szCs w:val="24"/>
        </w:rPr>
      </w:pPr>
      <w:r w:rsidRPr="00587738">
        <w:rPr>
          <w:rFonts w:ascii="Times New Roman" w:hAnsi="Times New Roman" w:cs="Times New Roman"/>
          <w:b/>
          <w:bCs/>
          <w:sz w:val="24"/>
          <w:szCs w:val="24"/>
        </w:rPr>
        <w:t xml:space="preserve">META </w:t>
      </w:r>
      <w:proofErr w:type="gramStart"/>
      <w:r w:rsidRPr="00587738">
        <w:rPr>
          <w:rFonts w:ascii="Times New Roman" w:hAnsi="Times New Roman" w:cs="Times New Roman"/>
          <w:b/>
          <w:bCs/>
          <w:sz w:val="24"/>
          <w:szCs w:val="24"/>
        </w:rPr>
        <w:t>19:</w:t>
      </w:r>
      <w:r w:rsidRPr="00587738">
        <w:rPr>
          <w:rFonts w:ascii="Times New Roman" w:hAnsi="Times New Roman" w:cs="Times New Roman"/>
          <w:sz w:val="24"/>
          <w:szCs w:val="24"/>
        </w:rPr>
        <w:t>assegurar</w:t>
      </w:r>
      <w:proofErr w:type="gramEnd"/>
      <w:r w:rsidRPr="00587738">
        <w:rPr>
          <w:rFonts w:ascii="Times New Roman" w:hAnsi="Times New Roman" w:cs="Times New Roman"/>
          <w:sz w:val="24"/>
          <w:szCs w:val="24"/>
        </w:rPr>
        <w:t xml:space="preserve"> condições, no prazo de 2 (dois) anos, para a efetivação da gestão democrática da educação, associada a critérios técnicos de mérito e desempenho e à consulta pública à comunidade escolar, no âmbito das escolas públicas, prevendo recursos e apoio técnico da União para tanto.</w:t>
      </w:r>
    </w:p>
    <w:p w:rsidR="00587738" w:rsidRPr="00587738" w:rsidRDefault="00587738" w:rsidP="00587738">
      <w:pPr>
        <w:autoSpaceDE w:val="0"/>
        <w:jc w:val="both"/>
        <w:rPr>
          <w:rFonts w:ascii="Times New Roman" w:eastAsia="Times New Roman" w:hAnsi="Times New Roman" w:cs="Times New Roman"/>
          <w:color w:val="000000"/>
          <w:sz w:val="24"/>
          <w:szCs w:val="24"/>
          <w:lang w:eastAsia="pt-BR"/>
        </w:rPr>
      </w:pPr>
      <w:r w:rsidRPr="00587738">
        <w:rPr>
          <w:rFonts w:ascii="Times New Roman" w:eastAsia="Times New Roman" w:hAnsi="Times New Roman" w:cs="Times New Roman"/>
          <w:b/>
          <w:color w:val="000000"/>
          <w:sz w:val="24"/>
          <w:szCs w:val="24"/>
          <w:lang w:eastAsia="pt-BR"/>
        </w:rPr>
        <w:t>Meta 20</w:t>
      </w:r>
      <w:r w:rsidRPr="00587738">
        <w:rPr>
          <w:rFonts w:ascii="Times New Roman" w:eastAsia="Times New Roman" w:hAnsi="Times New Roman" w:cs="Times New Roman"/>
          <w:color w:val="000000"/>
          <w:sz w:val="24"/>
          <w:szCs w:val="24"/>
          <w:lang w:eastAsia="pt-BR"/>
        </w:rPr>
        <w:t>: ampliar o investimento público em educação pública de forma a atingir, no mínimo, o patamar de 7% (sete por cento) do Produto Interno Bruto - PIB do País no 5º (quinto) ano de vigência desta Lei e, no mínimo, o equivalente a 10% (dez por cento) do PIB ao final do decênio.</w:t>
      </w:r>
    </w:p>
    <w:p w:rsidR="00E94302" w:rsidRPr="0041380E" w:rsidRDefault="00E94302" w:rsidP="00E94302">
      <w:pPr>
        <w:pStyle w:val="Default"/>
        <w:jc w:val="both"/>
        <w:rPr>
          <w:rFonts w:ascii="Times New Roman" w:hAnsi="Times New Roman" w:cs="Times New Roman"/>
          <w:b/>
          <w:sz w:val="28"/>
          <w:szCs w:val="28"/>
        </w:rPr>
      </w:pPr>
      <w:r>
        <w:rPr>
          <w:rFonts w:ascii="Times New Roman" w:hAnsi="Times New Roman" w:cs="Times New Roman"/>
          <w:b/>
          <w:sz w:val="28"/>
          <w:szCs w:val="28"/>
        </w:rPr>
        <w:t>b)</w:t>
      </w:r>
      <w:r w:rsidRPr="0041380E">
        <w:rPr>
          <w:rFonts w:ascii="Times New Roman" w:hAnsi="Times New Roman" w:cs="Times New Roman"/>
          <w:b/>
          <w:sz w:val="28"/>
          <w:szCs w:val="28"/>
        </w:rPr>
        <w:t xml:space="preserve"> Período observado: </w:t>
      </w:r>
    </w:p>
    <w:p w:rsidR="00E94302" w:rsidRPr="0041380E" w:rsidRDefault="00E94302" w:rsidP="00E94302">
      <w:pPr>
        <w:pStyle w:val="Default"/>
        <w:ind w:firstLine="360"/>
        <w:jc w:val="both"/>
        <w:rPr>
          <w:rFonts w:ascii="Times New Roman" w:hAnsi="Times New Roman" w:cs="Times New Roman"/>
          <w:b/>
          <w:sz w:val="28"/>
          <w:szCs w:val="28"/>
        </w:rPr>
      </w:pPr>
    </w:p>
    <w:p w:rsidR="008C5684" w:rsidRPr="0097379F" w:rsidRDefault="00E94302" w:rsidP="0097379F">
      <w:pPr>
        <w:pStyle w:val="Default"/>
        <w:ind w:firstLine="360"/>
        <w:jc w:val="both"/>
        <w:rPr>
          <w:rFonts w:ascii="Times New Roman" w:hAnsi="Times New Roman" w:cs="Times New Roman"/>
          <w:sz w:val="28"/>
          <w:szCs w:val="28"/>
        </w:rPr>
      </w:pPr>
      <w:r w:rsidRPr="0041380E">
        <w:rPr>
          <w:rFonts w:ascii="Times New Roman" w:hAnsi="Times New Roman" w:cs="Times New Roman"/>
          <w:sz w:val="28"/>
          <w:szCs w:val="28"/>
        </w:rPr>
        <w:t xml:space="preserve">24 de junho de </w:t>
      </w:r>
      <w:r w:rsidR="0097379F">
        <w:rPr>
          <w:rFonts w:ascii="Times New Roman" w:hAnsi="Times New Roman" w:cs="Times New Roman"/>
          <w:sz w:val="28"/>
          <w:szCs w:val="28"/>
        </w:rPr>
        <w:t xml:space="preserve">2015 a 31 de dezembro de 2016. </w:t>
      </w:r>
    </w:p>
    <w:p w:rsidR="008C5684" w:rsidRDefault="008C5684" w:rsidP="00C9181F">
      <w:pPr>
        <w:pStyle w:val="Default"/>
        <w:ind w:firstLine="360"/>
        <w:jc w:val="both"/>
        <w:rPr>
          <w:rFonts w:ascii="Times New Roman" w:hAnsi="Times New Roman" w:cs="Times New Roman"/>
          <w:b/>
          <w:sz w:val="28"/>
          <w:szCs w:val="28"/>
        </w:rPr>
      </w:pPr>
    </w:p>
    <w:p w:rsidR="008C5684" w:rsidRDefault="008C5684" w:rsidP="008C5684">
      <w:pPr>
        <w:pStyle w:val="Default"/>
        <w:jc w:val="both"/>
        <w:rPr>
          <w:rFonts w:ascii="Times New Roman" w:hAnsi="Times New Roman" w:cs="Times New Roman"/>
          <w:b/>
          <w:sz w:val="28"/>
          <w:szCs w:val="28"/>
        </w:rPr>
      </w:pPr>
      <w:r>
        <w:rPr>
          <w:rFonts w:ascii="Times New Roman" w:hAnsi="Times New Roman" w:cs="Times New Roman"/>
          <w:b/>
          <w:sz w:val="28"/>
          <w:szCs w:val="28"/>
        </w:rPr>
        <w:t xml:space="preserve">c) </w:t>
      </w:r>
      <w:r w:rsidRPr="0041380E">
        <w:rPr>
          <w:rFonts w:ascii="Times New Roman" w:hAnsi="Times New Roman" w:cs="Times New Roman"/>
          <w:b/>
          <w:sz w:val="28"/>
          <w:szCs w:val="28"/>
        </w:rPr>
        <w:t>Resultado do período observado:</w:t>
      </w:r>
    </w:p>
    <w:p w:rsidR="00B64D2C" w:rsidRDefault="008F45E6" w:rsidP="008F45E6">
      <w:pPr>
        <w:autoSpaceDE w:val="0"/>
        <w:autoSpaceDN w:val="0"/>
        <w:adjustRightInd w:val="0"/>
        <w:spacing w:after="0" w:line="240" w:lineRule="auto"/>
        <w:ind w:firstLine="708"/>
        <w:jc w:val="both"/>
        <w:rPr>
          <w:rFonts w:ascii="Times New Roman" w:hAnsi="Times New Roman" w:cs="Times New Roman"/>
          <w:color w:val="000000"/>
          <w:sz w:val="24"/>
          <w:szCs w:val="24"/>
        </w:rPr>
      </w:pPr>
      <w:r w:rsidRPr="008F45E6">
        <w:rPr>
          <w:rFonts w:ascii="Times New Roman" w:hAnsi="Times New Roman" w:cs="Times New Roman"/>
          <w:color w:val="000000"/>
          <w:sz w:val="24"/>
          <w:szCs w:val="24"/>
        </w:rPr>
        <w:t>Não há um indicador que permit</w:t>
      </w:r>
      <w:r w:rsidRPr="00E94302">
        <w:rPr>
          <w:rFonts w:ascii="Times New Roman" w:hAnsi="Times New Roman" w:cs="Times New Roman"/>
          <w:color w:val="000000"/>
          <w:sz w:val="24"/>
          <w:szCs w:val="24"/>
        </w:rPr>
        <w:t>a acompanhar o cumprimento da meta 19</w:t>
      </w:r>
      <w:r w:rsidRPr="008F45E6">
        <w:rPr>
          <w:rFonts w:ascii="Times New Roman" w:hAnsi="Times New Roman" w:cs="Times New Roman"/>
          <w:color w:val="000000"/>
          <w:sz w:val="24"/>
          <w:szCs w:val="24"/>
        </w:rPr>
        <w:t>. No entanto, existem indicadores auxiliares que apontam para a existência de práticas de gestão democrática.</w:t>
      </w:r>
    </w:p>
    <w:p w:rsidR="008F45E6" w:rsidRPr="008F45E6" w:rsidRDefault="00B64D2C" w:rsidP="00B64D2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O município pos</w:t>
      </w:r>
      <w:r w:rsidR="0097379F">
        <w:rPr>
          <w:rFonts w:ascii="Times New Roman" w:hAnsi="Times New Roman" w:cs="Times New Roman"/>
          <w:color w:val="000000"/>
          <w:sz w:val="24"/>
          <w:szCs w:val="24"/>
        </w:rPr>
        <w:t xml:space="preserve">sui Sistema Municipal de Ensino e já aprovou a Lei da Gestão Democrática no Ensino Público Municipal. Há critério para escolha das direções das escolas, conselhos escolares e autonomia financeira relativa. </w:t>
      </w:r>
    </w:p>
    <w:p w:rsidR="008C5684" w:rsidRPr="00E94302" w:rsidRDefault="008F45E6" w:rsidP="008F45E6">
      <w:pPr>
        <w:pStyle w:val="Default"/>
        <w:ind w:firstLine="708"/>
        <w:jc w:val="both"/>
        <w:rPr>
          <w:rFonts w:ascii="Times New Roman" w:hAnsi="Times New Roman" w:cs="Times New Roman"/>
        </w:rPr>
      </w:pPr>
      <w:r w:rsidRPr="00E94302">
        <w:rPr>
          <w:rFonts w:ascii="Times New Roman" w:hAnsi="Times New Roman" w:cs="Times New Roman"/>
        </w:rPr>
        <w:t>Segundo informações coletadas no Observatório do PNE</w:t>
      </w:r>
      <w:r w:rsidR="00E94302" w:rsidRPr="00E94302">
        <w:rPr>
          <w:rFonts w:ascii="Times New Roman" w:hAnsi="Times New Roman" w:cs="Times New Roman"/>
        </w:rPr>
        <w:t>,</w:t>
      </w:r>
      <w:r w:rsidRPr="00E94302">
        <w:rPr>
          <w:rFonts w:ascii="Times New Roman" w:hAnsi="Times New Roman" w:cs="Times New Roman"/>
        </w:rPr>
        <w:t xml:space="preserve"> esta talvez seja a meta mais difícil de ser acompanhada por dados estatísticos. Embora a gestão democrática da Educação esteja amparada na legislação educacional, sua efetivação em cada uma das redes públicas de ensino é ainda um imenso desafio para o País. </w:t>
      </w:r>
    </w:p>
    <w:p w:rsidR="00E94302" w:rsidRPr="00E94302" w:rsidRDefault="00E94302" w:rsidP="00E9430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94302">
        <w:rPr>
          <w:rFonts w:ascii="Times New Roman" w:hAnsi="Times New Roman" w:cs="Times New Roman"/>
          <w:color w:val="000000"/>
          <w:sz w:val="24"/>
          <w:szCs w:val="24"/>
        </w:rPr>
        <w:t xml:space="preserve">A estratégia </w:t>
      </w:r>
      <w:r w:rsidR="004A6EDC">
        <w:rPr>
          <w:rFonts w:ascii="Times New Roman" w:hAnsi="Times New Roman" w:cs="Times New Roman"/>
          <w:color w:val="000000"/>
          <w:sz w:val="24"/>
          <w:szCs w:val="24"/>
        </w:rPr>
        <w:t>19.</w:t>
      </w:r>
      <w:r w:rsidRPr="00E94302">
        <w:rPr>
          <w:rFonts w:ascii="Times New Roman" w:hAnsi="Times New Roman" w:cs="Times New Roman"/>
          <w:color w:val="000000"/>
          <w:sz w:val="24"/>
          <w:szCs w:val="24"/>
        </w:rPr>
        <w:t xml:space="preserve">2 que tem o propósito de promover encontros com a comunidade escolar visando à interação e participação de todos na construção de documentos que regem a gestão escolar tem apresentado resultados positivos com a prática efetiva de reuniões e envolvimento de toda a comunidade escolar. </w:t>
      </w:r>
    </w:p>
    <w:p w:rsidR="00E94302" w:rsidRPr="0097379F" w:rsidRDefault="00E94302" w:rsidP="0097379F">
      <w:pPr>
        <w:autoSpaceDE w:val="0"/>
        <w:autoSpaceDN w:val="0"/>
        <w:adjustRightInd w:val="0"/>
        <w:spacing w:after="0" w:line="240" w:lineRule="auto"/>
        <w:ind w:firstLine="708"/>
        <w:jc w:val="both"/>
        <w:rPr>
          <w:rFonts w:ascii="Arial" w:hAnsi="Arial" w:cs="Arial"/>
          <w:sz w:val="24"/>
          <w:szCs w:val="24"/>
        </w:rPr>
      </w:pPr>
      <w:r w:rsidRPr="00E94302">
        <w:rPr>
          <w:rFonts w:ascii="Times New Roman" w:hAnsi="Times New Roman" w:cs="Times New Roman"/>
          <w:color w:val="000000"/>
          <w:sz w:val="24"/>
          <w:szCs w:val="24"/>
        </w:rPr>
        <w:t xml:space="preserve">A estratégia </w:t>
      </w:r>
      <w:r w:rsidR="004A6EDC">
        <w:rPr>
          <w:rFonts w:ascii="Times New Roman" w:hAnsi="Times New Roman" w:cs="Times New Roman"/>
          <w:color w:val="000000"/>
          <w:sz w:val="24"/>
          <w:szCs w:val="24"/>
        </w:rPr>
        <w:t>19.</w:t>
      </w:r>
      <w:r w:rsidRPr="00E94302">
        <w:rPr>
          <w:rFonts w:ascii="Times New Roman" w:hAnsi="Times New Roman" w:cs="Times New Roman"/>
          <w:color w:val="000000"/>
          <w:sz w:val="24"/>
          <w:szCs w:val="24"/>
        </w:rPr>
        <w:t>3 está sendo assegurada com participação ativa dos Conselhos Escolares garantindo a gestão democrática.</w:t>
      </w:r>
    </w:p>
    <w:p w:rsidR="00E94302" w:rsidRPr="00E94302" w:rsidRDefault="00E94302" w:rsidP="00B64D2C">
      <w:pPr>
        <w:autoSpaceDE w:val="0"/>
        <w:autoSpaceDN w:val="0"/>
        <w:adjustRightInd w:val="0"/>
        <w:spacing w:after="0" w:line="240" w:lineRule="auto"/>
        <w:ind w:firstLine="708"/>
        <w:jc w:val="both"/>
        <w:rPr>
          <w:rFonts w:ascii="Times New Roman" w:hAnsi="Times New Roman" w:cs="Times New Roman"/>
          <w:sz w:val="24"/>
          <w:szCs w:val="24"/>
        </w:rPr>
      </w:pPr>
      <w:r w:rsidRPr="00E94302">
        <w:rPr>
          <w:rFonts w:ascii="Times New Roman" w:hAnsi="Times New Roman" w:cs="Times New Roman"/>
          <w:color w:val="000000"/>
          <w:sz w:val="24"/>
          <w:szCs w:val="24"/>
        </w:rPr>
        <w:t xml:space="preserve">A estratégia </w:t>
      </w:r>
      <w:r w:rsidR="004A6EDC">
        <w:rPr>
          <w:rFonts w:ascii="Times New Roman" w:hAnsi="Times New Roman" w:cs="Times New Roman"/>
          <w:color w:val="000000"/>
          <w:sz w:val="24"/>
          <w:szCs w:val="24"/>
        </w:rPr>
        <w:t>19.</w:t>
      </w:r>
      <w:r w:rsidRPr="00E94302">
        <w:rPr>
          <w:rFonts w:ascii="Times New Roman" w:hAnsi="Times New Roman" w:cs="Times New Roman"/>
          <w:color w:val="000000"/>
          <w:sz w:val="24"/>
          <w:szCs w:val="24"/>
        </w:rPr>
        <w:t xml:space="preserve">8 que ressalta o fortalecimento de mecanismos e instrumentos que assegurem, nos termos do parágrafo único do art. 48 da Lei Complementar nº 101, de 4 de maio de 2000, a transparência e o controle social na utilização dos recursos </w:t>
      </w:r>
      <w:r w:rsidRPr="00E94302">
        <w:rPr>
          <w:rFonts w:ascii="Times New Roman" w:hAnsi="Times New Roman" w:cs="Times New Roman"/>
          <w:sz w:val="24"/>
          <w:szCs w:val="24"/>
        </w:rPr>
        <w:t xml:space="preserve">públicos aplicados em educação, especialmente a realização de audiências públicas, a criação de portais eletrônicos de transparência e a capacitação dos membros de conselhos de acompanhamento e controle social do FUNDEB, com a colaboração entre o Ministério da Educação, as Secretarias de Educação dos Estados e dos Municípios e os Tribunais de Contas da União, dos Estados e dos Municípios está sendo contemplada parcialmente. </w:t>
      </w:r>
    </w:p>
    <w:p w:rsidR="00162FB6" w:rsidRDefault="00E94302" w:rsidP="00162FB6">
      <w:pPr>
        <w:pStyle w:val="Default"/>
        <w:ind w:firstLine="708"/>
        <w:jc w:val="both"/>
        <w:rPr>
          <w:rFonts w:ascii="Times New Roman" w:hAnsi="Times New Roman" w:cs="Times New Roman"/>
          <w:color w:val="auto"/>
        </w:rPr>
      </w:pPr>
      <w:r w:rsidRPr="00E94302">
        <w:rPr>
          <w:rFonts w:ascii="Times New Roman" w:hAnsi="Times New Roman" w:cs="Times New Roman"/>
          <w:color w:val="auto"/>
        </w:rPr>
        <w:t xml:space="preserve">Estes mecanismos e instrumentos vêm sendo assegurados em nosso município com realização de audiências públicas e criação de portais eletrônicos de transparência. Os membros de conselhos de acompanhamento e controle social do FUNDEB vêm realizando reuniões, porém, não </w:t>
      </w:r>
      <w:r w:rsidR="004A6EDC">
        <w:rPr>
          <w:rFonts w:ascii="Times New Roman" w:hAnsi="Times New Roman" w:cs="Times New Roman"/>
          <w:color w:val="auto"/>
        </w:rPr>
        <w:t>houve capacitação para a equipe, apenas cursos à distância (individuais) fornecidos pelo MEC.</w:t>
      </w:r>
    </w:p>
    <w:p w:rsidR="00162FB6" w:rsidRPr="00162FB6" w:rsidRDefault="00162FB6" w:rsidP="00162FB6">
      <w:pPr>
        <w:autoSpaceDE w:val="0"/>
        <w:autoSpaceDN w:val="0"/>
        <w:adjustRightInd w:val="0"/>
        <w:spacing w:after="0" w:line="240" w:lineRule="auto"/>
        <w:ind w:firstLine="708"/>
        <w:jc w:val="both"/>
        <w:rPr>
          <w:rFonts w:ascii="Times New Roman" w:hAnsi="Times New Roman" w:cs="Times New Roman"/>
          <w:color w:val="000000"/>
          <w:sz w:val="24"/>
          <w:szCs w:val="24"/>
        </w:rPr>
      </w:pPr>
      <w:r w:rsidRPr="00162FB6">
        <w:rPr>
          <w:rFonts w:ascii="Times New Roman" w:hAnsi="Times New Roman" w:cs="Times New Roman"/>
          <w:color w:val="000000"/>
          <w:sz w:val="24"/>
          <w:szCs w:val="24"/>
        </w:rPr>
        <w:t xml:space="preserve">Ainda não há um indicador principal que permita acompanhar de forma plenamente adequada o cumprimento da Meta 20. Isto ocorre porque não há dados disponíveis de investimento público em educação apurados de acordo com o instituído pelo PNE. No entanto, o PNE disponibiliza indicadores auxiliares para a análise dessa temática, como o Investimento Público Total em proporção do PIB, o Investimento Público Direto em proporção do PIB e o Investimento Público Direto por aluno. </w:t>
      </w:r>
    </w:p>
    <w:p w:rsidR="00162FB6" w:rsidRPr="00162FB6" w:rsidRDefault="00162FB6" w:rsidP="00162FB6">
      <w:pPr>
        <w:autoSpaceDE w:val="0"/>
        <w:autoSpaceDN w:val="0"/>
        <w:adjustRightInd w:val="0"/>
        <w:spacing w:after="0" w:line="240" w:lineRule="auto"/>
        <w:ind w:firstLine="708"/>
        <w:jc w:val="both"/>
        <w:rPr>
          <w:rFonts w:ascii="Times New Roman" w:hAnsi="Times New Roman" w:cs="Times New Roman"/>
          <w:sz w:val="24"/>
          <w:szCs w:val="24"/>
        </w:rPr>
      </w:pPr>
      <w:r w:rsidRPr="00162FB6">
        <w:rPr>
          <w:rFonts w:ascii="Times New Roman" w:hAnsi="Times New Roman" w:cs="Times New Roman"/>
          <w:color w:val="000000"/>
          <w:sz w:val="24"/>
          <w:szCs w:val="24"/>
        </w:rPr>
        <w:t xml:space="preserve">Apesar da existência de indicadores produzidos pelo Inep/MEC que são estimativas do investimento público em Educação, ainda não há um indicador que capte as diversas formas de recursos públicos investidos na Educação. Tais formas estão expressas no parágrafo 4º do art. </w:t>
      </w:r>
      <w:r>
        <w:rPr>
          <w:rFonts w:ascii="Times New Roman" w:hAnsi="Times New Roman" w:cs="Times New Roman"/>
          <w:color w:val="000000"/>
          <w:sz w:val="24"/>
          <w:szCs w:val="24"/>
        </w:rPr>
        <w:t xml:space="preserve">5º da Lei do PNE, englobando os </w:t>
      </w:r>
      <w:r w:rsidRPr="00162FB6">
        <w:rPr>
          <w:rFonts w:ascii="Times New Roman" w:hAnsi="Times New Roman" w:cs="Times New Roman"/>
          <w:sz w:val="24"/>
          <w:szCs w:val="24"/>
        </w:rPr>
        <w:t xml:space="preserve">mandamentos do art. 212 da Constituição Federal e do art. 50 do ADCT, além dos recursos aplicados nos programas de expansão da educação profissional e superior (incluindo incentivos e isenções fiscais), o financiamento de creches, pré-escolas e da Educação Especial na forma do art. 213 da Constituição Federal, as bolsas de estudos concedidas no Brasil e no exterior e os subsídios dos programas de financiamento estudantil. </w:t>
      </w:r>
    </w:p>
    <w:p w:rsidR="00162FB6" w:rsidRPr="00162FB6" w:rsidRDefault="00162FB6" w:rsidP="00162FB6">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F</w:t>
      </w:r>
      <w:r w:rsidRPr="00162FB6">
        <w:rPr>
          <w:rFonts w:ascii="Times New Roman" w:hAnsi="Times New Roman" w:cs="Times New Roman"/>
          <w:sz w:val="24"/>
          <w:szCs w:val="24"/>
        </w:rPr>
        <w:t xml:space="preserve">oi previsto a estratégia </w:t>
      </w:r>
      <w:r w:rsidR="004A6EDC">
        <w:rPr>
          <w:rFonts w:ascii="Times New Roman" w:hAnsi="Times New Roman" w:cs="Times New Roman"/>
          <w:sz w:val="24"/>
          <w:szCs w:val="24"/>
        </w:rPr>
        <w:t>20.</w:t>
      </w:r>
      <w:r w:rsidRPr="00162FB6">
        <w:rPr>
          <w:rFonts w:ascii="Times New Roman" w:hAnsi="Times New Roman" w:cs="Times New Roman"/>
          <w:sz w:val="24"/>
          <w:szCs w:val="24"/>
        </w:rPr>
        <w:t xml:space="preserve">8: “Garantir fontes de financiamento permanentes e sustentáveis para todos os níveis, etapas e modalidades da Educação Básica, observando-se as políticas de colaboração entre os entes federados, em especial as decorrentes do art. 60 do Ato das Disposições Constitucionais Transitórias e do § 1º do art. 75 da Lei nº 9.394, de 20 de dezembro de 1996, que tratam da capacidade de atendimento e do esforço fiscal de cada ente federado, com vistas a atender suas demandas educacionais à luz do padrão de qualidade nacional. </w:t>
      </w:r>
    </w:p>
    <w:p w:rsidR="00162FB6" w:rsidRPr="00162FB6" w:rsidRDefault="00162FB6" w:rsidP="00162FB6">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 estratégia</w:t>
      </w:r>
      <w:r w:rsidRPr="00162FB6">
        <w:rPr>
          <w:rFonts w:ascii="Times New Roman" w:hAnsi="Times New Roman" w:cs="Times New Roman"/>
          <w:sz w:val="24"/>
          <w:szCs w:val="24"/>
        </w:rPr>
        <w:t xml:space="preserve">: “Aperfeiçoar, a partir de 2016, mecanismos de controle e fiscalização de gastos em educação e de combate ao desperdício de recursos para a educação” foi previsto a estratégia </w:t>
      </w:r>
      <w:r w:rsidR="004A6EDC">
        <w:rPr>
          <w:rFonts w:ascii="Times New Roman" w:hAnsi="Times New Roman" w:cs="Times New Roman"/>
          <w:sz w:val="24"/>
          <w:szCs w:val="24"/>
        </w:rPr>
        <w:t>20.3</w:t>
      </w:r>
      <w:r w:rsidRPr="00162FB6">
        <w:rPr>
          <w:rFonts w:ascii="Times New Roman" w:hAnsi="Times New Roman" w:cs="Times New Roman"/>
          <w:sz w:val="24"/>
          <w:szCs w:val="24"/>
        </w:rPr>
        <w:t xml:space="preserve">: “Garantir no orçamento a ampliação dos recursos financeiros, com o intuito de assegurar que as unidades escolares sejam equipadas adequadamente, conforme o Projeto Político Pedagógico” observando-se que a escola reúne com a comunidade, classifica as necessidades e em consenso, adquire o que foi decidido, como prioridade. </w:t>
      </w:r>
    </w:p>
    <w:p w:rsidR="00162FB6" w:rsidRPr="00162FB6" w:rsidRDefault="00162FB6" w:rsidP="00162FB6">
      <w:pPr>
        <w:pStyle w:val="Default"/>
        <w:ind w:firstLine="708"/>
        <w:jc w:val="both"/>
        <w:rPr>
          <w:rFonts w:ascii="Times New Roman" w:hAnsi="Times New Roman" w:cs="Times New Roman"/>
          <w:color w:val="auto"/>
        </w:rPr>
      </w:pPr>
      <w:r>
        <w:rPr>
          <w:rFonts w:ascii="Times New Roman" w:hAnsi="Times New Roman" w:cs="Times New Roman"/>
          <w:color w:val="auto"/>
        </w:rPr>
        <w:t>F</w:t>
      </w:r>
      <w:r w:rsidRPr="00162FB6">
        <w:rPr>
          <w:rFonts w:ascii="Times New Roman" w:hAnsi="Times New Roman" w:cs="Times New Roman"/>
          <w:color w:val="auto"/>
        </w:rPr>
        <w:t xml:space="preserve">oi prevista a estratégia </w:t>
      </w:r>
      <w:r w:rsidR="004A6EDC">
        <w:rPr>
          <w:rFonts w:ascii="Times New Roman" w:hAnsi="Times New Roman" w:cs="Times New Roman"/>
          <w:color w:val="auto"/>
        </w:rPr>
        <w:t>19.4</w:t>
      </w:r>
      <w:r w:rsidRPr="00162FB6">
        <w:rPr>
          <w:rFonts w:ascii="Times New Roman" w:hAnsi="Times New Roman" w:cs="Times New Roman"/>
          <w:color w:val="auto"/>
        </w:rPr>
        <w:t xml:space="preserve">: “Garantir e respeitar a autonomia do Colegiado Escolar nas tomadas de decisões administrativas, pedagógicas e aplicação de </w:t>
      </w:r>
      <w:proofErr w:type="gramStart"/>
      <w:r w:rsidRPr="00162FB6">
        <w:rPr>
          <w:rFonts w:ascii="Times New Roman" w:hAnsi="Times New Roman" w:cs="Times New Roman"/>
          <w:color w:val="auto"/>
        </w:rPr>
        <w:t>recursos.”</w:t>
      </w:r>
      <w:proofErr w:type="gramEnd"/>
      <w:r w:rsidRPr="00162FB6">
        <w:rPr>
          <w:rFonts w:ascii="Times New Roman" w:hAnsi="Times New Roman" w:cs="Times New Roman"/>
          <w:color w:val="auto"/>
        </w:rPr>
        <w:t xml:space="preserve"> Como órgão máximo o colegiado escolar é respeitado e nenhuma decisão é tomada sem anuência do mesmo.</w:t>
      </w:r>
    </w:p>
    <w:p w:rsidR="008C5684" w:rsidRDefault="008C5684" w:rsidP="008C5684">
      <w:pPr>
        <w:pStyle w:val="Default"/>
        <w:jc w:val="both"/>
        <w:rPr>
          <w:rFonts w:ascii="Times New Roman" w:hAnsi="Times New Roman" w:cs="Times New Roman"/>
          <w:b/>
          <w:sz w:val="28"/>
          <w:szCs w:val="28"/>
        </w:rPr>
      </w:pPr>
    </w:p>
    <w:p w:rsidR="008C5684" w:rsidRDefault="008C5684" w:rsidP="008C5684">
      <w:pPr>
        <w:pStyle w:val="Default"/>
        <w:jc w:val="both"/>
        <w:rPr>
          <w:rFonts w:ascii="Times New Roman" w:hAnsi="Times New Roman" w:cs="Times New Roman"/>
          <w:b/>
          <w:sz w:val="28"/>
          <w:szCs w:val="28"/>
        </w:rPr>
      </w:pPr>
      <w:r>
        <w:rPr>
          <w:rFonts w:ascii="Times New Roman" w:hAnsi="Times New Roman" w:cs="Times New Roman"/>
          <w:b/>
          <w:sz w:val="28"/>
          <w:szCs w:val="28"/>
        </w:rPr>
        <w:t xml:space="preserve">d) </w:t>
      </w:r>
      <w:r w:rsidRPr="00587738">
        <w:rPr>
          <w:rFonts w:ascii="Times New Roman" w:hAnsi="Times New Roman" w:cs="Times New Roman"/>
          <w:b/>
          <w:sz w:val="28"/>
          <w:szCs w:val="28"/>
        </w:rPr>
        <w:t>Informações relevantes sobre a execução do indicador no período:</w:t>
      </w:r>
    </w:p>
    <w:p w:rsidR="00E94302" w:rsidRDefault="00E94302" w:rsidP="008C5684">
      <w:pPr>
        <w:pStyle w:val="Default"/>
        <w:jc w:val="both"/>
        <w:rPr>
          <w:sz w:val="23"/>
          <w:szCs w:val="23"/>
        </w:rPr>
      </w:pPr>
    </w:p>
    <w:p w:rsidR="007E491C" w:rsidRPr="0097379F" w:rsidRDefault="00E94302" w:rsidP="0097379F">
      <w:pPr>
        <w:pStyle w:val="Default"/>
        <w:ind w:firstLine="708"/>
        <w:jc w:val="both"/>
        <w:rPr>
          <w:rFonts w:ascii="Times New Roman" w:hAnsi="Times New Roman" w:cs="Times New Roman"/>
        </w:rPr>
      </w:pPr>
      <w:r w:rsidRPr="00E94302">
        <w:rPr>
          <w:rFonts w:ascii="Times New Roman" w:hAnsi="Times New Roman" w:cs="Times New Roman"/>
        </w:rPr>
        <w:t>Não há um indicador que permita aco</w:t>
      </w:r>
      <w:r w:rsidR="0097379F">
        <w:rPr>
          <w:rFonts w:ascii="Times New Roman" w:hAnsi="Times New Roman" w:cs="Times New Roman"/>
        </w:rPr>
        <w:t>mpanhar o cumprimento da Meta Gestão Democrática da Educação</w:t>
      </w:r>
      <w:r w:rsidRPr="00E94302">
        <w:rPr>
          <w:rFonts w:ascii="Times New Roman" w:hAnsi="Times New Roman" w:cs="Times New Roman"/>
        </w:rPr>
        <w:t>.</w:t>
      </w:r>
      <w:r w:rsidR="0097379F">
        <w:rPr>
          <w:rFonts w:ascii="Times New Roman" w:hAnsi="Times New Roman" w:cs="Times New Roman"/>
        </w:rPr>
        <w:t xml:space="preserve"> Pois somente a implantação da Lei não garante a implantação na prática.</w:t>
      </w:r>
      <w:r w:rsidRPr="00E94302">
        <w:rPr>
          <w:rFonts w:ascii="Times New Roman" w:hAnsi="Times New Roman" w:cs="Times New Roman"/>
        </w:rPr>
        <w:t xml:space="preserve"> No entanto, existem indicadores auxiliares que apontam para a existência de práticas de gestão democrática.</w:t>
      </w:r>
      <w:r w:rsidR="0097379F">
        <w:rPr>
          <w:rFonts w:ascii="Times New Roman" w:hAnsi="Times New Roman" w:cs="Times New Roman"/>
        </w:rPr>
        <w:t xml:space="preserve"> Neste sentido foram organizados indicadores auxiliares, conforme consta </w:t>
      </w:r>
      <w:proofErr w:type="gramStart"/>
      <w:r w:rsidR="0097379F">
        <w:rPr>
          <w:rFonts w:ascii="Times New Roman" w:hAnsi="Times New Roman" w:cs="Times New Roman"/>
        </w:rPr>
        <w:t>no fichários</w:t>
      </w:r>
      <w:proofErr w:type="gramEnd"/>
      <w:r w:rsidR="0097379F">
        <w:rPr>
          <w:rFonts w:ascii="Times New Roman" w:hAnsi="Times New Roman" w:cs="Times New Roman"/>
        </w:rPr>
        <w:t xml:space="preserve"> de monitoramento (anexo)</w:t>
      </w:r>
    </w:p>
    <w:p w:rsidR="008C5684" w:rsidRDefault="008C5684" w:rsidP="008C5684">
      <w:pPr>
        <w:pStyle w:val="Default"/>
        <w:ind w:left="360"/>
        <w:jc w:val="both"/>
        <w:rPr>
          <w:rFonts w:ascii="Times New Roman" w:hAnsi="Times New Roman" w:cs="Times New Roman"/>
          <w:b/>
          <w:sz w:val="28"/>
          <w:szCs w:val="28"/>
        </w:rPr>
      </w:pPr>
    </w:p>
    <w:p w:rsidR="008C5684" w:rsidRDefault="008C5684" w:rsidP="008C5684">
      <w:pPr>
        <w:pStyle w:val="Default"/>
        <w:jc w:val="both"/>
        <w:rPr>
          <w:rFonts w:ascii="Times New Roman" w:hAnsi="Times New Roman" w:cs="Times New Roman"/>
          <w:b/>
          <w:sz w:val="28"/>
          <w:szCs w:val="28"/>
        </w:rPr>
      </w:pPr>
      <w:r>
        <w:rPr>
          <w:rFonts w:ascii="Times New Roman" w:hAnsi="Times New Roman" w:cs="Times New Roman"/>
          <w:b/>
          <w:sz w:val="28"/>
          <w:szCs w:val="28"/>
        </w:rPr>
        <w:t>e) Fonte de comprovação do indicador</w:t>
      </w:r>
      <w:r w:rsidRPr="0041380E">
        <w:rPr>
          <w:rFonts w:ascii="Times New Roman" w:hAnsi="Times New Roman" w:cs="Times New Roman"/>
          <w:b/>
          <w:sz w:val="28"/>
          <w:szCs w:val="28"/>
        </w:rPr>
        <w:t>:</w:t>
      </w:r>
    </w:p>
    <w:p w:rsidR="0097379F" w:rsidRPr="0032312A" w:rsidRDefault="0097379F" w:rsidP="0097379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2312A">
        <w:rPr>
          <w:rFonts w:ascii="Times New Roman" w:hAnsi="Times New Roman" w:cs="Times New Roman"/>
          <w:color w:val="000000"/>
          <w:sz w:val="24"/>
          <w:szCs w:val="24"/>
        </w:rPr>
        <w:t xml:space="preserve">MEC/ INEP/ DEED/Censo Escolar da Educação Básica / Preparação: Todos Pela Educação </w:t>
      </w:r>
    </w:p>
    <w:p w:rsidR="0097379F" w:rsidRDefault="0097379F" w:rsidP="0097379F">
      <w:pPr>
        <w:pStyle w:val="Default"/>
        <w:jc w:val="both"/>
        <w:rPr>
          <w:rFonts w:ascii="Times New Roman" w:hAnsi="Times New Roman" w:cs="Times New Roman"/>
        </w:rPr>
      </w:pPr>
      <w:r>
        <w:rPr>
          <w:rFonts w:ascii="Times New Roman" w:hAnsi="Times New Roman" w:cs="Times New Roman"/>
        </w:rPr>
        <w:t xml:space="preserve">- </w:t>
      </w:r>
      <w:r w:rsidRPr="0032312A">
        <w:rPr>
          <w:rFonts w:ascii="Times New Roman" w:hAnsi="Times New Roman" w:cs="Times New Roman"/>
        </w:rPr>
        <w:t>IBGE / Pesquisa Nacional por Amostra de Domicílios (PNAD) – Abrangência: Estado, Região e Brasil.</w:t>
      </w:r>
    </w:p>
    <w:p w:rsidR="008C5684" w:rsidRPr="003E6DAF" w:rsidRDefault="0097379F" w:rsidP="003E6DAF">
      <w:pPr>
        <w:pStyle w:val="Default"/>
        <w:jc w:val="both"/>
        <w:rPr>
          <w:rFonts w:ascii="Times New Roman" w:hAnsi="Times New Roman" w:cs="Times New Roman"/>
        </w:rPr>
      </w:pPr>
      <w:r>
        <w:rPr>
          <w:rFonts w:ascii="Times New Roman" w:hAnsi="Times New Roman" w:cs="Times New Roman"/>
        </w:rPr>
        <w:t>- Abrangência Municipal: PPA, Plano de Carreira dos Servidores Públicos Municipais, Plano de Carreira dos Servidores Municipais,</w:t>
      </w:r>
      <w:r w:rsidR="00162FB6">
        <w:rPr>
          <w:rFonts w:ascii="Times New Roman" w:hAnsi="Times New Roman" w:cs="Times New Roman"/>
        </w:rPr>
        <w:t xml:space="preserve"> dados da Secretaria das Finanças: balancete municipal e</w:t>
      </w:r>
      <w:r>
        <w:rPr>
          <w:rFonts w:ascii="Times New Roman" w:hAnsi="Times New Roman" w:cs="Times New Roman"/>
        </w:rPr>
        <w:t xml:space="preserve"> dados lançados no SIOPE.</w:t>
      </w:r>
    </w:p>
    <w:p w:rsidR="008C5684" w:rsidRDefault="008C5684" w:rsidP="008C5684">
      <w:pPr>
        <w:pStyle w:val="Default"/>
        <w:spacing w:before="240"/>
        <w:jc w:val="both"/>
        <w:rPr>
          <w:rFonts w:ascii="Times New Roman" w:hAnsi="Times New Roman" w:cs="Times New Roman"/>
          <w:b/>
          <w:sz w:val="28"/>
          <w:szCs w:val="28"/>
        </w:rPr>
      </w:pPr>
      <w:r>
        <w:rPr>
          <w:rFonts w:ascii="Times New Roman" w:hAnsi="Times New Roman" w:cs="Times New Roman"/>
          <w:b/>
          <w:sz w:val="28"/>
          <w:szCs w:val="28"/>
        </w:rPr>
        <w:t xml:space="preserve"> f) </w:t>
      </w:r>
      <w:r w:rsidRPr="0041380E">
        <w:rPr>
          <w:rFonts w:ascii="Times New Roman" w:hAnsi="Times New Roman" w:cs="Times New Roman"/>
          <w:b/>
          <w:sz w:val="28"/>
          <w:szCs w:val="28"/>
        </w:rPr>
        <w:t>Informações complementares:</w:t>
      </w:r>
    </w:p>
    <w:p w:rsidR="008C5684" w:rsidRPr="0097379F" w:rsidRDefault="0097379F" w:rsidP="008C5684">
      <w:pPr>
        <w:pStyle w:val="Default"/>
        <w:ind w:left="360"/>
        <w:jc w:val="both"/>
        <w:rPr>
          <w:rFonts w:ascii="Times New Roman" w:hAnsi="Times New Roman" w:cs="Times New Roman"/>
          <w:b/>
        </w:rPr>
      </w:pPr>
      <w:r w:rsidRPr="0097379F">
        <w:rPr>
          <w:rFonts w:ascii="Times New Roman" w:hAnsi="Times New Roman" w:cs="Times New Roman"/>
        </w:rPr>
        <w:t>Ainda não há um indicador principal que permita acompanhar de forma plenamente adequada o cumprimento da Meta 20.</w:t>
      </w:r>
    </w:p>
    <w:p w:rsidR="008C5684" w:rsidRPr="0097379F" w:rsidRDefault="008C5684" w:rsidP="00C9181F">
      <w:pPr>
        <w:pStyle w:val="Default"/>
        <w:ind w:firstLine="360"/>
        <w:jc w:val="both"/>
        <w:rPr>
          <w:rFonts w:ascii="Times New Roman" w:hAnsi="Times New Roman" w:cs="Times New Roman"/>
          <w:b/>
        </w:rPr>
      </w:pPr>
    </w:p>
    <w:p w:rsidR="008C5684" w:rsidRDefault="008C5684" w:rsidP="00C9181F">
      <w:pPr>
        <w:pStyle w:val="Default"/>
        <w:ind w:firstLine="360"/>
        <w:jc w:val="both"/>
        <w:rPr>
          <w:rFonts w:ascii="Times New Roman" w:hAnsi="Times New Roman" w:cs="Times New Roman"/>
          <w:b/>
          <w:sz w:val="28"/>
          <w:szCs w:val="28"/>
        </w:rPr>
      </w:pPr>
    </w:p>
    <w:p w:rsidR="008C5684" w:rsidRDefault="008C5684" w:rsidP="00C9181F">
      <w:pPr>
        <w:pStyle w:val="Default"/>
        <w:ind w:firstLine="360"/>
        <w:jc w:val="both"/>
        <w:rPr>
          <w:rFonts w:ascii="Times New Roman" w:hAnsi="Times New Roman" w:cs="Times New Roman"/>
          <w:b/>
          <w:sz w:val="28"/>
          <w:szCs w:val="28"/>
        </w:rPr>
      </w:pPr>
    </w:p>
    <w:p w:rsidR="008C5684" w:rsidRDefault="008C5684" w:rsidP="00C9181F">
      <w:pPr>
        <w:pStyle w:val="Default"/>
        <w:ind w:firstLine="360"/>
        <w:jc w:val="both"/>
        <w:rPr>
          <w:rFonts w:ascii="Times New Roman" w:hAnsi="Times New Roman" w:cs="Times New Roman"/>
          <w:b/>
          <w:sz w:val="28"/>
          <w:szCs w:val="28"/>
        </w:rPr>
      </w:pPr>
    </w:p>
    <w:p w:rsidR="008C5684" w:rsidRDefault="008C5684" w:rsidP="00C9181F">
      <w:pPr>
        <w:pStyle w:val="Default"/>
        <w:ind w:firstLine="360"/>
        <w:jc w:val="both"/>
        <w:rPr>
          <w:rFonts w:ascii="Times New Roman" w:hAnsi="Times New Roman" w:cs="Times New Roman"/>
          <w:b/>
          <w:sz w:val="28"/>
          <w:szCs w:val="28"/>
        </w:rPr>
      </w:pPr>
    </w:p>
    <w:p w:rsidR="008C5684" w:rsidRDefault="008C5684" w:rsidP="00C9181F">
      <w:pPr>
        <w:pStyle w:val="Default"/>
        <w:ind w:firstLine="360"/>
        <w:jc w:val="both"/>
        <w:rPr>
          <w:rFonts w:ascii="Times New Roman" w:hAnsi="Times New Roman" w:cs="Times New Roman"/>
          <w:b/>
          <w:sz w:val="28"/>
          <w:szCs w:val="28"/>
        </w:rPr>
      </w:pPr>
    </w:p>
    <w:p w:rsidR="008C5684" w:rsidRDefault="008C5684" w:rsidP="00C9181F">
      <w:pPr>
        <w:pStyle w:val="Default"/>
        <w:ind w:firstLine="360"/>
        <w:jc w:val="both"/>
        <w:rPr>
          <w:rFonts w:ascii="Times New Roman" w:hAnsi="Times New Roman" w:cs="Times New Roman"/>
          <w:b/>
          <w:sz w:val="28"/>
          <w:szCs w:val="28"/>
        </w:rPr>
      </w:pPr>
    </w:p>
    <w:p w:rsidR="008C5684" w:rsidRDefault="008C5684" w:rsidP="00C9181F">
      <w:pPr>
        <w:pStyle w:val="Default"/>
        <w:ind w:firstLine="360"/>
        <w:jc w:val="both"/>
        <w:rPr>
          <w:rFonts w:ascii="Times New Roman" w:hAnsi="Times New Roman" w:cs="Times New Roman"/>
          <w:b/>
          <w:sz w:val="28"/>
          <w:szCs w:val="28"/>
        </w:rPr>
      </w:pPr>
    </w:p>
    <w:p w:rsidR="008C5684" w:rsidRDefault="008C5684" w:rsidP="00C9181F">
      <w:pPr>
        <w:pStyle w:val="Default"/>
        <w:ind w:firstLine="360"/>
        <w:jc w:val="both"/>
        <w:rPr>
          <w:rFonts w:ascii="Times New Roman" w:hAnsi="Times New Roman" w:cs="Times New Roman"/>
          <w:b/>
          <w:sz w:val="28"/>
          <w:szCs w:val="28"/>
        </w:rPr>
      </w:pPr>
    </w:p>
    <w:p w:rsidR="008C5684" w:rsidRDefault="008C5684" w:rsidP="00C9181F">
      <w:pPr>
        <w:pStyle w:val="Default"/>
        <w:ind w:firstLine="360"/>
        <w:jc w:val="both"/>
        <w:rPr>
          <w:rFonts w:ascii="Times New Roman" w:hAnsi="Times New Roman" w:cs="Times New Roman"/>
          <w:b/>
          <w:sz w:val="28"/>
          <w:szCs w:val="28"/>
        </w:rPr>
      </w:pPr>
    </w:p>
    <w:p w:rsidR="008C5684" w:rsidRDefault="008C5684" w:rsidP="00C9181F">
      <w:pPr>
        <w:pStyle w:val="Default"/>
        <w:ind w:firstLine="360"/>
        <w:jc w:val="both"/>
        <w:rPr>
          <w:rFonts w:ascii="Times New Roman" w:hAnsi="Times New Roman" w:cs="Times New Roman"/>
          <w:b/>
          <w:sz w:val="28"/>
          <w:szCs w:val="28"/>
        </w:rPr>
      </w:pPr>
    </w:p>
    <w:p w:rsidR="008C5684" w:rsidRDefault="008C5684" w:rsidP="00C9181F">
      <w:pPr>
        <w:pStyle w:val="Default"/>
        <w:ind w:firstLine="360"/>
        <w:jc w:val="both"/>
        <w:rPr>
          <w:rFonts w:ascii="Times New Roman" w:hAnsi="Times New Roman" w:cs="Times New Roman"/>
          <w:b/>
          <w:sz w:val="28"/>
          <w:szCs w:val="28"/>
        </w:rPr>
      </w:pPr>
    </w:p>
    <w:p w:rsidR="00C9181F" w:rsidRPr="003E6DAF" w:rsidRDefault="00C9181F" w:rsidP="00C9181F">
      <w:pPr>
        <w:pStyle w:val="Default"/>
        <w:ind w:firstLine="360"/>
        <w:jc w:val="both"/>
        <w:rPr>
          <w:rFonts w:ascii="Times New Roman" w:hAnsi="Times New Roman" w:cs="Times New Roman"/>
          <w:b/>
        </w:rPr>
      </w:pPr>
      <w:r w:rsidRPr="003E6DAF">
        <w:rPr>
          <w:rFonts w:ascii="Times New Roman" w:hAnsi="Times New Roman" w:cs="Times New Roman"/>
          <w:b/>
        </w:rPr>
        <w:t>Relatório Anual de Monitoramento do Plano Municipal de Ed</w:t>
      </w:r>
      <w:r w:rsidR="004A6EDC">
        <w:rPr>
          <w:rFonts w:ascii="Times New Roman" w:hAnsi="Times New Roman" w:cs="Times New Roman"/>
          <w:b/>
        </w:rPr>
        <w:t>ucação analisado e validado pelo</w:t>
      </w:r>
      <w:r w:rsidRPr="003E6DAF">
        <w:rPr>
          <w:rFonts w:ascii="Times New Roman" w:hAnsi="Times New Roman" w:cs="Times New Roman"/>
          <w:b/>
        </w:rPr>
        <w:t xml:space="preserve"> </w:t>
      </w:r>
      <w:r w:rsidR="004A6EDC">
        <w:rPr>
          <w:rFonts w:ascii="Times New Roman" w:hAnsi="Times New Roman" w:cs="Times New Roman"/>
          <w:b/>
        </w:rPr>
        <w:t>Departamento Municipal de Educação e Desporto, Quinze de Novembro em 30 de maio de 2017</w:t>
      </w:r>
      <w:r w:rsidRPr="003E6DAF">
        <w:rPr>
          <w:rFonts w:ascii="Times New Roman" w:hAnsi="Times New Roman" w:cs="Times New Roman"/>
          <w:b/>
        </w:rPr>
        <w:t xml:space="preserve">. </w:t>
      </w:r>
    </w:p>
    <w:p w:rsidR="003E6DAF" w:rsidRDefault="003E6DAF" w:rsidP="00515F8F">
      <w:pPr>
        <w:rPr>
          <w:rFonts w:ascii="Times New Roman" w:hAnsi="Times New Roman" w:cs="Times New Roman"/>
          <w:b/>
          <w:sz w:val="24"/>
          <w:szCs w:val="24"/>
        </w:rPr>
      </w:pPr>
    </w:p>
    <w:p w:rsidR="00515F8F" w:rsidRPr="003E6DAF" w:rsidRDefault="00515F8F" w:rsidP="00515F8F">
      <w:pPr>
        <w:rPr>
          <w:rFonts w:ascii="Times New Roman" w:eastAsia="Times New Roman" w:hAnsi="Times New Roman" w:cs="Times New Roman"/>
          <w:sz w:val="24"/>
          <w:szCs w:val="24"/>
          <w:lang w:eastAsia="pt-BR"/>
        </w:rPr>
      </w:pPr>
      <w:r w:rsidRPr="003E6DAF">
        <w:rPr>
          <w:rFonts w:ascii="Times New Roman" w:hAnsi="Times New Roman" w:cs="Times New Roman"/>
          <w:b/>
          <w:sz w:val="24"/>
          <w:szCs w:val="24"/>
        </w:rPr>
        <w:t xml:space="preserve">OBSERVAÇÃO: </w:t>
      </w:r>
    </w:p>
    <w:p w:rsidR="003E6DAF" w:rsidRDefault="003E6DAF" w:rsidP="00515F8F">
      <w:pPr>
        <w:spacing w:after="0" w:line="240" w:lineRule="auto"/>
        <w:jc w:val="both"/>
        <w:rPr>
          <w:rFonts w:ascii="Times New Roman" w:eastAsia="Times New Roman" w:hAnsi="Times New Roman" w:cs="Times New Roman"/>
          <w:sz w:val="24"/>
          <w:szCs w:val="24"/>
          <w:lang w:eastAsia="pt-BR"/>
        </w:rPr>
      </w:pPr>
    </w:p>
    <w:p w:rsidR="00515F8F" w:rsidRPr="003E6DAF" w:rsidRDefault="00515F8F" w:rsidP="00515F8F">
      <w:pPr>
        <w:spacing w:after="0" w:line="240" w:lineRule="auto"/>
        <w:jc w:val="both"/>
        <w:rPr>
          <w:rFonts w:ascii="Times New Roman" w:eastAsia="Times New Roman" w:hAnsi="Times New Roman" w:cs="Times New Roman"/>
          <w:sz w:val="24"/>
          <w:szCs w:val="24"/>
          <w:lang w:eastAsia="pt-BR"/>
        </w:rPr>
      </w:pPr>
      <w:r w:rsidRPr="003E6DAF">
        <w:rPr>
          <w:rFonts w:ascii="Times New Roman" w:eastAsia="Times New Roman" w:hAnsi="Times New Roman" w:cs="Times New Roman"/>
          <w:sz w:val="24"/>
          <w:szCs w:val="24"/>
          <w:lang w:eastAsia="pt-BR"/>
        </w:rPr>
        <w:t xml:space="preserve">O Relatório deve ser encaminhado oficialmente, contendo a </w:t>
      </w:r>
      <w:r w:rsidRPr="008A1D92">
        <w:rPr>
          <w:rFonts w:ascii="Times New Roman" w:eastAsia="Times New Roman" w:hAnsi="Times New Roman" w:cs="Times New Roman"/>
          <w:sz w:val="24"/>
          <w:szCs w:val="24"/>
          <w:lang w:eastAsia="pt-BR"/>
        </w:rPr>
        <w:t>Ficha preenchida (anexo I</w:t>
      </w:r>
      <w:proofErr w:type="gramStart"/>
      <w:r w:rsidRPr="008A1D92">
        <w:rPr>
          <w:rFonts w:ascii="Times New Roman" w:eastAsia="Times New Roman" w:hAnsi="Times New Roman" w:cs="Times New Roman"/>
          <w:sz w:val="24"/>
          <w:szCs w:val="24"/>
          <w:lang w:eastAsia="pt-BR"/>
        </w:rPr>
        <w:t>),  as</w:t>
      </w:r>
      <w:proofErr w:type="gramEnd"/>
      <w:r w:rsidRPr="008A1D92">
        <w:rPr>
          <w:rFonts w:ascii="Times New Roman" w:eastAsia="Times New Roman" w:hAnsi="Times New Roman" w:cs="Times New Roman"/>
          <w:sz w:val="24"/>
          <w:szCs w:val="24"/>
          <w:lang w:eastAsia="pt-BR"/>
        </w:rPr>
        <w:t xml:space="preserve"> </w:t>
      </w:r>
      <w:r w:rsidRPr="003E6DAF">
        <w:rPr>
          <w:rFonts w:ascii="Times New Roman" w:eastAsia="Times New Roman" w:hAnsi="Times New Roman" w:cs="Times New Roman"/>
          <w:sz w:val="24"/>
          <w:szCs w:val="24"/>
          <w:lang w:eastAsia="pt-BR"/>
        </w:rPr>
        <w:t>Notas Técnicas elaboradas e  outras informações relevantes.</w:t>
      </w:r>
    </w:p>
    <w:p w:rsidR="00515F8F" w:rsidRPr="003E6DAF" w:rsidRDefault="00515F8F" w:rsidP="00C9181F">
      <w:pPr>
        <w:pStyle w:val="Default"/>
        <w:ind w:firstLine="360"/>
        <w:jc w:val="both"/>
        <w:rPr>
          <w:rFonts w:ascii="Times New Roman" w:hAnsi="Times New Roman" w:cs="Times New Roman"/>
          <w:b/>
        </w:rPr>
      </w:pPr>
    </w:p>
    <w:p w:rsidR="006B7138" w:rsidRPr="003E6DAF" w:rsidRDefault="00C9181F" w:rsidP="00C9181F">
      <w:pPr>
        <w:pStyle w:val="Default"/>
        <w:ind w:firstLine="360"/>
        <w:jc w:val="both"/>
        <w:rPr>
          <w:rFonts w:ascii="Times New Roman" w:hAnsi="Times New Roman" w:cs="Times New Roman"/>
        </w:rPr>
      </w:pPr>
      <w:r w:rsidRPr="003E6DAF">
        <w:rPr>
          <w:rFonts w:ascii="Times New Roman" w:hAnsi="Times New Roman" w:cs="Times New Roman"/>
        </w:rPr>
        <w:t>Assinatura: __________________________________________</w:t>
      </w:r>
    </w:p>
    <w:sectPr w:rsidR="006B7138" w:rsidRPr="003E6DAF" w:rsidSect="00483E20">
      <w:pgSz w:w="11906" w:h="16838"/>
      <w:pgMar w:top="851"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87C35"/>
    <w:multiLevelType w:val="hybridMultilevel"/>
    <w:tmpl w:val="EF7642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1483607"/>
    <w:multiLevelType w:val="hybridMultilevel"/>
    <w:tmpl w:val="60144A8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22A5DB6"/>
    <w:multiLevelType w:val="hybridMultilevel"/>
    <w:tmpl w:val="FEB4E62E"/>
    <w:lvl w:ilvl="0" w:tplc="2DE658B4">
      <w:start w:val="1"/>
      <w:numFmt w:val="lowerLetter"/>
      <w:lvlText w:val="%1)"/>
      <w:lvlJc w:val="left"/>
      <w:pPr>
        <w:ind w:left="1130"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EA91951"/>
    <w:multiLevelType w:val="hybridMultilevel"/>
    <w:tmpl w:val="43D257B0"/>
    <w:lvl w:ilvl="0" w:tplc="2DE658B4">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15868C3"/>
    <w:multiLevelType w:val="hybridMultilevel"/>
    <w:tmpl w:val="3222B8E2"/>
    <w:lvl w:ilvl="0" w:tplc="BA888BC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517D6AF8"/>
    <w:multiLevelType w:val="hybridMultilevel"/>
    <w:tmpl w:val="30CEDC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9206E9B"/>
    <w:multiLevelType w:val="hybridMultilevel"/>
    <w:tmpl w:val="8C58A34C"/>
    <w:lvl w:ilvl="0" w:tplc="4C0A97D0">
      <w:start w:val="2"/>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33402E7"/>
    <w:multiLevelType w:val="hybridMultilevel"/>
    <w:tmpl w:val="2D8491B6"/>
    <w:lvl w:ilvl="0" w:tplc="04160011">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BAF66D5"/>
    <w:multiLevelType w:val="hybridMultilevel"/>
    <w:tmpl w:val="BAA862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F5C6FC3"/>
    <w:multiLevelType w:val="hybridMultilevel"/>
    <w:tmpl w:val="00DC497C"/>
    <w:lvl w:ilvl="0" w:tplc="FFA2B38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0CA50CC"/>
    <w:multiLevelType w:val="hybridMultilevel"/>
    <w:tmpl w:val="96969246"/>
    <w:lvl w:ilvl="0" w:tplc="13C25760">
      <w:start w:val="2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7CF1B8C"/>
    <w:multiLevelType w:val="hybridMultilevel"/>
    <w:tmpl w:val="57EC80AC"/>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5"/>
  </w:num>
  <w:num w:numId="3">
    <w:abstractNumId w:val="7"/>
  </w:num>
  <w:num w:numId="4">
    <w:abstractNumId w:val="0"/>
  </w:num>
  <w:num w:numId="5">
    <w:abstractNumId w:val="6"/>
  </w:num>
  <w:num w:numId="6">
    <w:abstractNumId w:val="8"/>
  </w:num>
  <w:num w:numId="7">
    <w:abstractNumId w:val="9"/>
  </w:num>
  <w:num w:numId="8">
    <w:abstractNumId w:val="11"/>
  </w:num>
  <w:num w:numId="9">
    <w:abstractNumId w:val="2"/>
  </w:num>
  <w:num w:numId="10">
    <w:abstractNumId w:val="3"/>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059"/>
    <w:rsid w:val="00000D80"/>
    <w:rsid w:val="00050404"/>
    <w:rsid w:val="00070E87"/>
    <w:rsid w:val="00074867"/>
    <w:rsid w:val="000C235E"/>
    <w:rsid w:val="0010767E"/>
    <w:rsid w:val="00150C60"/>
    <w:rsid w:val="00162E7D"/>
    <w:rsid w:val="00162FB6"/>
    <w:rsid w:val="00184DC1"/>
    <w:rsid w:val="001916E5"/>
    <w:rsid w:val="001B64F2"/>
    <w:rsid w:val="001E5779"/>
    <w:rsid w:val="001F0FD1"/>
    <w:rsid w:val="00235CC2"/>
    <w:rsid w:val="00251285"/>
    <w:rsid w:val="00263907"/>
    <w:rsid w:val="002D0036"/>
    <w:rsid w:val="002F2DF7"/>
    <w:rsid w:val="0032312A"/>
    <w:rsid w:val="00325A50"/>
    <w:rsid w:val="003E007C"/>
    <w:rsid w:val="003E6DAF"/>
    <w:rsid w:val="004032B2"/>
    <w:rsid w:val="0041380E"/>
    <w:rsid w:val="004143F8"/>
    <w:rsid w:val="00442BD5"/>
    <w:rsid w:val="00483E20"/>
    <w:rsid w:val="00496B30"/>
    <w:rsid w:val="004A6EDC"/>
    <w:rsid w:val="004C52E5"/>
    <w:rsid w:val="00515F8F"/>
    <w:rsid w:val="00550C3D"/>
    <w:rsid w:val="005765E3"/>
    <w:rsid w:val="00587738"/>
    <w:rsid w:val="005C7608"/>
    <w:rsid w:val="005F1A2A"/>
    <w:rsid w:val="00644F6D"/>
    <w:rsid w:val="006A7768"/>
    <w:rsid w:val="006B7138"/>
    <w:rsid w:val="006F5CBD"/>
    <w:rsid w:val="00746FCE"/>
    <w:rsid w:val="007D4EFA"/>
    <w:rsid w:val="007E491C"/>
    <w:rsid w:val="008A0376"/>
    <w:rsid w:val="008A03A7"/>
    <w:rsid w:val="008A1D92"/>
    <w:rsid w:val="008C5684"/>
    <w:rsid w:val="008F45E6"/>
    <w:rsid w:val="0097379F"/>
    <w:rsid w:val="0097443C"/>
    <w:rsid w:val="009A1059"/>
    <w:rsid w:val="009F53F6"/>
    <w:rsid w:val="00A21D7E"/>
    <w:rsid w:val="00AA06D0"/>
    <w:rsid w:val="00AC293B"/>
    <w:rsid w:val="00AE1143"/>
    <w:rsid w:val="00B50F2F"/>
    <w:rsid w:val="00B64D2C"/>
    <w:rsid w:val="00BC25BF"/>
    <w:rsid w:val="00C20785"/>
    <w:rsid w:val="00C62EDD"/>
    <w:rsid w:val="00C9181F"/>
    <w:rsid w:val="00CF263F"/>
    <w:rsid w:val="00D07485"/>
    <w:rsid w:val="00D167B9"/>
    <w:rsid w:val="00D37175"/>
    <w:rsid w:val="00D74699"/>
    <w:rsid w:val="00D96BC5"/>
    <w:rsid w:val="00DA36D2"/>
    <w:rsid w:val="00DD45BA"/>
    <w:rsid w:val="00E12A39"/>
    <w:rsid w:val="00E26582"/>
    <w:rsid w:val="00E94302"/>
    <w:rsid w:val="00EA2C4A"/>
    <w:rsid w:val="00EC60E9"/>
    <w:rsid w:val="00ED7FA8"/>
    <w:rsid w:val="00EF29FA"/>
    <w:rsid w:val="00F14542"/>
    <w:rsid w:val="00F23DBB"/>
    <w:rsid w:val="00FB268C"/>
    <w:rsid w:val="00FD34FD"/>
    <w:rsid w:val="00FE5839"/>
    <w:rsid w:val="00FE7ECE"/>
    <w:rsid w:val="00FF4A5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7B10D6-97F1-4D6F-9C78-948F905C5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4F2"/>
  </w:style>
  <w:style w:type="paragraph" w:styleId="Ttulo2">
    <w:name w:val="heading 2"/>
    <w:basedOn w:val="Normal"/>
    <w:next w:val="Normal"/>
    <w:link w:val="Ttulo2Char"/>
    <w:qFormat/>
    <w:rsid w:val="001F0FD1"/>
    <w:pPr>
      <w:keepNext/>
      <w:widowControl w:val="0"/>
      <w:spacing w:after="0" w:line="240" w:lineRule="atLeast"/>
      <w:outlineLvl w:val="1"/>
    </w:pPr>
    <w:rPr>
      <w:rFonts w:ascii="Times New Roman" w:eastAsia="Times New Roman" w:hAnsi="Times New Roman" w:cs="Times New Roman"/>
      <w:b/>
      <w:bCs/>
      <w:snapToGrid w:val="0"/>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A1059"/>
    <w:pPr>
      <w:ind w:left="720"/>
      <w:contextualSpacing/>
    </w:pPr>
  </w:style>
  <w:style w:type="paragraph" w:customStyle="1" w:styleId="Default">
    <w:name w:val="Default"/>
    <w:rsid w:val="00483E20"/>
    <w:pPr>
      <w:autoSpaceDE w:val="0"/>
      <w:autoSpaceDN w:val="0"/>
      <w:adjustRightInd w:val="0"/>
      <w:spacing w:after="0" w:line="240" w:lineRule="auto"/>
    </w:pPr>
    <w:rPr>
      <w:rFonts w:ascii="Arial" w:hAnsi="Arial" w:cs="Arial"/>
      <w:color w:val="000000"/>
      <w:sz w:val="24"/>
      <w:szCs w:val="24"/>
    </w:rPr>
  </w:style>
  <w:style w:type="paragraph" w:styleId="SemEspaamento">
    <w:name w:val="No Spacing"/>
    <w:uiPriority w:val="1"/>
    <w:qFormat/>
    <w:rsid w:val="008A03A7"/>
    <w:pPr>
      <w:spacing w:after="0" w:line="240" w:lineRule="auto"/>
    </w:pPr>
  </w:style>
  <w:style w:type="character" w:styleId="Hyperlink">
    <w:name w:val="Hyperlink"/>
    <w:basedOn w:val="Fontepargpadro"/>
    <w:uiPriority w:val="99"/>
    <w:unhideWhenUsed/>
    <w:rsid w:val="006B7138"/>
    <w:rPr>
      <w:color w:val="0563C1" w:themeColor="hyperlink"/>
      <w:u w:val="single"/>
    </w:rPr>
  </w:style>
  <w:style w:type="character" w:customStyle="1" w:styleId="Ttulo2Char">
    <w:name w:val="Título 2 Char"/>
    <w:basedOn w:val="Fontepargpadro"/>
    <w:link w:val="Ttulo2"/>
    <w:rsid w:val="001F0FD1"/>
    <w:rPr>
      <w:rFonts w:ascii="Times New Roman" w:eastAsia="Times New Roman" w:hAnsi="Times New Roman" w:cs="Times New Roman"/>
      <w:b/>
      <w:bCs/>
      <w:snapToGrid w:val="0"/>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00145">
      <w:bodyDiv w:val="1"/>
      <w:marLeft w:val="0"/>
      <w:marRight w:val="0"/>
      <w:marTop w:val="0"/>
      <w:marBottom w:val="0"/>
      <w:divBdr>
        <w:top w:val="none" w:sz="0" w:space="0" w:color="auto"/>
        <w:left w:val="none" w:sz="0" w:space="0" w:color="auto"/>
        <w:bottom w:val="none" w:sz="0" w:space="0" w:color="auto"/>
        <w:right w:val="none" w:sz="0" w:space="0" w:color="auto"/>
      </w:divBdr>
      <w:divsChild>
        <w:div w:id="1521704789">
          <w:marLeft w:val="0"/>
          <w:marRight w:val="0"/>
          <w:marTop w:val="0"/>
          <w:marBottom w:val="0"/>
          <w:divBdr>
            <w:top w:val="none" w:sz="0" w:space="0" w:color="auto"/>
            <w:left w:val="none" w:sz="0" w:space="0" w:color="auto"/>
            <w:bottom w:val="none" w:sz="0" w:space="0" w:color="auto"/>
            <w:right w:val="none" w:sz="0" w:space="0" w:color="auto"/>
          </w:divBdr>
        </w:div>
        <w:div w:id="1704287545">
          <w:marLeft w:val="0"/>
          <w:marRight w:val="0"/>
          <w:marTop w:val="0"/>
          <w:marBottom w:val="0"/>
          <w:divBdr>
            <w:top w:val="none" w:sz="0" w:space="0" w:color="auto"/>
            <w:left w:val="none" w:sz="0" w:space="0" w:color="auto"/>
            <w:bottom w:val="none" w:sz="0" w:space="0" w:color="auto"/>
            <w:right w:val="none" w:sz="0" w:space="0" w:color="auto"/>
          </w:divBdr>
        </w:div>
        <w:div w:id="1988317126">
          <w:marLeft w:val="0"/>
          <w:marRight w:val="0"/>
          <w:marTop w:val="0"/>
          <w:marBottom w:val="0"/>
          <w:divBdr>
            <w:top w:val="none" w:sz="0" w:space="0" w:color="auto"/>
            <w:left w:val="none" w:sz="0" w:space="0" w:color="auto"/>
            <w:bottom w:val="none" w:sz="0" w:space="0" w:color="auto"/>
            <w:right w:val="none" w:sz="0" w:space="0" w:color="auto"/>
          </w:divBdr>
        </w:div>
        <w:div w:id="2044285808">
          <w:marLeft w:val="0"/>
          <w:marRight w:val="0"/>
          <w:marTop w:val="0"/>
          <w:marBottom w:val="0"/>
          <w:divBdr>
            <w:top w:val="none" w:sz="0" w:space="0" w:color="auto"/>
            <w:left w:val="none" w:sz="0" w:space="0" w:color="auto"/>
            <w:bottom w:val="none" w:sz="0" w:space="0" w:color="auto"/>
            <w:right w:val="none" w:sz="0" w:space="0" w:color="auto"/>
          </w:divBdr>
        </w:div>
        <w:div w:id="168760982">
          <w:marLeft w:val="0"/>
          <w:marRight w:val="0"/>
          <w:marTop w:val="0"/>
          <w:marBottom w:val="0"/>
          <w:divBdr>
            <w:top w:val="none" w:sz="0" w:space="0" w:color="auto"/>
            <w:left w:val="none" w:sz="0" w:space="0" w:color="auto"/>
            <w:bottom w:val="none" w:sz="0" w:space="0" w:color="auto"/>
            <w:right w:val="none" w:sz="0" w:space="0" w:color="auto"/>
          </w:divBdr>
        </w:div>
      </w:divsChild>
    </w:div>
    <w:div w:id="411509949">
      <w:bodyDiv w:val="1"/>
      <w:marLeft w:val="0"/>
      <w:marRight w:val="0"/>
      <w:marTop w:val="0"/>
      <w:marBottom w:val="0"/>
      <w:divBdr>
        <w:top w:val="none" w:sz="0" w:space="0" w:color="auto"/>
        <w:left w:val="none" w:sz="0" w:space="0" w:color="auto"/>
        <w:bottom w:val="none" w:sz="0" w:space="0" w:color="auto"/>
        <w:right w:val="none" w:sz="0" w:space="0" w:color="auto"/>
      </w:divBdr>
      <w:divsChild>
        <w:div w:id="928927582">
          <w:marLeft w:val="0"/>
          <w:marRight w:val="0"/>
          <w:marTop w:val="0"/>
          <w:marBottom w:val="0"/>
          <w:divBdr>
            <w:top w:val="none" w:sz="0" w:space="0" w:color="auto"/>
            <w:left w:val="none" w:sz="0" w:space="0" w:color="auto"/>
            <w:bottom w:val="none" w:sz="0" w:space="0" w:color="auto"/>
            <w:right w:val="none" w:sz="0" w:space="0" w:color="auto"/>
          </w:divBdr>
        </w:div>
        <w:div w:id="1874226210">
          <w:marLeft w:val="0"/>
          <w:marRight w:val="0"/>
          <w:marTop w:val="0"/>
          <w:marBottom w:val="0"/>
          <w:divBdr>
            <w:top w:val="none" w:sz="0" w:space="0" w:color="auto"/>
            <w:left w:val="none" w:sz="0" w:space="0" w:color="auto"/>
            <w:bottom w:val="none" w:sz="0" w:space="0" w:color="auto"/>
            <w:right w:val="none" w:sz="0" w:space="0" w:color="auto"/>
          </w:divBdr>
        </w:div>
        <w:div w:id="179585523">
          <w:marLeft w:val="0"/>
          <w:marRight w:val="0"/>
          <w:marTop w:val="0"/>
          <w:marBottom w:val="0"/>
          <w:divBdr>
            <w:top w:val="none" w:sz="0" w:space="0" w:color="auto"/>
            <w:left w:val="none" w:sz="0" w:space="0" w:color="auto"/>
            <w:bottom w:val="none" w:sz="0" w:space="0" w:color="auto"/>
            <w:right w:val="none" w:sz="0" w:space="0" w:color="auto"/>
          </w:divBdr>
        </w:div>
        <w:div w:id="488517386">
          <w:marLeft w:val="0"/>
          <w:marRight w:val="0"/>
          <w:marTop w:val="0"/>
          <w:marBottom w:val="0"/>
          <w:divBdr>
            <w:top w:val="none" w:sz="0" w:space="0" w:color="auto"/>
            <w:left w:val="none" w:sz="0" w:space="0" w:color="auto"/>
            <w:bottom w:val="none" w:sz="0" w:space="0" w:color="auto"/>
            <w:right w:val="none" w:sz="0" w:space="0" w:color="auto"/>
          </w:divBdr>
        </w:div>
        <w:div w:id="394280369">
          <w:marLeft w:val="0"/>
          <w:marRight w:val="0"/>
          <w:marTop w:val="0"/>
          <w:marBottom w:val="0"/>
          <w:divBdr>
            <w:top w:val="none" w:sz="0" w:space="0" w:color="auto"/>
            <w:left w:val="none" w:sz="0" w:space="0" w:color="auto"/>
            <w:bottom w:val="none" w:sz="0" w:space="0" w:color="auto"/>
            <w:right w:val="none" w:sz="0" w:space="0" w:color="auto"/>
          </w:divBdr>
        </w:div>
        <w:div w:id="1269386255">
          <w:marLeft w:val="0"/>
          <w:marRight w:val="0"/>
          <w:marTop w:val="0"/>
          <w:marBottom w:val="0"/>
          <w:divBdr>
            <w:top w:val="none" w:sz="0" w:space="0" w:color="auto"/>
            <w:left w:val="none" w:sz="0" w:space="0" w:color="auto"/>
            <w:bottom w:val="none" w:sz="0" w:space="0" w:color="auto"/>
            <w:right w:val="none" w:sz="0" w:space="0" w:color="auto"/>
          </w:divBdr>
        </w:div>
        <w:div w:id="99379259">
          <w:marLeft w:val="0"/>
          <w:marRight w:val="0"/>
          <w:marTop w:val="0"/>
          <w:marBottom w:val="0"/>
          <w:divBdr>
            <w:top w:val="none" w:sz="0" w:space="0" w:color="auto"/>
            <w:left w:val="none" w:sz="0" w:space="0" w:color="auto"/>
            <w:bottom w:val="none" w:sz="0" w:space="0" w:color="auto"/>
            <w:right w:val="none" w:sz="0" w:space="0" w:color="auto"/>
          </w:divBdr>
        </w:div>
        <w:div w:id="1070350033">
          <w:marLeft w:val="0"/>
          <w:marRight w:val="0"/>
          <w:marTop w:val="0"/>
          <w:marBottom w:val="0"/>
          <w:divBdr>
            <w:top w:val="none" w:sz="0" w:space="0" w:color="auto"/>
            <w:left w:val="none" w:sz="0" w:space="0" w:color="auto"/>
            <w:bottom w:val="none" w:sz="0" w:space="0" w:color="auto"/>
            <w:right w:val="none" w:sz="0" w:space="0" w:color="auto"/>
          </w:divBdr>
        </w:div>
        <w:div w:id="1951545686">
          <w:marLeft w:val="0"/>
          <w:marRight w:val="0"/>
          <w:marTop w:val="0"/>
          <w:marBottom w:val="0"/>
          <w:divBdr>
            <w:top w:val="none" w:sz="0" w:space="0" w:color="auto"/>
            <w:left w:val="none" w:sz="0" w:space="0" w:color="auto"/>
            <w:bottom w:val="none" w:sz="0" w:space="0" w:color="auto"/>
            <w:right w:val="none" w:sz="0" w:space="0" w:color="auto"/>
          </w:divBdr>
        </w:div>
        <w:div w:id="1062362746">
          <w:marLeft w:val="0"/>
          <w:marRight w:val="0"/>
          <w:marTop w:val="0"/>
          <w:marBottom w:val="0"/>
          <w:divBdr>
            <w:top w:val="none" w:sz="0" w:space="0" w:color="auto"/>
            <w:left w:val="none" w:sz="0" w:space="0" w:color="auto"/>
            <w:bottom w:val="none" w:sz="0" w:space="0" w:color="auto"/>
            <w:right w:val="none" w:sz="0" w:space="0" w:color="auto"/>
          </w:divBdr>
        </w:div>
        <w:div w:id="482084230">
          <w:marLeft w:val="0"/>
          <w:marRight w:val="0"/>
          <w:marTop w:val="0"/>
          <w:marBottom w:val="0"/>
          <w:divBdr>
            <w:top w:val="none" w:sz="0" w:space="0" w:color="auto"/>
            <w:left w:val="none" w:sz="0" w:space="0" w:color="auto"/>
            <w:bottom w:val="none" w:sz="0" w:space="0" w:color="auto"/>
            <w:right w:val="none" w:sz="0" w:space="0" w:color="auto"/>
          </w:divBdr>
        </w:div>
        <w:div w:id="35661117">
          <w:marLeft w:val="0"/>
          <w:marRight w:val="0"/>
          <w:marTop w:val="0"/>
          <w:marBottom w:val="0"/>
          <w:divBdr>
            <w:top w:val="none" w:sz="0" w:space="0" w:color="auto"/>
            <w:left w:val="none" w:sz="0" w:space="0" w:color="auto"/>
            <w:bottom w:val="none" w:sz="0" w:space="0" w:color="auto"/>
            <w:right w:val="none" w:sz="0" w:space="0" w:color="auto"/>
          </w:divBdr>
        </w:div>
        <w:div w:id="794180130">
          <w:marLeft w:val="0"/>
          <w:marRight w:val="0"/>
          <w:marTop w:val="0"/>
          <w:marBottom w:val="0"/>
          <w:divBdr>
            <w:top w:val="none" w:sz="0" w:space="0" w:color="auto"/>
            <w:left w:val="none" w:sz="0" w:space="0" w:color="auto"/>
            <w:bottom w:val="none" w:sz="0" w:space="0" w:color="auto"/>
            <w:right w:val="none" w:sz="0" w:space="0" w:color="auto"/>
          </w:divBdr>
        </w:div>
        <w:div w:id="1156801435">
          <w:marLeft w:val="0"/>
          <w:marRight w:val="0"/>
          <w:marTop w:val="0"/>
          <w:marBottom w:val="0"/>
          <w:divBdr>
            <w:top w:val="none" w:sz="0" w:space="0" w:color="auto"/>
            <w:left w:val="none" w:sz="0" w:space="0" w:color="auto"/>
            <w:bottom w:val="none" w:sz="0" w:space="0" w:color="auto"/>
            <w:right w:val="none" w:sz="0" w:space="0" w:color="auto"/>
          </w:divBdr>
        </w:div>
        <w:div w:id="1474907302">
          <w:marLeft w:val="0"/>
          <w:marRight w:val="0"/>
          <w:marTop w:val="0"/>
          <w:marBottom w:val="0"/>
          <w:divBdr>
            <w:top w:val="none" w:sz="0" w:space="0" w:color="auto"/>
            <w:left w:val="none" w:sz="0" w:space="0" w:color="auto"/>
            <w:bottom w:val="none" w:sz="0" w:space="0" w:color="auto"/>
            <w:right w:val="none" w:sz="0" w:space="0" w:color="auto"/>
          </w:divBdr>
        </w:div>
        <w:div w:id="386806942">
          <w:marLeft w:val="0"/>
          <w:marRight w:val="0"/>
          <w:marTop w:val="0"/>
          <w:marBottom w:val="0"/>
          <w:divBdr>
            <w:top w:val="none" w:sz="0" w:space="0" w:color="auto"/>
            <w:left w:val="none" w:sz="0" w:space="0" w:color="auto"/>
            <w:bottom w:val="none" w:sz="0" w:space="0" w:color="auto"/>
            <w:right w:val="none" w:sz="0" w:space="0" w:color="auto"/>
          </w:divBdr>
        </w:div>
        <w:div w:id="554707942">
          <w:marLeft w:val="0"/>
          <w:marRight w:val="0"/>
          <w:marTop w:val="0"/>
          <w:marBottom w:val="0"/>
          <w:divBdr>
            <w:top w:val="none" w:sz="0" w:space="0" w:color="auto"/>
            <w:left w:val="none" w:sz="0" w:space="0" w:color="auto"/>
            <w:bottom w:val="none" w:sz="0" w:space="0" w:color="auto"/>
            <w:right w:val="none" w:sz="0" w:space="0" w:color="auto"/>
          </w:divBdr>
        </w:div>
        <w:div w:id="473834387">
          <w:marLeft w:val="0"/>
          <w:marRight w:val="0"/>
          <w:marTop w:val="0"/>
          <w:marBottom w:val="0"/>
          <w:divBdr>
            <w:top w:val="none" w:sz="0" w:space="0" w:color="auto"/>
            <w:left w:val="none" w:sz="0" w:space="0" w:color="auto"/>
            <w:bottom w:val="none" w:sz="0" w:space="0" w:color="auto"/>
            <w:right w:val="none" w:sz="0" w:space="0" w:color="auto"/>
          </w:divBdr>
        </w:div>
        <w:div w:id="1273172427">
          <w:marLeft w:val="0"/>
          <w:marRight w:val="0"/>
          <w:marTop w:val="0"/>
          <w:marBottom w:val="0"/>
          <w:divBdr>
            <w:top w:val="none" w:sz="0" w:space="0" w:color="auto"/>
            <w:left w:val="none" w:sz="0" w:space="0" w:color="auto"/>
            <w:bottom w:val="none" w:sz="0" w:space="0" w:color="auto"/>
            <w:right w:val="none" w:sz="0" w:space="0" w:color="auto"/>
          </w:divBdr>
        </w:div>
        <w:div w:id="748386682">
          <w:marLeft w:val="0"/>
          <w:marRight w:val="0"/>
          <w:marTop w:val="0"/>
          <w:marBottom w:val="0"/>
          <w:divBdr>
            <w:top w:val="none" w:sz="0" w:space="0" w:color="auto"/>
            <w:left w:val="none" w:sz="0" w:space="0" w:color="auto"/>
            <w:bottom w:val="none" w:sz="0" w:space="0" w:color="auto"/>
            <w:right w:val="none" w:sz="0" w:space="0" w:color="auto"/>
          </w:divBdr>
        </w:div>
        <w:div w:id="1637220758">
          <w:marLeft w:val="0"/>
          <w:marRight w:val="0"/>
          <w:marTop w:val="0"/>
          <w:marBottom w:val="0"/>
          <w:divBdr>
            <w:top w:val="none" w:sz="0" w:space="0" w:color="auto"/>
            <w:left w:val="none" w:sz="0" w:space="0" w:color="auto"/>
            <w:bottom w:val="none" w:sz="0" w:space="0" w:color="auto"/>
            <w:right w:val="none" w:sz="0" w:space="0" w:color="auto"/>
          </w:divBdr>
        </w:div>
        <w:div w:id="1599286656">
          <w:marLeft w:val="0"/>
          <w:marRight w:val="0"/>
          <w:marTop w:val="0"/>
          <w:marBottom w:val="0"/>
          <w:divBdr>
            <w:top w:val="none" w:sz="0" w:space="0" w:color="auto"/>
            <w:left w:val="none" w:sz="0" w:space="0" w:color="auto"/>
            <w:bottom w:val="none" w:sz="0" w:space="0" w:color="auto"/>
            <w:right w:val="none" w:sz="0" w:space="0" w:color="auto"/>
          </w:divBdr>
        </w:div>
        <w:div w:id="725568316">
          <w:marLeft w:val="0"/>
          <w:marRight w:val="0"/>
          <w:marTop w:val="0"/>
          <w:marBottom w:val="0"/>
          <w:divBdr>
            <w:top w:val="none" w:sz="0" w:space="0" w:color="auto"/>
            <w:left w:val="none" w:sz="0" w:space="0" w:color="auto"/>
            <w:bottom w:val="none" w:sz="0" w:space="0" w:color="auto"/>
            <w:right w:val="none" w:sz="0" w:space="0" w:color="auto"/>
          </w:divBdr>
        </w:div>
        <w:div w:id="1373572856">
          <w:marLeft w:val="0"/>
          <w:marRight w:val="0"/>
          <w:marTop w:val="0"/>
          <w:marBottom w:val="0"/>
          <w:divBdr>
            <w:top w:val="none" w:sz="0" w:space="0" w:color="auto"/>
            <w:left w:val="none" w:sz="0" w:space="0" w:color="auto"/>
            <w:bottom w:val="none" w:sz="0" w:space="0" w:color="auto"/>
            <w:right w:val="none" w:sz="0" w:space="0" w:color="auto"/>
          </w:divBdr>
        </w:div>
        <w:div w:id="1291128643">
          <w:marLeft w:val="0"/>
          <w:marRight w:val="0"/>
          <w:marTop w:val="0"/>
          <w:marBottom w:val="0"/>
          <w:divBdr>
            <w:top w:val="none" w:sz="0" w:space="0" w:color="auto"/>
            <w:left w:val="none" w:sz="0" w:space="0" w:color="auto"/>
            <w:bottom w:val="none" w:sz="0" w:space="0" w:color="auto"/>
            <w:right w:val="none" w:sz="0" w:space="0" w:color="auto"/>
          </w:divBdr>
        </w:div>
        <w:div w:id="2031445018">
          <w:marLeft w:val="0"/>
          <w:marRight w:val="0"/>
          <w:marTop w:val="0"/>
          <w:marBottom w:val="0"/>
          <w:divBdr>
            <w:top w:val="none" w:sz="0" w:space="0" w:color="auto"/>
            <w:left w:val="none" w:sz="0" w:space="0" w:color="auto"/>
            <w:bottom w:val="none" w:sz="0" w:space="0" w:color="auto"/>
            <w:right w:val="none" w:sz="0" w:space="0" w:color="auto"/>
          </w:divBdr>
        </w:div>
        <w:div w:id="1660033524">
          <w:marLeft w:val="0"/>
          <w:marRight w:val="0"/>
          <w:marTop w:val="0"/>
          <w:marBottom w:val="0"/>
          <w:divBdr>
            <w:top w:val="none" w:sz="0" w:space="0" w:color="auto"/>
            <w:left w:val="none" w:sz="0" w:space="0" w:color="auto"/>
            <w:bottom w:val="none" w:sz="0" w:space="0" w:color="auto"/>
            <w:right w:val="none" w:sz="0" w:space="0" w:color="auto"/>
          </w:divBdr>
        </w:div>
        <w:div w:id="1195969711">
          <w:marLeft w:val="0"/>
          <w:marRight w:val="0"/>
          <w:marTop w:val="0"/>
          <w:marBottom w:val="0"/>
          <w:divBdr>
            <w:top w:val="none" w:sz="0" w:space="0" w:color="auto"/>
            <w:left w:val="none" w:sz="0" w:space="0" w:color="auto"/>
            <w:bottom w:val="none" w:sz="0" w:space="0" w:color="auto"/>
            <w:right w:val="none" w:sz="0" w:space="0" w:color="auto"/>
          </w:divBdr>
        </w:div>
        <w:div w:id="782388284">
          <w:marLeft w:val="0"/>
          <w:marRight w:val="0"/>
          <w:marTop w:val="0"/>
          <w:marBottom w:val="0"/>
          <w:divBdr>
            <w:top w:val="none" w:sz="0" w:space="0" w:color="auto"/>
            <w:left w:val="none" w:sz="0" w:space="0" w:color="auto"/>
            <w:bottom w:val="none" w:sz="0" w:space="0" w:color="auto"/>
            <w:right w:val="none" w:sz="0" w:space="0" w:color="auto"/>
          </w:divBdr>
        </w:div>
        <w:div w:id="1218665944">
          <w:marLeft w:val="0"/>
          <w:marRight w:val="0"/>
          <w:marTop w:val="0"/>
          <w:marBottom w:val="0"/>
          <w:divBdr>
            <w:top w:val="none" w:sz="0" w:space="0" w:color="auto"/>
            <w:left w:val="none" w:sz="0" w:space="0" w:color="auto"/>
            <w:bottom w:val="none" w:sz="0" w:space="0" w:color="auto"/>
            <w:right w:val="none" w:sz="0" w:space="0" w:color="auto"/>
          </w:divBdr>
        </w:div>
        <w:div w:id="1386222325">
          <w:marLeft w:val="0"/>
          <w:marRight w:val="0"/>
          <w:marTop w:val="0"/>
          <w:marBottom w:val="0"/>
          <w:divBdr>
            <w:top w:val="none" w:sz="0" w:space="0" w:color="auto"/>
            <w:left w:val="none" w:sz="0" w:space="0" w:color="auto"/>
            <w:bottom w:val="none" w:sz="0" w:space="0" w:color="auto"/>
            <w:right w:val="none" w:sz="0" w:space="0" w:color="auto"/>
          </w:divBdr>
        </w:div>
        <w:div w:id="1225526033">
          <w:marLeft w:val="0"/>
          <w:marRight w:val="0"/>
          <w:marTop w:val="0"/>
          <w:marBottom w:val="0"/>
          <w:divBdr>
            <w:top w:val="none" w:sz="0" w:space="0" w:color="auto"/>
            <w:left w:val="none" w:sz="0" w:space="0" w:color="auto"/>
            <w:bottom w:val="none" w:sz="0" w:space="0" w:color="auto"/>
            <w:right w:val="none" w:sz="0" w:space="0" w:color="auto"/>
          </w:divBdr>
        </w:div>
        <w:div w:id="111631134">
          <w:marLeft w:val="0"/>
          <w:marRight w:val="0"/>
          <w:marTop w:val="0"/>
          <w:marBottom w:val="0"/>
          <w:divBdr>
            <w:top w:val="none" w:sz="0" w:space="0" w:color="auto"/>
            <w:left w:val="none" w:sz="0" w:space="0" w:color="auto"/>
            <w:bottom w:val="none" w:sz="0" w:space="0" w:color="auto"/>
            <w:right w:val="none" w:sz="0" w:space="0" w:color="auto"/>
          </w:divBdr>
        </w:div>
        <w:div w:id="893008984">
          <w:marLeft w:val="0"/>
          <w:marRight w:val="0"/>
          <w:marTop w:val="0"/>
          <w:marBottom w:val="0"/>
          <w:divBdr>
            <w:top w:val="none" w:sz="0" w:space="0" w:color="auto"/>
            <w:left w:val="none" w:sz="0" w:space="0" w:color="auto"/>
            <w:bottom w:val="none" w:sz="0" w:space="0" w:color="auto"/>
            <w:right w:val="none" w:sz="0" w:space="0" w:color="auto"/>
          </w:divBdr>
        </w:div>
        <w:div w:id="666130821">
          <w:marLeft w:val="0"/>
          <w:marRight w:val="0"/>
          <w:marTop w:val="0"/>
          <w:marBottom w:val="0"/>
          <w:divBdr>
            <w:top w:val="none" w:sz="0" w:space="0" w:color="auto"/>
            <w:left w:val="none" w:sz="0" w:space="0" w:color="auto"/>
            <w:bottom w:val="none" w:sz="0" w:space="0" w:color="auto"/>
            <w:right w:val="none" w:sz="0" w:space="0" w:color="auto"/>
          </w:divBdr>
        </w:div>
        <w:div w:id="1720594166">
          <w:marLeft w:val="0"/>
          <w:marRight w:val="0"/>
          <w:marTop w:val="0"/>
          <w:marBottom w:val="0"/>
          <w:divBdr>
            <w:top w:val="none" w:sz="0" w:space="0" w:color="auto"/>
            <w:left w:val="none" w:sz="0" w:space="0" w:color="auto"/>
            <w:bottom w:val="none" w:sz="0" w:space="0" w:color="auto"/>
            <w:right w:val="none" w:sz="0" w:space="0" w:color="auto"/>
          </w:divBdr>
        </w:div>
        <w:div w:id="375081011">
          <w:marLeft w:val="0"/>
          <w:marRight w:val="0"/>
          <w:marTop w:val="0"/>
          <w:marBottom w:val="0"/>
          <w:divBdr>
            <w:top w:val="none" w:sz="0" w:space="0" w:color="auto"/>
            <w:left w:val="none" w:sz="0" w:space="0" w:color="auto"/>
            <w:bottom w:val="none" w:sz="0" w:space="0" w:color="auto"/>
            <w:right w:val="none" w:sz="0" w:space="0" w:color="auto"/>
          </w:divBdr>
        </w:div>
        <w:div w:id="1866475840">
          <w:marLeft w:val="0"/>
          <w:marRight w:val="0"/>
          <w:marTop w:val="0"/>
          <w:marBottom w:val="0"/>
          <w:divBdr>
            <w:top w:val="none" w:sz="0" w:space="0" w:color="auto"/>
            <w:left w:val="none" w:sz="0" w:space="0" w:color="auto"/>
            <w:bottom w:val="none" w:sz="0" w:space="0" w:color="auto"/>
            <w:right w:val="none" w:sz="0" w:space="0" w:color="auto"/>
          </w:divBdr>
        </w:div>
        <w:div w:id="320548390">
          <w:marLeft w:val="0"/>
          <w:marRight w:val="0"/>
          <w:marTop w:val="0"/>
          <w:marBottom w:val="0"/>
          <w:divBdr>
            <w:top w:val="none" w:sz="0" w:space="0" w:color="auto"/>
            <w:left w:val="none" w:sz="0" w:space="0" w:color="auto"/>
            <w:bottom w:val="none" w:sz="0" w:space="0" w:color="auto"/>
            <w:right w:val="none" w:sz="0" w:space="0" w:color="auto"/>
          </w:divBdr>
        </w:div>
        <w:div w:id="1795757508">
          <w:marLeft w:val="0"/>
          <w:marRight w:val="0"/>
          <w:marTop w:val="0"/>
          <w:marBottom w:val="0"/>
          <w:divBdr>
            <w:top w:val="none" w:sz="0" w:space="0" w:color="auto"/>
            <w:left w:val="none" w:sz="0" w:space="0" w:color="auto"/>
            <w:bottom w:val="none" w:sz="0" w:space="0" w:color="auto"/>
            <w:right w:val="none" w:sz="0" w:space="0" w:color="auto"/>
          </w:divBdr>
        </w:div>
        <w:div w:id="452671105">
          <w:marLeft w:val="0"/>
          <w:marRight w:val="0"/>
          <w:marTop w:val="0"/>
          <w:marBottom w:val="0"/>
          <w:divBdr>
            <w:top w:val="none" w:sz="0" w:space="0" w:color="auto"/>
            <w:left w:val="none" w:sz="0" w:space="0" w:color="auto"/>
            <w:bottom w:val="none" w:sz="0" w:space="0" w:color="auto"/>
            <w:right w:val="none" w:sz="0" w:space="0" w:color="auto"/>
          </w:divBdr>
        </w:div>
        <w:div w:id="156573821">
          <w:marLeft w:val="0"/>
          <w:marRight w:val="0"/>
          <w:marTop w:val="0"/>
          <w:marBottom w:val="0"/>
          <w:divBdr>
            <w:top w:val="none" w:sz="0" w:space="0" w:color="auto"/>
            <w:left w:val="none" w:sz="0" w:space="0" w:color="auto"/>
            <w:bottom w:val="none" w:sz="0" w:space="0" w:color="auto"/>
            <w:right w:val="none" w:sz="0" w:space="0" w:color="auto"/>
          </w:divBdr>
        </w:div>
        <w:div w:id="1855680554">
          <w:marLeft w:val="0"/>
          <w:marRight w:val="0"/>
          <w:marTop w:val="0"/>
          <w:marBottom w:val="0"/>
          <w:divBdr>
            <w:top w:val="none" w:sz="0" w:space="0" w:color="auto"/>
            <w:left w:val="none" w:sz="0" w:space="0" w:color="auto"/>
            <w:bottom w:val="none" w:sz="0" w:space="0" w:color="auto"/>
            <w:right w:val="none" w:sz="0" w:space="0" w:color="auto"/>
          </w:divBdr>
        </w:div>
        <w:div w:id="653293989">
          <w:marLeft w:val="0"/>
          <w:marRight w:val="0"/>
          <w:marTop w:val="0"/>
          <w:marBottom w:val="0"/>
          <w:divBdr>
            <w:top w:val="none" w:sz="0" w:space="0" w:color="auto"/>
            <w:left w:val="none" w:sz="0" w:space="0" w:color="auto"/>
            <w:bottom w:val="none" w:sz="0" w:space="0" w:color="auto"/>
            <w:right w:val="none" w:sz="0" w:space="0" w:color="auto"/>
          </w:divBdr>
        </w:div>
        <w:div w:id="1825663265">
          <w:marLeft w:val="0"/>
          <w:marRight w:val="0"/>
          <w:marTop w:val="0"/>
          <w:marBottom w:val="0"/>
          <w:divBdr>
            <w:top w:val="none" w:sz="0" w:space="0" w:color="auto"/>
            <w:left w:val="none" w:sz="0" w:space="0" w:color="auto"/>
            <w:bottom w:val="none" w:sz="0" w:space="0" w:color="auto"/>
            <w:right w:val="none" w:sz="0" w:space="0" w:color="auto"/>
          </w:divBdr>
        </w:div>
        <w:div w:id="1228079114">
          <w:marLeft w:val="0"/>
          <w:marRight w:val="0"/>
          <w:marTop w:val="0"/>
          <w:marBottom w:val="0"/>
          <w:divBdr>
            <w:top w:val="none" w:sz="0" w:space="0" w:color="auto"/>
            <w:left w:val="none" w:sz="0" w:space="0" w:color="auto"/>
            <w:bottom w:val="none" w:sz="0" w:space="0" w:color="auto"/>
            <w:right w:val="none" w:sz="0" w:space="0" w:color="auto"/>
          </w:divBdr>
        </w:div>
        <w:div w:id="1958947691">
          <w:marLeft w:val="0"/>
          <w:marRight w:val="0"/>
          <w:marTop w:val="0"/>
          <w:marBottom w:val="0"/>
          <w:divBdr>
            <w:top w:val="none" w:sz="0" w:space="0" w:color="auto"/>
            <w:left w:val="none" w:sz="0" w:space="0" w:color="auto"/>
            <w:bottom w:val="none" w:sz="0" w:space="0" w:color="auto"/>
            <w:right w:val="none" w:sz="0" w:space="0" w:color="auto"/>
          </w:divBdr>
        </w:div>
        <w:div w:id="805585596">
          <w:marLeft w:val="0"/>
          <w:marRight w:val="0"/>
          <w:marTop w:val="0"/>
          <w:marBottom w:val="0"/>
          <w:divBdr>
            <w:top w:val="none" w:sz="0" w:space="0" w:color="auto"/>
            <w:left w:val="none" w:sz="0" w:space="0" w:color="auto"/>
            <w:bottom w:val="none" w:sz="0" w:space="0" w:color="auto"/>
            <w:right w:val="none" w:sz="0" w:space="0" w:color="auto"/>
          </w:divBdr>
        </w:div>
        <w:div w:id="1141457111">
          <w:marLeft w:val="0"/>
          <w:marRight w:val="0"/>
          <w:marTop w:val="0"/>
          <w:marBottom w:val="0"/>
          <w:divBdr>
            <w:top w:val="none" w:sz="0" w:space="0" w:color="auto"/>
            <w:left w:val="none" w:sz="0" w:space="0" w:color="auto"/>
            <w:bottom w:val="none" w:sz="0" w:space="0" w:color="auto"/>
            <w:right w:val="none" w:sz="0" w:space="0" w:color="auto"/>
          </w:divBdr>
        </w:div>
        <w:div w:id="176577889">
          <w:marLeft w:val="0"/>
          <w:marRight w:val="0"/>
          <w:marTop w:val="0"/>
          <w:marBottom w:val="0"/>
          <w:divBdr>
            <w:top w:val="none" w:sz="0" w:space="0" w:color="auto"/>
            <w:left w:val="none" w:sz="0" w:space="0" w:color="auto"/>
            <w:bottom w:val="none" w:sz="0" w:space="0" w:color="auto"/>
            <w:right w:val="none" w:sz="0" w:space="0" w:color="auto"/>
          </w:divBdr>
        </w:div>
        <w:div w:id="1858234060">
          <w:marLeft w:val="0"/>
          <w:marRight w:val="0"/>
          <w:marTop w:val="0"/>
          <w:marBottom w:val="0"/>
          <w:divBdr>
            <w:top w:val="none" w:sz="0" w:space="0" w:color="auto"/>
            <w:left w:val="none" w:sz="0" w:space="0" w:color="auto"/>
            <w:bottom w:val="none" w:sz="0" w:space="0" w:color="auto"/>
            <w:right w:val="none" w:sz="0" w:space="0" w:color="auto"/>
          </w:divBdr>
        </w:div>
        <w:div w:id="903763172">
          <w:marLeft w:val="0"/>
          <w:marRight w:val="0"/>
          <w:marTop w:val="0"/>
          <w:marBottom w:val="0"/>
          <w:divBdr>
            <w:top w:val="none" w:sz="0" w:space="0" w:color="auto"/>
            <w:left w:val="none" w:sz="0" w:space="0" w:color="auto"/>
            <w:bottom w:val="none" w:sz="0" w:space="0" w:color="auto"/>
            <w:right w:val="none" w:sz="0" w:space="0" w:color="auto"/>
          </w:divBdr>
        </w:div>
        <w:div w:id="1231965023">
          <w:marLeft w:val="0"/>
          <w:marRight w:val="0"/>
          <w:marTop w:val="0"/>
          <w:marBottom w:val="0"/>
          <w:divBdr>
            <w:top w:val="none" w:sz="0" w:space="0" w:color="auto"/>
            <w:left w:val="none" w:sz="0" w:space="0" w:color="auto"/>
            <w:bottom w:val="none" w:sz="0" w:space="0" w:color="auto"/>
            <w:right w:val="none" w:sz="0" w:space="0" w:color="auto"/>
          </w:divBdr>
        </w:div>
        <w:div w:id="199363425">
          <w:marLeft w:val="0"/>
          <w:marRight w:val="0"/>
          <w:marTop w:val="0"/>
          <w:marBottom w:val="0"/>
          <w:divBdr>
            <w:top w:val="none" w:sz="0" w:space="0" w:color="auto"/>
            <w:left w:val="none" w:sz="0" w:space="0" w:color="auto"/>
            <w:bottom w:val="none" w:sz="0" w:space="0" w:color="auto"/>
            <w:right w:val="none" w:sz="0" w:space="0" w:color="auto"/>
          </w:divBdr>
        </w:div>
        <w:div w:id="25109265">
          <w:marLeft w:val="0"/>
          <w:marRight w:val="0"/>
          <w:marTop w:val="0"/>
          <w:marBottom w:val="0"/>
          <w:divBdr>
            <w:top w:val="none" w:sz="0" w:space="0" w:color="auto"/>
            <w:left w:val="none" w:sz="0" w:space="0" w:color="auto"/>
            <w:bottom w:val="none" w:sz="0" w:space="0" w:color="auto"/>
            <w:right w:val="none" w:sz="0" w:space="0" w:color="auto"/>
          </w:divBdr>
        </w:div>
        <w:div w:id="1503009744">
          <w:marLeft w:val="0"/>
          <w:marRight w:val="0"/>
          <w:marTop w:val="0"/>
          <w:marBottom w:val="0"/>
          <w:divBdr>
            <w:top w:val="none" w:sz="0" w:space="0" w:color="auto"/>
            <w:left w:val="none" w:sz="0" w:space="0" w:color="auto"/>
            <w:bottom w:val="none" w:sz="0" w:space="0" w:color="auto"/>
            <w:right w:val="none" w:sz="0" w:space="0" w:color="auto"/>
          </w:divBdr>
        </w:div>
        <w:div w:id="313414461">
          <w:marLeft w:val="0"/>
          <w:marRight w:val="0"/>
          <w:marTop w:val="0"/>
          <w:marBottom w:val="0"/>
          <w:divBdr>
            <w:top w:val="none" w:sz="0" w:space="0" w:color="auto"/>
            <w:left w:val="none" w:sz="0" w:space="0" w:color="auto"/>
            <w:bottom w:val="none" w:sz="0" w:space="0" w:color="auto"/>
            <w:right w:val="none" w:sz="0" w:space="0" w:color="auto"/>
          </w:divBdr>
        </w:div>
        <w:div w:id="1712610773">
          <w:marLeft w:val="0"/>
          <w:marRight w:val="0"/>
          <w:marTop w:val="0"/>
          <w:marBottom w:val="0"/>
          <w:divBdr>
            <w:top w:val="none" w:sz="0" w:space="0" w:color="auto"/>
            <w:left w:val="none" w:sz="0" w:space="0" w:color="auto"/>
            <w:bottom w:val="none" w:sz="0" w:space="0" w:color="auto"/>
            <w:right w:val="none" w:sz="0" w:space="0" w:color="auto"/>
          </w:divBdr>
        </w:div>
        <w:div w:id="1341615294">
          <w:marLeft w:val="0"/>
          <w:marRight w:val="0"/>
          <w:marTop w:val="0"/>
          <w:marBottom w:val="0"/>
          <w:divBdr>
            <w:top w:val="none" w:sz="0" w:space="0" w:color="auto"/>
            <w:left w:val="none" w:sz="0" w:space="0" w:color="auto"/>
            <w:bottom w:val="none" w:sz="0" w:space="0" w:color="auto"/>
            <w:right w:val="none" w:sz="0" w:space="0" w:color="auto"/>
          </w:divBdr>
        </w:div>
        <w:div w:id="1866866888">
          <w:marLeft w:val="0"/>
          <w:marRight w:val="0"/>
          <w:marTop w:val="0"/>
          <w:marBottom w:val="0"/>
          <w:divBdr>
            <w:top w:val="none" w:sz="0" w:space="0" w:color="auto"/>
            <w:left w:val="none" w:sz="0" w:space="0" w:color="auto"/>
            <w:bottom w:val="none" w:sz="0" w:space="0" w:color="auto"/>
            <w:right w:val="none" w:sz="0" w:space="0" w:color="auto"/>
          </w:divBdr>
        </w:div>
        <w:div w:id="427165862">
          <w:marLeft w:val="0"/>
          <w:marRight w:val="0"/>
          <w:marTop w:val="0"/>
          <w:marBottom w:val="0"/>
          <w:divBdr>
            <w:top w:val="none" w:sz="0" w:space="0" w:color="auto"/>
            <w:left w:val="none" w:sz="0" w:space="0" w:color="auto"/>
            <w:bottom w:val="none" w:sz="0" w:space="0" w:color="auto"/>
            <w:right w:val="none" w:sz="0" w:space="0" w:color="auto"/>
          </w:divBdr>
        </w:div>
        <w:div w:id="1472477631">
          <w:marLeft w:val="0"/>
          <w:marRight w:val="0"/>
          <w:marTop w:val="0"/>
          <w:marBottom w:val="0"/>
          <w:divBdr>
            <w:top w:val="none" w:sz="0" w:space="0" w:color="auto"/>
            <w:left w:val="none" w:sz="0" w:space="0" w:color="auto"/>
            <w:bottom w:val="none" w:sz="0" w:space="0" w:color="auto"/>
            <w:right w:val="none" w:sz="0" w:space="0" w:color="auto"/>
          </w:divBdr>
        </w:div>
        <w:div w:id="1708139672">
          <w:marLeft w:val="0"/>
          <w:marRight w:val="0"/>
          <w:marTop w:val="0"/>
          <w:marBottom w:val="0"/>
          <w:divBdr>
            <w:top w:val="none" w:sz="0" w:space="0" w:color="auto"/>
            <w:left w:val="none" w:sz="0" w:space="0" w:color="auto"/>
            <w:bottom w:val="none" w:sz="0" w:space="0" w:color="auto"/>
            <w:right w:val="none" w:sz="0" w:space="0" w:color="auto"/>
          </w:divBdr>
        </w:div>
        <w:div w:id="1946645005">
          <w:marLeft w:val="0"/>
          <w:marRight w:val="0"/>
          <w:marTop w:val="0"/>
          <w:marBottom w:val="0"/>
          <w:divBdr>
            <w:top w:val="none" w:sz="0" w:space="0" w:color="auto"/>
            <w:left w:val="none" w:sz="0" w:space="0" w:color="auto"/>
            <w:bottom w:val="none" w:sz="0" w:space="0" w:color="auto"/>
            <w:right w:val="none" w:sz="0" w:space="0" w:color="auto"/>
          </w:divBdr>
        </w:div>
      </w:divsChild>
    </w:div>
    <w:div w:id="1625427723">
      <w:bodyDiv w:val="1"/>
      <w:marLeft w:val="0"/>
      <w:marRight w:val="0"/>
      <w:marTop w:val="0"/>
      <w:marBottom w:val="0"/>
      <w:divBdr>
        <w:top w:val="none" w:sz="0" w:space="0" w:color="auto"/>
        <w:left w:val="none" w:sz="0" w:space="0" w:color="auto"/>
        <w:bottom w:val="none" w:sz="0" w:space="0" w:color="auto"/>
        <w:right w:val="none" w:sz="0" w:space="0" w:color="auto"/>
      </w:divBdr>
      <w:divsChild>
        <w:div w:id="1966278916">
          <w:marLeft w:val="0"/>
          <w:marRight w:val="0"/>
          <w:marTop w:val="0"/>
          <w:marBottom w:val="0"/>
          <w:divBdr>
            <w:top w:val="none" w:sz="0" w:space="0" w:color="auto"/>
            <w:left w:val="none" w:sz="0" w:space="0" w:color="auto"/>
            <w:bottom w:val="none" w:sz="0" w:space="0" w:color="auto"/>
            <w:right w:val="none" w:sz="0" w:space="0" w:color="auto"/>
          </w:divBdr>
        </w:div>
        <w:div w:id="1711759622">
          <w:marLeft w:val="0"/>
          <w:marRight w:val="0"/>
          <w:marTop w:val="0"/>
          <w:marBottom w:val="0"/>
          <w:divBdr>
            <w:top w:val="none" w:sz="0" w:space="0" w:color="auto"/>
            <w:left w:val="none" w:sz="0" w:space="0" w:color="auto"/>
            <w:bottom w:val="none" w:sz="0" w:space="0" w:color="auto"/>
            <w:right w:val="none" w:sz="0" w:space="0" w:color="auto"/>
          </w:divBdr>
        </w:div>
        <w:div w:id="1347513722">
          <w:marLeft w:val="0"/>
          <w:marRight w:val="0"/>
          <w:marTop w:val="0"/>
          <w:marBottom w:val="0"/>
          <w:divBdr>
            <w:top w:val="none" w:sz="0" w:space="0" w:color="auto"/>
            <w:left w:val="none" w:sz="0" w:space="0" w:color="auto"/>
            <w:bottom w:val="none" w:sz="0" w:space="0" w:color="auto"/>
            <w:right w:val="none" w:sz="0" w:space="0" w:color="auto"/>
          </w:divBdr>
        </w:div>
        <w:div w:id="331565988">
          <w:marLeft w:val="0"/>
          <w:marRight w:val="0"/>
          <w:marTop w:val="0"/>
          <w:marBottom w:val="0"/>
          <w:divBdr>
            <w:top w:val="none" w:sz="0" w:space="0" w:color="auto"/>
            <w:left w:val="none" w:sz="0" w:space="0" w:color="auto"/>
            <w:bottom w:val="none" w:sz="0" w:space="0" w:color="auto"/>
            <w:right w:val="none" w:sz="0" w:space="0" w:color="auto"/>
          </w:divBdr>
        </w:div>
        <w:div w:id="1903325731">
          <w:marLeft w:val="0"/>
          <w:marRight w:val="0"/>
          <w:marTop w:val="0"/>
          <w:marBottom w:val="0"/>
          <w:divBdr>
            <w:top w:val="none" w:sz="0" w:space="0" w:color="auto"/>
            <w:left w:val="none" w:sz="0" w:space="0" w:color="auto"/>
            <w:bottom w:val="none" w:sz="0" w:space="0" w:color="auto"/>
            <w:right w:val="none" w:sz="0" w:space="0" w:color="auto"/>
          </w:divBdr>
        </w:div>
        <w:div w:id="1504124746">
          <w:marLeft w:val="0"/>
          <w:marRight w:val="0"/>
          <w:marTop w:val="0"/>
          <w:marBottom w:val="0"/>
          <w:divBdr>
            <w:top w:val="none" w:sz="0" w:space="0" w:color="auto"/>
            <w:left w:val="none" w:sz="0" w:space="0" w:color="auto"/>
            <w:bottom w:val="none" w:sz="0" w:space="0" w:color="auto"/>
            <w:right w:val="none" w:sz="0" w:space="0" w:color="auto"/>
          </w:divBdr>
        </w:div>
        <w:div w:id="1502355688">
          <w:marLeft w:val="0"/>
          <w:marRight w:val="0"/>
          <w:marTop w:val="0"/>
          <w:marBottom w:val="0"/>
          <w:divBdr>
            <w:top w:val="none" w:sz="0" w:space="0" w:color="auto"/>
            <w:left w:val="none" w:sz="0" w:space="0" w:color="auto"/>
            <w:bottom w:val="none" w:sz="0" w:space="0" w:color="auto"/>
            <w:right w:val="none" w:sz="0" w:space="0" w:color="auto"/>
          </w:divBdr>
        </w:div>
        <w:div w:id="1821998855">
          <w:marLeft w:val="0"/>
          <w:marRight w:val="0"/>
          <w:marTop w:val="0"/>
          <w:marBottom w:val="0"/>
          <w:divBdr>
            <w:top w:val="none" w:sz="0" w:space="0" w:color="auto"/>
            <w:left w:val="none" w:sz="0" w:space="0" w:color="auto"/>
            <w:bottom w:val="none" w:sz="0" w:space="0" w:color="auto"/>
            <w:right w:val="none" w:sz="0" w:space="0" w:color="auto"/>
          </w:divBdr>
        </w:div>
        <w:div w:id="1884751110">
          <w:marLeft w:val="0"/>
          <w:marRight w:val="0"/>
          <w:marTop w:val="0"/>
          <w:marBottom w:val="0"/>
          <w:divBdr>
            <w:top w:val="none" w:sz="0" w:space="0" w:color="auto"/>
            <w:left w:val="none" w:sz="0" w:space="0" w:color="auto"/>
            <w:bottom w:val="none" w:sz="0" w:space="0" w:color="auto"/>
            <w:right w:val="none" w:sz="0" w:space="0" w:color="auto"/>
          </w:divBdr>
        </w:div>
        <w:div w:id="1311591679">
          <w:marLeft w:val="0"/>
          <w:marRight w:val="0"/>
          <w:marTop w:val="0"/>
          <w:marBottom w:val="0"/>
          <w:divBdr>
            <w:top w:val="none" w:sz="0" w:space="0" w:color="auto"/>
            <w:left w:val="none" w:sz="0" w:space="0" w:color="auto"/>
            <w:bottom w:val="none" w:sz="0" w:space="0" w:color="auto"/>
            <w:right w:val="none" w:sz="0" w:space="0" w:color="auto"/>
          </w:divBdr>
        </w:div>
        <w:div w:id="1592078445">
          <w:marLeft w:val="0"/>
          <w:marRight w:val="0"/>
          <w:marTop w:val="0"/>
          <w:marBottom w:val="0"/>
          <w:divBdr>
            <w:top w:val="none" w:sz="0" w:space="0" w:color="auto"/>
            <w:left w:val="none" w:sz="0" w:space="0" w:color="auto"/>
            <w:bottom w:val="none" w:sz="0" w:space="0" w:color="auto"/>
            <w:right w:val="none" w:sz="0" w:space="0" w:color="auto"/>
          </w:divBdr>
        </w:div>
        <w:div w:id="1685277070">
          <w:marLeft w:val="0"/>
          <w:marRight w:val="0"/>
          <w:marTop w:val="0"/>
          <w:marBottom w:val="0"/>
          <w:divBdr>
            <w:top w:val="none" w:sz="0" w:space="0" w:color="auto"/>
            <w:left w:val="none" w:sz="0" w:space="0" w:color="auto"/>
            <w:bottom w:val="none" w:sz="0" w:space="0" w:color="auto"/>
            <w:right w:val="none" w:sz="0" w:space="0" w:color="auto"/>
          </w:divBdr>
        </w:div>
        <w:div w:id="1794639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deb.inep.gov.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5879</Words>
  <Characters>31751</Characters>
  <Application>Microsoft Office Word</Application>
  <DocSecurity>0</DocSecurity>
  <Lines>264</Lines>
  <Paragraphs>75</Paragraphs>
  <ScaleCrop>false</ScaleCrop>
  <HeadingPairs>
    <vt:vector size="2" baseType="variant">
      <vt:variant>
        <vt:lpstr>Título</vt:lpstr>
      </vt:variant>
      <vt:variant>
        <vt:i4>1</vt:i4>
      </vt:variant>
    </vt:vector>
  </HeadingPairs>
  <TitlesOfParts>
    <vt:vector size="1" baseType="lpstr">
      <vt:lpstr/>
    </vt:vector>
  </TitlesOfParts>
  <Company>IFRS</Company>
  <LinksUpToDate>false</LinksUpToDate>
  <CharactersWithSpaces>37555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dc:creator>
  <cp:lastModifiedBy>r</cp:lastModifiedBy>
  <cp:revision>4</cp:revision>
  <cp:lastPrinted>2017-05-26T19:16:00Z</cp:lastPrinted>
  <dcterms:created xsi:type="dcterms:W3CDTF">2018-06-07T11:44:00Z</dcterms:created>
  <dcterms:modified xsi:type="dcterms:W3CDTF">2023-06-19T18:12:00Z</dcterms:modified>
</cp:coreProperties>
</file>